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F2D9F" w:rsidRDefault="00DF2D9F">
      <w:pPr>
        <w:pStyle w:val="Heading1"/>
      </w:pPr>
      <w:r>
        <w:t>1. The Heart of a Teacher</w:t>
      </w:r>
    </w:p>
    <w:p w:rsidR="00DF2D9F" w:rsidRDefault="00DF2D9F">
      <w:pPr>
        <w:pStyle w:val="FirstParagraph"/>
      </w:pPr>
      <w:r>
        <w:rPr>
          <w:b/>
          <w:color w:val="749FA3"/>
        </w:rPr>
        <w:t>&lt;Begin dec-image&gt;</w:t>
      </w:r>
    </w:p>
    <w:p w:rsidR="00DF2D9F" w:rsidRDefault="00DF2D9F">
      <w:pPr>
        <w:pStyle w:val="BodyText"/>
      </w:pPr>
      <w:r>
        <w:rPr>
          <w:b/>
          <w:sz w:val="16"/>
          <w:szCs w:val="16"/>
        </w:rPr>
        <w:t xml:space="preserve">Alt Text: </w:t>
      </w:r>
      <w:r>
        <w:rPr>
          <w:sz w:val="16"/>
          <w:szCs w:val="16"/>
        </w:rPr>
        <w:t>What does it mean to be authentic in teaching and learning? What is the facilitator's role in creating spaces for authentic learning?</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DF2D9F" w:rsidRDefault="00DF2D9F">
      <w:pPr>
        <w:pStyle w:val="BodyText"/>
      </w:pPr>
      <w:r>
        <w:rPr>
          <w:noProof/>
        </w:rPr>
        <w:drawing>
          <wp:inline distT="0" distB="0" distL="0" distR="0" wp14:anchorId="2CACFA04" wp14:editId="03003483">
            <wp:extent cx="5334000" cy="156269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ets/u1/LDRS664-BannerUnit1.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DF2D9F" w:rsidRDefault="00DF2D9F">
      <w:pPr>
        <w:pStyle w:val="BodyText"/>
      </w:pPr>
      <w:r>
        <w:rPr>
          <w:b/>
          <w:color w:val="749FA3"/>
        </w:rPr>
        <w:t>&lt;End dec-image&gt;</w:t>
      </w:r>
    </w:p>
    <w:p w:rsidR="00DF2D9F" w:rsidRDefault="00DF2D9F">
      <w:pPr>
        <w:pStyle w:val="Heading2"/>
      </w:pPr>
      <w:r>
        <w:t>Overview</w:t>
      </w:r>
    </w:p>
    <w:p w:rsidR="00DF2D9F" w:rsidRDefault="00DF2D9F">
      <w:pPr>
        <w:pStyle w:val="FirstParagraph"/>
      </w:pPr>
      <w:r>
        <w:t>As humans, we long for authenticity in our relationships. We want to feel “at home” in the organizations that are part of our lives – our families, schools, communities, places of worship. We seek connection. We search for a place where we are known.</w:t>
      </w:r>
    </w:p>
    <w:p w:rsidR="00DF2D9F" w:rsidRDefault="00DF2D9F">
      <w:pPr>
        <w:pStyle w:val="BodyText"/>
      </w:pPr>
      <w:r>
        <w:t>This sense of being “at home” is essential to our experience as learners. Deep, authentic learning happens in spaces where we feel connected with others – places and spaces where we are known. Palmer (1998) refers to this as the “spiritual quest for connectedness” (p. 5).</w:t>
      </w:r>
    </w:p>
    <w:p w:rsidR="00DF2D9F" w:rsidRDefault="00DF2D9F">
      <w:pPr>
        <w:pStyle w:val="BodyText"/>
      </w:pPr>
      <w:r>
        <w:t>In this course, we will explore together the theoretical foundations of learning communities, evaluating key elements essential to creating authentic learning communities, where learners are known and learning is authentic. In this unit, we will engage with the writings of Parker Palmer, a teacher and writer who has written several important works regarding the essential role of authenticity in teaching and learning.</w:t>
      </w:r>
    </w:p>
    <w:p w:rsidR="00DF2D9F" w:rsidRDefault="00DF2D9F">
      <w:pPr>
        <w:pStyle w:val="BodyText"/>
      </w:pPr>
      <w:r>
        <w:t>In addition to reading, throughout this course, we will also listen to music and view several short films that will allow us to more deeply engage with the concepts of belonging and authenticity within the teaching/learning experience.</w:t>
      </w:r>
    </w:p>
    <w:p w:rsidR="00DF2D9F" w:rsidRDefault="00DF2D9F">
      <w:pPr>
        <w:pStyle w:val="BodyText"/>
      </w:pPr>
      <w:r>
        <w:rPr>
          <w:b/>
          <w:bCs/>
        </w:rPr>
        <w:t>Unit 1 focuses on two guiding questions:</w:t>
      </w:r>
    </w:p>
    <w:p w:rsidR="00DF2D9F" w:rsidRDefault="00DF2D9F" w:rsidP="00DF2D9F">
      <w:pPr>
        <w:pStyle w:val="Compact"/>
        <w:numPr>
          <w:ilvl w:val="0"/>
          <w:numId w:val="1"/>
        </w:numPr>
      </w:pPr>
      <w:r>
        <w:t>What does it mean to be authentic in teaching and learning?</w:t>
      </w:r>
    </w:p>
    <w:p w:rsidR="00DF2D9F" w:rsidRDefault="00DF2D9F" w:rsidP="00DF2D9F">
      <w:pPr>
        <w:pStyle w:val="Compact"/>
        <w:numPr>
          <w:ilvl w:val="0"/>
          <w:numId w:val="1"/>
        </w:numPr>
      </w:pPr>
      <w:r>
        <w:t>What is the facilitator’s role in creating spaces for authentic learning?</w:t>
      </w:r>
    </w:p>
    <w:p w:rsidR="00DF2D9F" w:rsidRDefault="00DF2D9F">
      <w:pPr>
        <w:pStyle w:val="Heading3"/>
      </w:pPr>
      <w:r>
        <w:t>Topics</w:t>
      </w:r>
    </w:p>
    <w:p w:rsidR="00DF2D9F" w:rsidRDefault="00DF2D9F" w:rsidP="00DF2D9F">
      <w:pPr>
        <w:pStyle w:val="Compact"/>
        <w:numPr>
          <w:ilvl w:val="0"/>
          <w:numId w:val="2"/>
        </w:numPr>
      </w:pPr>
      <w:r>
        <w:t>Authenticity in Teaching and Learning</w:t>
      </w:r>
    </w:p>
    <w:p w:rsidR="00DF2D9F" w:rsidRDefault="00DF2D9F" w:rsidP="00DF2D9F">
      <w:pPr>
        <w:pStyle w:val="Compact"/>
        <w:numPr>
          <w:ilvl w:val="0"/>
          <w:numId w:val="2"/>
        </w:numPr>
      </w:pPr>
      <w:r>
        <w:t>Identity and Integrity as a Coach/Facilitator</w:t>
      </w:r>
    </w:p>
    <w:p w:rsidR="00DF2D9F" w:rsidRDefault="00DF2D9F">
      <w:pPr>
        <w:pStyle w:val="Heading3"/>
      </w:pPr>
      <w:r>
        <w:t>Unit Learning Outcomes</w:t>
      </w:r>
    </w:p>
    <w:p w:rsidR="00DF2D9F" w:rsidRDefault="00DF2D9F">
      <w:pPr>
        <w:pStyle w:val="FirstParagraph"/>
      </w:pPr>
      <w:r>
        <w:t>When you have completed this unit you should be able to:</w:t>
      </w:r>
    </w:p>
    <w:p w:rsidR="00DF2D9F" w:rsidRDefault="00DF2D9F" w:rsidP="00DF2D9F">
      <w:pPr>
        <w:pStyle w:val="Compact"/>
        <w:numPr>
          <w:ilvl w:val="0"/>
          <w:numId w:val="3"/>
        </w:numPr>
      </w:pPr>
      <w:r>
        <w:t>Describe your own personal identity as a facilitator/teacher.</w:t>
      </w:r>
    </w:p>
    <w:p w:rsidR="00DF2D9F" w:rsidRDefault="00DF2D9F" w:rsidP="00DF2D9F">
      <w:pPr>
        <w:pStyle w:val="Compact"/>
        <w:numPr>
          <w:ilvl w:val="0"/>
          <w:numId w:val="3"/>
        </w:numPr>
      </w:pPr>
      <w:r>
        <w:t>Identify your personal beliefs about your role as a facilitator/teacher.</w:t>
      </w:r>
    </w:p>
    <w:p w:rsidR="00DF2D9F" w:rsidRDefault="00DF2D9F" w:rsidP="00DF2D9F">
      <w:pPr>
        <w:pStyle w:val="Compact"/>
        <w:numPr>
          <w:ilvl w:val="0"/>
          <w:numId w:val="3"/>
        </w:numPr>
      </w:pPr>
      <w:r>
        <w:t>Discuss key elements of an authentic learning community.</w:t>
      </w:r>
    </w:p>
    <w:p w:rsidR="00DF2D9F" w:rsidRDefault="00DF2D9F">
      <w:pPr>
        <w:pStyle w:val="Heading3"/>
      </w:pPr>
      <w:r>
        <w:t>Learning Activities</w:t>
      </w:r>
    </w:p>
    <w:p w:rsidR="00DF2D9F" w:rsidRDefault="00DF2D9F">
      <w:pPr>
        <w:pStyle w:val="FirstParagraph"/>
      </w:pPr>
      <w:r>
        <w:t>Here is a checklist of learning activities you will benefit from in completing this unit. You may find it helpful in planning your work.</w:t>
      </w:r>
    </w:p>
    <w:p w:rsidR="00DF2D9F" w:rsidRDefault="00DF2D9F">
      <w:pPr>
        <w:pStyle w:val="BodyText"/>
      </w:pPr>
      <w:r>
        <w:rPr>
          <w:b/>
          <w:color w:val="6ECFB1"/>
        </w:rPr>
        <w:t>&lt;Begin learning-activity&gt;</w:t>
      </w:r>
    </w:p>
    <w:p w:rsidR="00DF2D9F" w:rsidRDefault="00DF2D9F">
      <w:pPr>
        <w:pStyle w:val="BodyText"/>
      </w:pPr>
      <w:r>
        <w:rPr>
          <w:b/>
          <w:sz w:val="16"/>
          <w:szCs w:val="16"/>
        </w:rPr>
        <w:t xml:space="preserve">Estimated Time: </w:t>
      </w:r>
    </w:p>
    <w:p w:rsidR="00DF2D9F" w:rsidRDefault="00DF2D9F" w:rsidP="00DF2D9F">
      <w:pPr>
        <w:pStyle w:val="Compact"/>
        <w:numPr>
          <w:ilvl w:val="0"/>
          <w:numId w:val="1"/>
        </w:numPr>
      </w:pPr>
      <w:r>
        <w:t xml:space="preserve">ReadPalmer, P. (2017): Introduction, Chapter 1: The Heart of a Teacher: Identity and Integrity in Teaching; Chapter 3: The Hidden Wholeness: Paradox in Teaching and Learning. Alternatively read Goode, Joanna: </w:t>
      </w:r>
      <w:hyperlink r:id="rId6">
        <w:r>
          <w:rPr>
            <w:rStyle w:val="Hyperlink"/>
          </w:rPr>
          <w:t>If you Build Teachers, will students come?</w:t>
        </w:r>
      </w:hyperlink>
    </w:p>
    <w:p w:rsidR="00DF2D9F" w:rsidRDefault="00DF2D9F" w:rsidP="00DF2D9F">
      <w:pPr>
        <w:pStyle w:val="Compact"/>
        <w:numPr>
          <w:ilvl w:val="0"/>
          <w:numId w:val="1"/>
        </w:numPr>
      </w:pPr>
      <w:r>
        <w:t>Reflect on your values and respond in your Reflective Learning Journal.</w:t>
      </w:r>
    </w:p>
    <w:p w:rsidR="00DF2D9F" w:rsidRDefault="00DF2D9F" w:rsidP="00DF2D9F">
      <w:pPr>
        <w:pStyle w:val="Compact"/>
        <w:numPr>
          <w:ilvl w:val="0"/>
          <w:numId w:val="1"/>
        </w:numPr>
      </w:pPr>
      <w:r>
        <w:t xml:space="preserve">Rank the strategies listed to create an authentic learning space that is hospitable and open. Then, read: Herrington, J. &amp; Oliver, R. (2000). </w:t>
      </w:r>
      <w:hyperlink r:id="rId7">
        <w:r>
          <w:rPr>
            <w:rStyle w:val="Hyperlink"/>
          </w:rPr>
          <w:t>An instructional design framework for authentic learning environments.</w:t>
        </w:r>
      </w:hyperlink>
      <w:r>
        <w:t xml:space="preserve"> Educational Technology Research and Development. 48(3), pp 23-48.</w:t>
      </w:r>
    </w:p>
    <w:p w:rsidR="00DF2D9F" w:rsidRDefault="00DF2D9F">
      <w:pPr>
        <w:pStyle w:val="FirstParagraph"/>
      </w:pPr>
      <w:r>
        <w:rPr>
          <w:b/>
          <w:color w:val="6ECFB1"/>
        </w:rPr>
        <w:t>&lt;End learning-activity&gt;</w:t>
      </w:r>
    </w:p>
    <w:p w:rsidR="00DF2D9F" w:rsidRDefault="00DF2D9F">
      <w:pPr>
        <w:pStyle w:val="BodyText"/>
      </w:pPr>
      <w:r>
        <w:rPr>
          <w:b/>
          <w:color w:val="577ECB"/>
        </w:rPr>
        <w:t>&lt;Begin note&gt;</w:t>
      </w:r>
    </w:p>
    <w:p w:rsidR="00DF2D9F" w:rsidRDefault="00DF2D9F">
      <w:pPr>
        <w:pStyle w:val="BodyText"/>
      </w:pPr>
      <w:r>
        <w:rPr>
          <w:b/>
          <w:bCs/>
        </w:rPr>
        <w:t>Assessment</w:t>
      </w:r>
    </w:p>
    <w:p w:rsidR="00DF2D9F" w:rsidRDefault="00DF2D9F" w:rsidP="00DF2D9F">
      <w:pPr>
        <w:pStyle w:val="Compact"/>
        <w:numPr>
          <w:ilvl w:val="0"/>
          <w:numId w:val="1"/>
        </w:numPr>
      </w:pPr>
      <w:r>
        <w:t>Unit 1 Discussion: Incorporating the readings in this unit, you will write a 150-250 word discussion post that addresses your values related to teaching and learning and the key elements of authentic learning spaces. See the Assessment sections for full details.</w:t>
      </w:r>
    </w:p>
    <w:p w:rsidR="00DF2D9F" w:rsidRDefault="00DF2D9F">
      <w:pPr>
        <w:pStyle w:val="FirstParagraph"/>
      </w:pPr>
      <w:r>
        <w:rPr>
          <w:b/>
          <w:color w:val="577ECB"/>
        </w:rPr>
        <w:t>&lt;End note&gt;</w:t>
      </w:r>
    </w:p>
    <w:p w:rsidR="00DF2D9F" w:rsidRDefault="00DF2D9F">
      <w:pPr>
        <w:pStyle w:val="Heading2"/>
      </w:pPr>
      <w:r>
        <w:t>1.1 Authenticity in Teaching and Learning</w:t>
      </w:r>
    </w:p>
    <w:p w:rsidR="00DF2D9F" w:rsidRDefault="00DF2D9F">
      <w:pPr>
        <w:pStyle w:val="FirstParagraph"/>
      </w:pPr>
      <w:r>
        <w:t>Teaching and learning are deeply personal experiences. Learning is, by definition, a transformative experience; we change as a result of learning. Teaching is also a transformative experience; we change as a result of teaching.</w:t>
      </w:r>
    </w:p>
    <w:p w:rsidR="00DF2D9F" w:rsidRDefault="00DF2D9F">
      <w:pPr>
        <w:pStyle w:val="BodyText"/>
      </w:pPr>
      <w:r>
        <w:rPr>
          <w:b/>
          <w:color w:val="F4A6D2"/>
        </w:rPr>
        <w:t>&lt;Begin fig-image&gt;</w:t>
      </w:r>
    </w:p>
    <w:p w:rsidR="00DF2D9F" w:rsidRDefault="00DF2D9F">
      <w:pPr>
        <w:pStyle w:val="BodyText"/>
      </w:pPr>
      <w:r>
        <w:rPr>
          <w:b/>
          <w:sz w:val="16"/>
          <w:szCs w:val="16"/>
        </w:rPr>
        <w:t xml:space="preserve">Figure ID: </w:t>
      </w:r>
      <w:r>
        <w:rPr>
          <w:sz w:val="16"/>
          <w:szCs w:val="16"/>
        </w:rPr>
        <w:t>u1_1</w:t>
      </w:r>
      <w:r>
        <w:br/>
      </w:r>
      <w:r>
        <w:rPr>
          <w:b/>
          <w:sz w:val="16"/>
          <w:szCs w:val="16"/>
        </w:rPr>
        <w:t xml:space="preserve">Caption: </w:t>
      </w:r>
      <w:r>
        <w:br/>
      </w:r>
      <w:r>
        <w:rPr>
          <w:b/>
          <w:sz w:val="16"/>
          <w:szCs w:val="16"/>
        </w:rPr>
        <w:t xml:space="preserve">Alt Text: </w:t>
      </w:r>
      <w:r>
        <w:rPr>
          <w:sz w:val="16"/>
          <w:szCs w:val="16"/>
        </w:rPr>
        <w:t>Authentic Teachers</w:t>
      </w:r>
      <w:r>
        <w:br/>
      </w:r>
      <w:r>
        <w:rPr>
          <w:b/>
          <w:sz w:val="16"/>
          <w:szCs w:val="16"/>
        </w:rPr>
        <w:t xml:space="preserve">Has Lightbox: </w:t>
      </w:r>
      <w:r>
        <w:rPr>
          <w:sz w:val="16"/>
          <w:szCs w:val="16"/>
        </w:rPr>
        <w:t>yes</w:t>
      </w:r>
      <w:r>
        <w:br/>
      </w:r>
      <w:r>
        <w:rPr>
          <w:b/>
          <w:sz w:val="16"/>
          <w:szCs w:val="16"/>
        </w:rPr>
        <w:t xml:space="preserve">Source Text: </w:t>
      </w:r>
      <w:r>
        <w:rPr>
          <w:sz w:val="16"/>
          <w:szCs w:val="16"/>
        </w:rPr>
        <w:t>Authentic Learners and Authentic Teachers Model</w:t>
      </w:r>
      <w:r>
        <w:br/>
      </w:r>
      <w:r>
        <w:rPr>
          <w:b/>
          <w:sz w:val="16"/>
          <w:szCs w:val="16"/>
        </w:rPr>
        <w:t xml:space="preserve">Source URL: </w:t>
      </w:r>
      <w:r>
        <w:br/>
      </w:r>
      <w:r>
        <w:rPr>
          <w:b/>
          <w:sz w:val="16"/>
          <w:szCs w:val="16"/>
        </w:rPr>
        <w:t xml:space="preserve">Author: </w:t>
      </w:r>
      <w:r>
        <w:rPr>
          <w:sz w:val="16"/>
          <w:szCs w:val="16"/>
        </w:rPr>
        <w:t>Penfold Navarro, C</w:t>
      </w:r>
      <w:r>
        <w:br/>
      </w:r>
      <w:r>
        <w:rPr>
          <w:b/>
          <w:sz w:val="16"/>
          <w:szCs w:val="16"/>
        </w:rPr>
        <w:t xml:space="preserve">Author URL: </w:t>
      </w:r>
      <w:r>
        <w:br/>
      </w:r>
      <w:r>
        <w:rPr>
          <w:b/>
          <w:sz w:val="16"/>
          <w:szCs w:val="16"/>
        </w:rPr>
        <w:t xml:space="preserve">Copyright: </w:t>
      </w:r>
      <w:r>
        <w:rPr>
          <w:sz w:val="16"/>
          <w:szCs w:val="16"/>
        </w:rPr>
        <w:t>2018</w:t>
      </w:r>
      <w:r>
        <w:br/>
      </w:r>
      <w:r>
        <w:rPr>
          <w:b/>
          <w:sz w:val="16"/>
          <w:szCs w:val="16"/>
        </w:rPr>
        <w:t xml:space="preserve">License Text: </w:t>
      </w:r>
      <w:r>
        <w:br/>
      </w:r>
      <w:r>
        <w:rPr>
          <w:b/>
          <w:sz w:val="16"/>
          <w:szCs w:val="16"/>
        </w:rPr>
        <w:t xml:space="preserve">License URL: </w:t>
      </w:r>
    </w:p>
    <w:tbl>
      <w:tblPr>
        <w:tblStyle w:val="Table"/>
        <w:tblW w:w="5000" w:type="pct"/>
        <w:tblLayout w:type="fixed"/>
        <w:tblLook w:val="0000" w:firstRow="0" w:lastRow="0" w:firstColumn="0" w:lastColumn="0" w:noHBand="0" w:noVBand="0"/>
      </w:tblPr>
      <w:tblGrid>
        <w:gridCol w:w="9360"/>
      </w:tblGrid>
      <w:tr w:rsidR="00DF2D9F">
        <w:tc>
          <w:tcPr>
            <w:tcW w:w="7920" w:type="dxa"/>
          </w:tcPr>
          <w:p w:rsidR="00DF2D9F" w:rsidRDefault="00DF2D9F">
            <w:r>
              <w:rPr>
                <w:noProof/>
              </w:rPr>
              <w:drawing>
                <wp:inline distT="0" distB="0" distL="0" distR="0" wp14:anchorId="39EB3CE3" wp14:editId="108BAC42">
                  <wp:extent cx="5334000" cy="6045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ssets/u1/664-authentic-teachers.jpg"/>
                          <pic:cNvPicPr>
                            <a:picLocks noChangeAspect="1" noChangeArrowheads="1"/>
                          </pic:cNvPicPr>
                        </pic:nvPicPr>
                        <pic:blipFill>
                          <a:blip r:embed="rId8"/>
                          <a:stretch>
                            <a:fillRect/>
                          </a:stretch>
                        </pic:blipFill>
                        <pic:spPr bwMode="auto">
                          <a:xfrm>
                            <a:off x="0" y="0"/>
                            <a:ext cx="5334000" cy="6045200"/>
                          </a:xfrm>
                          <a:prstGeom prst="rect">
                            <a:avLst/>
                          </a:prstGeom>
                          <a:noFill/>
                          <a:ln w="9525">
                            <a:noFill/>
                            <a:headEnd/>
                            <a:tailEnd/>
                          </a:ln>
                        </pic:spPr>
                      </pic:pic>
                    </a:graphicData>
                  </a:graphic>
                </wp:inline>
              </w:drawing>
            </w:r>
          </w:p>
        </w:tc>
      </w:tr>
    </w:tbl>
    <w:p w:rsidR="00DF2D9F" w:rsidRDefault="00DF2D9F">
      <w:pPr>
        <w:pStyle w:val="BodyText"/>
      </w:pPr>
      <w:r>
        <w:rPr>
          <w:b/>
          <w:color w:val="F4A6D2"/>
        </w:rPr>
        <w:t>&lt;End fig-image&gt;</w:t>
      </w:r>
    </w:p>
    <w:p w:rsidR="00DF2D9F" w:rsidRDefault="00DF2D9F">
      <w:pPr>
        <w:pStyle w:val="BodyText"/>
      </w:pPr>
      <w:r>
        <w:t xml:space="preserve">In his book, </w:t>
      </w:r>
      <w:r>
        <w:rPr>
          <w:i/>
          <w:iCs/>
        </w:rPr>
        <w:t>The Courage to Teach: Exploring the Inner Landscape of a Teacher’s Life</w:t>
      </w:r>
      <w:r>
        <w:t>, Parker Palmer (2017) argues that the “inner landscape of teaching” is an essential foundation out of which authentic learning experiences emerge.</w:t>
      </w:r>
    </w:p>
    <w:p w:rsidR="00DF2D9F" w:rsidRDefault="00DF2D9F">
      <w:pPr>
        <w:pStyle w:val="BlockText"/>
      </w:pPr>
      <w:r>
        <w:rPr>
          <w:i/>
          <w:iCs/>
        </w:rPr>
        <w:t>Teachers possess the power to create conditions that can help students learn a great deal – or keep them from learning much at all. Teaching is the intentional act of creating those conditions, and good teaching requires that we understand the inner sources of both the intent and the act.</w:t>
      </w:r>
      <w:r>
        <w:t xml:space="preserve"> – Palmer (2017, p. 7)</w:t>
      </w:r>
    </w:p>
    <w:p w:rsidR="00DF2D9F" w:rsidRDefault="00DF2D9F">
      <w:pPr>
        <w:pStyle w:val="Heading3"/>
      </w:pPr>
      <w:r>
        <w:t>1.1.1 Activity: Reading</w:t>
      </w:r>
    </w:p>
    <w:p w:rsidR="00DF2D9F" w:rsidRDefault="00DF2D9F">
      <w:pPr>
        <w:pStyle w:val="FirstParagraph"/>
      </w:pPr>
      <w:r>
        <w:rPr>
          <w:b/>
          <w:color w:val="6ECFB1"/>
        </w:rPr>
        <w:t>&lt;Begin learning-activity&gt;</w:t>
      </w:r>
    </w:p>
    <w:p w:rsidR="00DF2D9F" w:rsidRDefault="00DF2D9F">
      <w:pPr>
        <w:pStyle w:val="BodyText"/>
      </w:pPr>
      <w:r>
        <w:rPr>
          <w:b/>
          <w:sz w:val="16"/>
          <w:szCs w:val="16"/>
        </w:rPr>
        <w:t xml:space="preserve">Estimated Time: </w:t>
      </w:r>
      <w:r>
        <w:rPr>
          <w:sz w:val="16"/>
          <w:szCs w:val="16"/>
        </w:rPr>
        <w:t xml:space="preserve"> minutes</w:t>
      </w:r>
    </w:p>
    <w:p w:rsidR="00DF2D9F" w:rsidRDefault="00DF2D9F">
      <w:pPr>
        <w:pStyle w:val="BodyText"/>
      </w:pPr>
      <w:r>
        <w:t xml:space="preserve">As we explore the importance of the “inner life of the teacher” as a foundation for authentic learning, read Chapter 1: The Heart of a Teacher: Identity and Integrity in Teaching in The Courage to Teach (Palmer, 2017). Alternatively, read </w:t>
      </w:r>
      <w:hyperlink r:id="rId9">
        <w:r>
          <w:rPr>
            <w:rStyle w:val="Hyperlink"/>
          </w:rPr>
          <w:t>If you Build Teachers, will students come?</w:t>
        </w:r>
      </w:hyperlink>
      <w:r>
        <w:t xml:space="preserve"> (Goode, 2007).</w:t>
      </w:r>
    </w:p>
    <w:p w:rsidR="00DF2D9F" w:rsidRDefault="00DF2D9F">
      <w:pPr>
        <w:pStyle w:val="BodyText"/>
      </w:pPr>
      <w:r>
        <w:t>For this course, you will keep a Reflective Learning Journal, which will provide the basis for many of your blog posts. Writing can be a powerful learning experience, as we engage in reflection and critical analysis of the new concepts we discover. Through regular writing, we are challenged to think critically, organize, and integrate these new concepts with our prior understanding, as you prepare for your future teaching/coaching.</w:t>
      </w:r>
    </w:p>
    <w:p w:rsidR="00DF2D9F" w:rsidRDefault="00DF2D9F">
      <w:pPr>
        <w:pStyle w:val="BodyText"/>
      </w:pPr>
      <w:r>
        <w:rPr>
          <w:b/>
          <w:bCs/>
        </w:rPr>
        <w:t>Questions to Consider</w:t>
      </w:r>
    </w:p>
    <w:p w:rsidR="00DF2D9F" w:rsidRDefault="00DF2D9F" w:rsidP="00DF2D9F">
      <w:pPr>
        <w:pStyle w:val="Compact"/>
        <w:numPr>
          <w:ilvl w:val="0"/>
          <w:numId w:val="1"/>
        </w:numPr>
      </w:pPr>
      <w:r>
        <w:t>In your Reflective Learning Journal, write a summary sentence for each major idea/concept that relates to your understanding of what it means to be a teacher/facilitator/coach.</w:t>
      </w:r>
    </w:p>
    <w:p w:rsidR="00DF2D9F" w:rsidRDefault="00DF2D9F" w:rsidP="00DF2D9F">
      <w:pPr>
        <w:pStyle w:val="Compact"/>
        <w:numPr>
          <w:ilvl w:val="0"/>
          <w:numId w:val="1"/>
        </w:numPr>
      </w:pPr>
      <w:r>
        <w:t>Choose the concept that most resonates with you and write a short paragraph summary of this concept, applied to your professional/personal context.</w:t>
      </w:r>
    </w:p>
    <w:p w:rsidR="00DF2D9F" w:rsidRDefault="00DF2D9F" w:rsidP="00DF2D9F">
      <w:pPr>
        <w:pStyle w:val="Compact"/>
        <w:numPr>
          <w:ilvl w:val="0"/>
          <w:numId w:val="1"/>
        </w:numPr>
      </w:pPr>
      <w:r>
        <w:t>Formulate one question that emerged from this reading that you will explore and consider in future course readings and discussions.</w:t>
      </w:r>
    </w:p>
    <w:p w:rsidR="00DF2D9F" w:rsidRDefault="00DF2D9F" w:rsidP="00DF2D9F">
      <w:pPr>
        <w:pStyle w:val="Compact"/>
        <w:numPr>
          <w:ilvl w:val="0"/>
          <w:numId w:val="1"/>
        </w:numPr>
      </w:pPr>
      <w:r>
        <w:t>As you prepare your discussions, refer to these notes.</w:t>
      </w:r>
    </w:p>
    <w:p w:rsidR="00DF2D9F" w:rsidRDefault="00DF2D9F">
      <w:pPr>
        <w:pStyle w:val="FirstParagraph"/>
      </w:pPr>
      <w:r>
        <w:rPr>
          <w:b/>
          <w:color w:val="6ECFB1"/>
        </w:rPr>
        <w:t>&lt;End learning-activity&gt;</w:t>
      </w:r>
    </w:p>
    <w:p w:rsidR="00DF2D9F" w:rsidRDefault="00DF2D9F">
      <w:pPr>
        <w:pStyle w:val="Heading2"/>
      </w:pPr>
      <w:r>
        <w:t>1.2 Identity and Integrity as a Coach/Facilitator</w:t>
      </w:r>
    </w:p>
    <w:p w:rsidR="00DF2D9F" w:rsidRDefault="00DF2D9F">
      <w:pPr>
        <w:pStyle w:val="FirstParagraph"/>
      </w:pPr>
      <w:r>
        <w:t>Identity and integrity are foundational to good teaching. This means we must endeavour to know ourselves and to create learning spaces that foster integrity in our students, allowing them to authentically engage with each other, with us, and with the discipline we are studying.</w:t>
      </w:r>
    </w:p>
    <w:p w:rsidR="00DF2D9F" w:rsidRDefault="00DF2D9F">
      <w:pPr>
        <w:pStyle w:val="BodyText"/>
      </w:pPr>
      <w:r>
        <w:t>In order to have integrity, we must know our own values and strengths, our own beliefs about teaching and learning, and our own perspective on the work we are doing.</w:t>
      </w:r>
    </w:p>
    <w:p w:rsidR="00DF2D9F" w:rsidRDefault="00DF2D9F">
      <w:pPr>
        <w:pStyle w:val="BlockText"/>
      </w:pPr>
      <w:r>
        <w:t>If the work we do lacks integrity for us, then we, the work, and the people we do it with will suffer. – Palmer (2017, p. 16)</w:t>
      </w:r>
    </w:p>
    <w:p w:rsidR="00DF2D9F" w:rsidRDefault="00DF2D9F">
      <w:pPr>
        <w:pStyle w:val="Heading3"/>
      </w:pPr>
      <w:r>
        <w:t>1.2.1 Activity: Reflect and Respond</w:t>
      </w:r>
    </w:p>
    <w:p w:rsidR="00DF2D9F" w:rsidRDefault="00DF2D9F">
      <w:pPr>
        <w:pStyle w:val="FirstParagraph"/>
      </w:pPr>
      <w:r>
        <w:rPr>
          <w:b/>
          <w:color w:val="6ECFB1"/>
        </w:rPr>
        <w:t>&lt;Begin learning-activity&gt;</w:t>
      </w:r>
    </w:p>
    <w:p w:rsidR="00DF2D9F" w:rsidRDefault="00DF2D9F">
      <w:pPr>
        <w:pStyle w:val="BodyText"/>
      </w:pPr>
      <w:r>
        <w:rPr>
          <w:b/>
          <w:sz w:val="16"/>
          <w:szCs w:val="16"/>
        </w:rPr>
        <w:t xml:space="preserve">Estimated Time: </w:t>
      </w:r>
      <w:r>
        <w:rPr>
          <w:sz w:val="16"/>
          <w:szCs w:val="16"/>
        </w:rPr>
        <w:t xml:space="preserve"> minutes</w:t>
      </w:r>
    </w:p>
    <w:p w:rsidR="00DF2D9F" w:rsidRDefault="00DF2D9F">
      <w:pPr>
        <w:pStyle w:val="BodyText"/>
      </w:pPr>
      <w:r>
        <w:t>As teachers, it’s important to identify and reflect on your own values. Take some time to answer the questions below in your Reflective Learning journal.</w:t>
      </w:r>
    </w:p>
    <w:p w:rsidR="00DF2D9F" w:rsidRDefault="00DF2D9F" w:rsidP="00DF2D9F">
      <w:pPr>
        <w:pStyle w:val="Compact"/>
        <w:numPr>
          <w:ilvl w:val="0"/>
          <w:numId w:val="1"/>
        </w:numPr>
      </w:pPr>
      <w:r>
        <w:t>Consider why you are taking this course. Why do you want to coach/facilitate learning?</w:t>
      </w:r>
    </w:p>
    <w:p w:rsidR="00DF2D9F" w:rsidRDefault="00DF2D9F" w:rsidP="00DF2D9F">
      <w:pPr>
        <w:pStyle w:val="Compact"/>
        <w:numPr>
          <w:ilvl w:val="0"/>
          <w:numId w:val="1"/>
        </w:numPr>
      </w:pPr>
      <w:r>
        <w:t>What are your beliefs about learning? What are your values about learning?</w:t>
      </w:r>
    </w:p>
    <w:p w:rsidR="00DF2D9F" w:rsidRDefault="00DF2D9F" w:rsidP="00DF2D9F">
      <w:pPr>
        <w:pStyle w:val="Compact"/>
        <w:numPr>
          <w:ilvl w:val="0"/>
          <w:numId w:val="1"/>
        </w:numPr>
      </w:pPr>
      <w:r>
        <w:t>What are your strengths? Where do you need help?</w:t>
      </w:r>
    </w:p>
    <w:p w:rsidR="00DF2D9F" w:rsidRDefault="00DF2D9F">
      <w:pPr>
        <w:pStyle w:val="FirstParagraph"/>
      </w:pPr>
      <w:r>
        <w:rPr>
          <w:b/>
          <w:color w:val="6ECFB1"/>
        </w:rPr>
        <w:t>&lt;End learning-activity&gt;</w:t>
      </w:r>
    </w:p>
    <w:p w:rsidR="00DF2D9F" w:rsidRDefault="00DF2D9F">
      <w:pPr>
        <w:pStyle w:val="Heading2"/>
      </w:pPr>
      <w:r>
        <w:t>1.3 Creating Authentic Learning Spaces</w:t>
      </w:r>
    </w:p>
    <w:p w:rsidR="00DF2D9F" w:rsidRDefault="00DF2D9F">
      <w:pPr>
        <w:pStyle w:val="BlockText"/>
      </w:pPr>
      <w:r>
        <w:rPr>
          <w:i/>
          <w:iCs/>
        </w:rPr>
        <w:t xml:space="preserve">For now we see in a mirror dimly, but then face to face; now I know in part, but then I will know fully just as </w:t>
      </w:r>
      <w:r>
        <w:rPr>
          <w:b/>
          <w:bCs/>
          <w:i/>
          <w:iCs/>
        </w:rPr>
        <w:t>I also have been fully known</w:t>
      </w:r>
      <w:r>
        <w:t>. – 1 Corinthians 13:12 (ESV)</w:t>
      </w:r>
    </w:p>
    <w:p w:rsidR="00DF2D9F" w:rsidRDefault="00DF2D9F">
      <w:pPr>
        <w:pStyle w:val="FirstParagraph"/>
      </w:pPr>
      <w:r>
        <w:t>As we begin thinking about creating authentic learning spaces, consider a time when you have felt “at home” within a learning community, whether in formal education, your faith community, or your employment. What elements made that learning space feel like “home?”</w:t>
      </w:r>
    </w:p>
    <w:p w:rsidR="00DF2D9F" w:rsidRDefault="00DF2D9F">
      <w:pPr>
        <w:pStyle w:val="BodyText"/>
      </w:pPr>
      <w:r>
        <w:t>In the song, *Home**, Phillip Phillips sings about the universal need we share as humans to “belong.” Take a moment now to listen to this song, considering what the lyrics say about what it means to belong.</w:t>
      </w:r>
    </w:p>
    <w:p w:rsidR="00DF2D9F" w:rsidRDefault="00DF2D9F">
      <w:pPr>
        <w:pStyle w:val="BlockText"/>
      </w:pPr>
      <w:r>
        <w:t>Just know you’re not alone ’Cause I’m going to make this place your home. – Phillip Phillips,</w:t>
      </w:r>
    </w:p>
    <w:p w:rsidR="00DF2D9F" w:rsidRDefault="00DF2D9F">
      <w:pPr>
        <w:pStyle w:val="FirstParagraph"/>
      </w:pPr>
      <w:hyperlink r:id="rId10">
        <w:r>
          <w:rPr>
            <w:rStyle w:val="Hyperlink"/>
          </w:rPr>
          <w:t>Watch: Phillip Phillips - Home</w:t>
        </w:r>
      </w:hyperlink>
    </w:p>
    <w:p w:rsidR="00DF2D9F" w:rsidRDefault="00DF2D9F">
      <w:pPr>
        <w:pStyle w:val="BodyText"/>
      </w:pPr>
      <w:hyperlink r:id="rId11">
        <w:r>
          <w:rPr>
            <w:rStyle w:val="Hyperlink"/>
          </w:rPr>
          <w:t>https://www.youtube-nocookie.com/embed/HoRkntoHkIE</w:t>
        </w:r>
      </w:hyperlink>
    </w:p>
    <w:p w:rsidR="00DF2D9F" w:rsidRDefault="00DF2D9F">
      <w:pPr>
        <w:pStyle w:val="BodyText"/>
      </w:pPr>
      <w:r>
        <w:t>In order for students to authentically learn, we must create learning spaces that are safe, where students know and feel that they belong. Palmer (1998) refers to this need for belonging as the “spiritual quest for connectedness” (p.5).</w:t>
      </w:r>
    </w:p>
    <w:p w:rsidR="00DF2D9F" w:rsidRDefault="00DF2D9F">
      <w:pPr>
        <w:pStyle w:val="BodyText"/>
      </w:pPr>
      <w:r>
        <w:t>If a sense of belonging provides a foundation for learning, then in our role as teachers, facilitators, or coaches, we must endeavour to create spaces where students know and feel that they belong.</w:t>
      </w:r>
    </w:p>
    <w:p w:rsidR="00DF2D9F" w:rsidRDefault="00DF2D9F">
      <w:pPr>
        <w:pStyle w:val="BlockText"/>
      </w:pPr>
      <w:r>
        <w:rPr>
          <w:i/>
          <w:iCs/>
        </w:rPr>
        <w:t>Good teachers possess a capacity for connectedness. They are able to eave a complex web of connections among themselves, their subjects, and their students so that students can learn to weave a world for themselves.</w:t>
      </w:r>
      <w:r>
        <w:t xml:space="preserve"> – Palmer (2017, p. 11)</w:t>
      </w:r>
    </w:p>
    <w:p w:rsidR="00DF2D9F" w:rsidRDefault="00DF2D9F">
      <w:pPr>
        <w:pStyle w:val="FirstParagraph"/>
      </w:pPr>
      <w:r>
        <w:t>But how is this done?</w:t>
      </w:r>
    </w:p>
    <w:p w:rsidR="00DF2D9F" w:rsidRDefault="00DF2D9F">
      <w:pPr>
        <w:pStyle w:val="BodyText"/>
      </w:pPr>
      <w:r>
        <w:t>In “</w:t>
      </w:r>
      <w:r>
        <w:rPr>
          <w:i/>
          <w:iCs/>
        </w:rPr>
        <w:t>To Know As We Are Known,</w:t>
      </w:r>
      <w:r>
        <w:t>” Palmer (1993) suggests that learning spaces must include openness, boundaries, and an air of hospitality. These learning spaces, according to Palmer (1993) can be spaces “both to be and to become” (p. 71).</w:t>
      </w:r>
    </w:p>
    <w:p w:rsidR="00DF2D9F" w:rsidRDefault="00DF2D9F">
      <w:pPr>
        <w:pStyle w:val="Heading3"/>
      </w:pPr>
      <w:r>
        <w:t>1.3.1 Activity: Ranking</w:t>
      </w:r>
    </w:p>
    <w:p w:rsidR="00DF2D9F" w:rsidRDefault="00DF2D9F">
      <w:pPr>
        <w:pStyle w:val="FirstParagraph"/>
      </w:pPr>
      <w:r>
        <w:rPr>
          <w:b/>
          <w:color w:val="6ECFB1"/>
        </w:rPr>
        <w:t>&lt;Begin learning-activity&gt;</w:t>
      </w:r>
    </w:p>
    <w:p w:rsidR="00DF2D9F" w:rsidRDefault="00DF2D9F">
      <w:pPr>
        <w:pStyle w:val="BodyText"/>
      </w:pPr>
      <w:r>
        <w:rPr>
          <w:b/>
          <w:sz w:val="16"/>
          <w:szCs w:val="16"/>
        </w:rPr>
        <w:t xml:space="preserve">Estimated Time: </w:t>
      </w:r>
      <w:r>
        <w:rPr>
          <w:sz w:val="16"/>
          <w:szCs w:val="16"/>
        </w:rPr>
        <w:t xml:space="preserve"> minutes</w:t>
      </w:r>
    </w:p>
    <w:p w:rsidR="00DF2D9F" w:rsidRDefault="00DF2D9F">
      <w:pPr>
        <w:pStyle w:val="BodyText"/>
      </w:pPr>
      <w:r>
        <w:t>Rank the following strategies according to your comfort level. For each strategy, list one practical action you can take in an online learning environment (as facilitator or learner) to create an authentic learning space that is hospitable and open.*</w:t>
      </w:r>
    </w:p>
    <w:p w:rsidR="00DF2D9F" w:rsidRDefault="00DF2D9F">
      <w:pPr>
        <w:pStyle w:val="BodyText"/>
      </w:pPr>
      <w:r>
        <w:t xml:space="preserve">“To study with a teacher who not only </w:t>
      </w:r>
      <w:r>
        <w:rPr>
          <w:b/>
          <w:bCs/>
        </w:rPr>
        <w:t>speaks</w:t>
      </w:r>
      <w:r>
        <w:t xml:space="preserve"> but l</w:t>
      </w:r>
      <w:r>
        <w:rPr>
          <w:b/>
          <w:bCs/>
        </w:rPr>
        <w:t>istens</w:t>
      </w:r>
      <w:r>
        <w:t xml:space="preserve">, who not </w:t>
      </w:r>
      <w:r>
        <w:rPr>
          <w:b/>
          <w:bCs/>
        </w:rPr>
        <w:t>only gives answers</w:t>
      </w:r>
      <w:r>
        <w:t xml:space="preserve"> but </w:t>
      </w:r>
      <w:r>
        <w:rPr>
          <w:b/>
          <w:bCs/>
        </w:rPr>
        <w:t>asks questions</w:t>
      </w:r>
      <w:r>
        <w:t xml:space="preserve"> and </w:t>
      </w:r>
      <w:r>
        <w:rPr>
          <w:b/>
          <w:bCs/>
        </w:rPr>
        <w:t>welcomes our insights</w:t>
      </w:r>
      <w:r>
        <w:t xml:space="preserve">, who </w:t>
      </w:r>
      <w:r>
        <w:rPr>
          <w:b/>
          <w:bCs/>
        </w:rPr>
        <w:t>provides information and theories</w:t>
      </w:r>
      <w:r>
        <w:t xml:space="preserve"> that </w:t>
      </w:r>
      <w:r>
        <w:rPr>
          <w:b/>
          <w:bCs/>
        </w:rPr>
        <w:t>do not close doors</w:t>
      </w:r>
      <w:r>
        <w:t xml:space="preserve"> but </w:t>
      </w:r>
      <w:r>
        <w:rPr>
          <w:b/>
          <w:bCs/>
        </w:rPr>
        <w:t>open new ones</w:t>
      </w:r>
      <w:r>
        <w:t xml:space="preserve">, who </w:t>
      </w:r>
      <w:r>
        <w:rPr>
          <w:b/>
          <w:bCs/>
        </w:rPr>
        <w:t>encourages students</w:t>
      </w:r>
      <w:r>
        <w:t xml:space="preserve"> to help each other learn – to study with such a teacher is to know the power of a learning space” (Palmer, 1997, pp. 70-71)</w:t>
      </w:r>
    </w:p>
    <w:p w:rsidR="00DF2D9F" w:rsidRDefault="00DF2D9F" w:rsidP="00DF2D9F">
      <w:pPr>
        <w:pStyle w:val="Compact"/>
        <w:numPr>
          <w:ilvl w:val="0"/>
          <w:numId w:val="4"/>
        </w:numPr>
      </w:pPr>
      <w:r>
        <w:t>Speaking</w:t>
      </w:r>
    </w:p>
    <w:p w:rsidR="00DF2D9F" w:rsidRDefault="00DF2D9F" w:rsidP="00DF2D9F">
      <w:pPr>
        <w:pStyle w:val="Compact"/>
        <w:numPr>
          <w:ilvl w:val="0"/>
          <w:numId w:val="4"/>
        </w:numPr>
      </w:pPr>
      <w:r>
        <w:t>Listening</w:t>
      </w:r>
    </w:p>
    <w:p w:rsidR="00DF2D9F" w:rsidRDefault="00DF2D9F" w:rsidP="00DF2D9F">
      <w:pPr>
        <w:pStyle w:val="Compact"/>
        <w:numPr>
          <w:ilvl w:val="0"/>
          <w:numId w:val="4"/>
        </w:numPr>
      </w:pPr>
      <w:r>
        <w:t>Giving answers</w:t>
      </w:r>
    </w:p>
    <w:p w:rsidR="00DF2D9F" w:rsidRDefault="00DF2D9F" w:rsidP="00DF2D9F">
      <w:pPr>
        <w:pStyle w:val="Compact"/>
        <w:numPr>
          <w:ilvl w:val="0"/>
          <w:numId w:val="4"/>
        </w:numPr>
      </w:pPr>
      <w:r>
        <w:t>Asking questions</w:t>
      </w:r>
    </w:p>
    <w:p w:rsidR="00DF2D9F" w:rsidRDefault="00DF2D9F" w:rsidP="00DF2D9F">
      <w:pPr>
        <w:pStyle w:val="Compact"/>
        <w:numPr>
          <w:ilvl w:val="0"/>
          <w:numId w:val="4"/>
        </w:numPr>
      </w:pPr>
      <w:r>
        <w:t>Providing information/theories that open doors</w:t>
      </w:r>
    </w:p>
    <w:p w:rsidR="00DF2D9F" w:rsidRDefault="00DF2D9F" w:rsidP="00DF2D9F">
      <w:pPr>
        <w:pStyle w:val="Compact"/>
        <w:numPr>
          <w:ilvl w:val="0"/>
          <w:numId w:val="4"/>
        </w:numPr>
      </w:pPr>
      <w:r>
        <w:t>Encouraging students to help each other learn</w:t>
      </w:r>
    </w:p>
    <w:p w:rsidR="00DF2D9F" w:rsidRDefault="00DF2D9F">
      <w:pPr>
        <w:pStyle w:val="FirstParagraph"/>
      </w:pPr>
      <w:r>
        <w:t>Next, read the discussion of authentic learning environments in Herrington and Oliver (2000), consider how the elements they discuss align with or differ from Palmer’s (2017) description of learning communities.</w:t>
      </w:r>
    </w:p>
    <w:p w:rsidR="00DF2D9F" w:rsidRDefault="00DF2D9F">
      <w:pPr>
        <w:pStyle w:val="BodyText"/>
      </w:pPr>
      <w:r>
        <w:t xml:space="preserve">Herrington, J. and Oliver, R. (2000). </w:t>
      </w:r>
      <w:hyperlink r:id="rId12">
        <w:r>
          <w:rPr>
            <w:rStyle w:val="Hyperlink"/>
          </w:rPr>
          <w:t>An instructional design framework for authentic learning environments</w:t>
        </w:r>
      </w:hyperlink>
      <w:r>
        <w:t>.</w:t>
      </w:r>
    </w:p>
    <w:p w:rsidR="00DF2D9F" w:rsidRDefault="00DF2D9F">
      <w:pPr>
        <w:pStyle w:val="BodyText"/>
      </w:pPr>
      <w:r>
        <w:rPr>
          <w:b/>
          <w:bCs/>
        </w:rPr>
        <w:t>Questions to Consider</w:t>
      </w:r>
    </w:p>
    <w:p w:rsidR="00DF2D9F" w:rsidRDefault="00DF2D9F" w:rsidP="00DF2D9F">
      <w:pPr>
        <w:pStyle w:val="Compact"/>
        <w:numPr>
          <w:ilvl w:val="0"/>
          <w:numId w:val="1"/>
        </w:numPr>
      </w:pPr>
      <w:r>
        <w:t>What are the important values that will guide my teaching/facilitation?</w:t>
      </w:r>
    </w:p>
    <w:p w:rsidR="00DF2D9F" w:rsidRDefault="00DF2D9F" w:rsidP="00DF2D9F">
      <w:pPr>
        <w:pStyle w:val="Compact"/>
        <w:numPr>
          <w:ilvl w:val="0"/>
          <w:numId w:val="1"/>
        </w:numPr>
      </w:pPr>
      <w:r>
        <w:t>What elements matter most to me in a learning community?</w:t>
      </w:r>
    </w:p>
    <w:p w:rsidR="00DF2D9F" w:rsidRDefault="00DF2D9F" w:rsidP="00DF2D9F">
      <w:pPr>
        <w:pStyle w:val="Compact"/>
        <w:numPr>
          <w:ilvl w:val="0"/>
          <w:numId w:val="1"/>
        </w:numPr>
      </w:pPr>
      <w:r>
        <w:t>What can I do to create hospitable learning spaces?</w:t>
      </w:r>
    </w:p>
    <w:p w:rsidR="00DF2D9F" w:rsidRDefault="00DF2D9F">
      <w:pPr>
        <w:pStyle w:val="FirstParagraph"/>
      </w:pPr>
      <w:r>
        <w:rPr>
          <w:b/>
          <w:color w:val="6ECFB1"/>
        </w:rPr>
        <w:t>&lt;End learning-activity&gt;</w:t>
      </w:r>
    </w:p>
    <w:p w:rsidR="00DF2D9F" w:rsidRDefault="00DF2D9F">
      <w:pPr>
        <w:pStyle w:val="Heading2"/>
      </w:pPr>
      <w:r>
        <w:t>Summary</w:t>
      </w:r>
    </w:p>
    <w:p w:rsidR="00DF2D9F" w:rsidRDefault="00DF2D9F">
      <w:pPr>
        <w:pStyle w:val="FirstParagraph"/>
      </w:pPr>
      <w:r>
        <w:t>In this first unit, you have had the opportunity to think and learn about your identify and beliefs about your role as a facilitator/teacher, and consider key elements of authentic learning communities. The hunger for authentic human relationships and authentic learning can and should compel us to consider our own identity and integrity, both as teachers and learners. In our next unit, we will explore ideas related to vulnerability in leadership, and learning to be “at home” with ourselves so we can, in turn, lead and teach others.</w:t>
      </w:r>
    </w:p>
    <w:p w:rsidR="00DF2D9F" w:rsidRDefault="00DF2D9F">
      <w:pPr>
        <w:pStyle w:val="BodyText"/>
      </w:pPr>
      <w:r>
        <w:rPr>
          <w:b/>
          <w:color w:val="F7A474"/>
        </w:rPr>
        <w:t>&lt;Begin checking-your-learning&gt;</w:t>
      </w:r>
    </w:p>
    <w:p w:rsidR="00DF2D9F" w:rsidRDefault="00DF2D9F">
      <w:pPr>
        <w:pStyle w:val="BodyText"/>
      </w:pPr>
      <w:r>
        <w:rPr>
          <w:b/>
          <w:bCs/>
        </w:rPr>
        <w:t>Use the learning outcomes for this unit as a checklist of understanding before you move to the next unit. Can you:</w:t>
      </w:r>
    </w:p>
    <w:p w:rsidR="00DF2D9F" w:rsidRDefault="00DF2D9F" w:rsidP="00DF2D9F">
      <w:pPr>
        <w:pStyle w:val="Compact"/>
        <w:numPr>
          <w:ilvl w:val="0"/>
          <w:numId w:val="1"/>
        </w:numPr>
      </w:pPr>
      <w:r>
        <w:t>describe your own personal identity as a facilitator/teacher?</w:t>
      </w:r>
    </w:p>
    <w:p w:rsidR="00DF2D9F" w:rsidRDefault="00DF2D9F" w:rsidP="00DF2D9F">
      <w:pPr>
        <w:pStyle w:val="Compact"/>
        <w:numPr>
          <w:ilvl w:val="0"/>
          <w:numId w:val="1"/>
        </w:numPr>
      </w:pPr>
      <w:r>
        <w:t>identify your personal beliefs about your role as a facilitator/teacher?</w:t>
      </w:r>
    </w:p>
    <w:p w:rsidR="00DF2D9F" w:rsidRDefault="00DF2D9F" w:rsidP="00DF2D9F">
      <w:pPr>
        <w:pStyle w:val="Compact"/>
        <w:numPr>
          <w:ilvl w:val="0"/>
          <w:numId w:val="1"/>
        </w:numPr>
      </w:pPr>
      <w:r>
        <w:t>discuss key elements of an authentic learning community?</w:t>
      </w:r>
    </w:p>
    <w:p w:rsidR="00DF2D9F" w:rsidRDefault="00DF2D9F">
      <w:pPr>
        <w:pStyle w:val="FirstParagraph"/>
      </w:pPr>
      <w:r>
        <w:rPr>
          <w:b/>
          <w:color w:val="F7A474"/>
        </w:rPr>
        <w:t>&lt;End checking-your-learning&gt;</w:t>
      </w:r>
    </w:p>
    <w:p w:rsidR="00DF2D9F" w:rsidRDefault="00DF2D9F">
      <w:pPr>
        <w:pStyle w:val="Heading2"/>
      </w:pPr>
      <w:r>
        <w:t>Assessment</w:t>
      </w:r>
    </w:p>
    <w:p w:rsidR="00DF2D9F" w:rsidRDefault="00DF2D9F">
      <w:pPr>
        <w:pStyle w:val="FirstParagraph"/>
      </w:pPr>
      <w:r>
        <w:rPr>
          <w:b/>
          <w:color w:val="577ECB"/>
        </w:rPr>
        <w:t>&lt;Begin note&gt;</w:t>
      </w:r>
    </w:p>
    <w:p w:rsidR="00DF2D9F" w:rsidRDefault="00DF2D9F">
      <w:pPr>
        <w:pStyle w:val="BodyText"/>
      </w:pPr>
      <w:r>
        <w:rPr>
          <w:b/>
          <w:bCs/>
        </w:rPr>
        <w:t>Unit 1 Discussion</w:t>
      </w:r>
    </w:p>
    <w:p w:rsidR="00DF2D9F" w:rsidRDefault="00DF2D9F">
      <w:pPr>
        <w:pStyle w:val="BodyText"/>
      </w:pPr>
      <w:r>
        <w:t>After completing this unit, including the learning activities, you are asked to write a discussion post on the following:</w:t>
      </w:r>
    </w:p>
    <w:p w:rsidR="00DF2D9F" w:rsidRDefault="00DF2D9F">
      <w:pPr>
        <w:pStyle w:val="BodyText"/>
      </w:pPr>
      <w:r>
        <w:rPr>
          <w:b/>
          <w:bCs/>
        </w:rPr>
        <w:t>Part 1</w:t>
      </w:r>
    </w:p>
    <w:p w:rsidR="00DF2D9F" w:rsidRDefault="00DF2D9F">
      <w:pPr>
        <w:pStyle w:val="BodyText"/>
      </w:pPr>
      <w:r>
        <w:t>Incorporating the readings in this unit, write a 150-250 word discussion post that addresses the following:</w:t>
      </w:r>
    </w:p>
    <w:p w:rsidR="00DF2D9F" w:rsidRDefault="00DF2D9F" w:rsidP="00DF2D9F">
      <w:pPr>
        <w:pStyle w:val="Compact"/>
        <w:numPr>
          <w:ilvl w:val="0"/>
          <w:numId w:val="1"/>
        </w:numPr>
      </w:pPr>
      <w:r>
        <w:t>List and describe three values you hold related to teaching and learning.</w:t>
      </w:r>
    </w:p>
    <w:p w:rsidR="00DF2D9F" w:rsidRDefault="00DF2D9F" w:rsidP="00DF2D9F">
      <w:pPr>
        <w:pStyle w:val="Compact"/>
        <w:numPr>
          <w:ilvl w:val="0"/>
          <w:numId w:val="1"/>
        </w:numPr>
      </w:pPr>
      <w:r>
        <w:t>Write a personal statement about your identity as a coach/facilitator.</w:t>
      </w:r>
    </w:p>
    <w:p w:rsidR="00DF2D9F" w:rsidRDefault="00DF2D9F">
      <w:pPr>
        <w:pStyle w:val="FirstParagraph"/>
      </w:pPr>
      <w:r>
        <w:rPr>
          <w:b/>
          <w:bCs/>
        </w:rPr>
        <w:t>Part 2</w:t>
      </w:r>
    </w:p>
    <w:p w:rsidR="00DF2D9F" w:rsidRDefault="00DF2D9F">
      <w:pPr>
        <w:pStyle w:val="BodyText"/>
      </w:pPr>
      <w:r>
        <w:t>For the second part of your discussion, write a 150-250 response to the following:</w:t>
      </w:r>
    </w:p>
    <w:p w:rsidR="00DF2D9F" w:rsidRDefault="00DF2D9F" w:rsidP="00DF2D9F">
      <w:pPr>
        <w:pStyle w:val="Compact"/>
        <w:numPr>
          <w:ilvl w:val="0"/>
          <w:numId w:val="1"/>
        </w:numPr>
      </w:pPr>
      <w:r>
        <w:t>Consider the key elements of authentic learning spaces, outlined by Palmer (2017) in Chapter 3. Select two of these elements that you consider to be important.</w:t>
      </w:r>
    </w:p>
    <w:p w:rsidR="00DF2D9F" w:rsidRDefault="00DF2D9F" w:rsidP="00DF2D9F">
      <w:pPr>
        <w:pStyle w:val="Compact"/>
        <w:numPr>
          <w:ilvl w:val="0"/>
          <w:numId w:val="1"/>
        </w:numPr>
      </w:pPr>
      <w:r>
        <w:t>Introduce the element and discuss some practical steps you could take to create an authentic learning space.</w:t>
      </w:r>
    </w:p>
    <w:p w:rsidR="00DF2D9F" w:rsidRDefault="00DF2D9F" w:rsidP="00DF2D9F">
      <w:pPr>
        <w:pStyle w:val="Compact"/>
        <w:numPr>
          <w:ilvl w:val="0"/>
          <w:numId w:val="1"/>
        </w:numPr>
      </w:pPr>
      <w:r>
        <w:t>Respond to at least two other learners, providing additional suggestions regarding the elements they have chosen.</w:t>
      </w:r>
    </w:p>
    <w:p w:rsidR="00DF2D9F" w:rsidRDefault="00DF2D9F" w:rsidP="00DF2D9F">
      <w:pPr>
        <w:pStyle w:val="Compact"/>
        <w:numPr>
          <w:ilvl w:val="0"/>
          <w:numId w:val="1"/>
        </w:numPr>
      </w:pPr>
      <w:r>
        <w:t>Be sure to cite Palmer (2017) and other authors in both your initial posting and your responses to other learner to demonstrate ways in which your thinking aligns with, contrasts with, or builds on the writing of the authors.</w:t>
      </w:r>
    </w:p>
    <w:p w:rsidR="00DF2D9F" w:rsidRDefault="00DF2D9F">
      <w:pPr>
        <w:pStyle w:val="FirstParagraph"/>
      </w:pPr>
      <w:r>
        <w:rPr>
          <w:i/>
          <w:iCs/>
        </w:rPr>
        <w:t>Please submit your assignments in the appropriate dropbox in Moodle. See the Assessment section for the Grading Criteria that explains how your assignments will be evaluated.</w:t>
      </w:r>
    </w:p>
    <w:p w:rsidR="00DF2D9F" w:rsidRDefault="00DF2D9F">
      <w:pPr>
        <w:pStyle w:val="BodyText"/>
      </w:pPr>
      <w:r>
        <w:rPr>
          <w:b/>
          <w:color w:val="577ECB"/>
        </w:rPr>
        <w:t>&lt;End note&gt;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4A5C367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787837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79346678">
    <w:abstractNumId w:val="0"/>
  </w:num>
  <w:num w:numId="2" w16cid:durableId="11839354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43137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24130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9F"/>
    <w:rsid w:val="00557A9D"/>
    <w:rsid w:val="00590ACE"/>
    <w:rsid w:val="007867C5"/>
    <w:rsid w:val="00A404BD"/>
    <w:rsid w:val="00C125AE"/>
    <w:rsid w:val="00DF2D9F"/>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4618C74-EDEB-8940-92EB-26A7ACC0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D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2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2D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D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D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D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D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D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D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D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2D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2D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D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D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D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D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D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D9F"/>
    <w:rPr>
      <w:rFonts w:eastAsiaTheme="majorEastAsia" w:cstheme="majorBidi"/>
      <w:color w:val="272727" w:themeColor="text1" w:themeTint="D8"/>
    </w:rPr>
  </w:style>
  <w:style w:type="paragraph" w:styleId="Title">
    <w:name w:val="Title"/>
    <w:basedOn w:val="Normal"/>
    <w:next w:val="Normal"/>
    <w:link w:val="TitleChar"/>
    <w:uiPriority w:val="10"/>
    <w:qFormat/>
    <w:rsid w:val="00DF2D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D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D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D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D9F"/>
    <w:pPr>
      <w:spacing w:before="160"/>
      <w:jc w:val="center"/>
    </w:pPr>
    <w:rPr>
      <w:i/>
      <w:iCs/>
      <w:color w:val="404040" w:themeColor="text1" w:themeTint="BF"/>
    </w:rPr>
  </w:style>
  <w:style w:type="character" w:customStyle="1" w:styleId="QuoteChar">
    <w:name w:val="Quote Char"/>
    <w:basedOn w:val="DefaultParagraphFont"/>
    <w:link w:val="Quote"/>
    <w:uiPriority w:val="29"/>
    <w:rsid w:val="00DF2D9F"/>
    <w:rPr>
      <w:i/>
      <w:iCs/>
      <w:color w:val="404040" w:themeColor="text1" w:themeTint="BF"/>
    </w:rPr>
  </w:style>
  <w:style w:type="paragraph" w:styleId="ListParagraph">
    <w:name w:val="List Paragraph"/>
    <w:basedOn w:val="Normal"/>
    <w:uiPriority w:val="34"/>
    <w:qFormat/>
    <w:rsid w:val="00DF2D9F"/>
    <w:pPr>
      <w:ind w:left="720"/>
      <w:contextualSpacing/>
    </w:pPr>
  </w:style>
  <w:style w:type="character" w:styleId="IntenseEmphasis">
    <w:name w:val="Intense Emphasis"/>
    <w:basedOn w:val="DefaultParagraphFont"/>
    <w:uiPriority w:val="21"/>
    <w:qFormat/>
    <w:rsid w:val="00DF2D9F"/>
    <w:rPr>
      <w:i/>
      <w:iCs/>
      <w:color w:val="0F4761" w:themeColor="accent1" w:themeShade="BF"/>
    </w:rPr>
  </w:style>
  <w:style w:type="paragraph" w:styleId="IntenseQuote">
    <w:name w:val="Intense Quote"/>
    <w:basedOn w:val="Normal"/>
    <w:next w:val="Normal"/>
    <w:link w:val="IntenseQuoteChar"/>
    <w:uiPriority w:val="30"/>
    <w:qFormat/>
    <w:rsid w:val="00DF2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D9F"/>
    <w:rPr>
      <w:i/>
      <w:iCs/>
      <w:color w:val="0F4761" w:themeColor="accent1" w:themeShade="BF"/>
    </w:rPr>
  </w:style>
  <w:style w:type="character" w:styleId="IntenseReference">
    <w:name w:val="Intense Reference"/>
    <w:basedOn w:val="DefaultParagraphFont"/>
    <w:uiPriority w:val="32"/>
    <w:qFormat/>
    <w:rsid w:val="00DF2D9F"/>
    <w:rPr>
      <w:b/>
      <w:bCs/>
      <w:smallCaps/>
      <w:color w:val="0F4761" w:themeColor="accent1" w:themeShade="BF"/>
      <w:spacing w:val="5"/>
    </w:rPr>
  </w:style>
  <w:style w:type="paragraph" w:styleId="BodyText">
    <w:name w:val="Body Text"/>
    <w:basedOn w:val="Normal"/>
    <w:link w:val="BodyTextChar"/>
    <w:qFormat/>
    <w:rsid w:val="00DF2D9F"/>
    <w:pPr>
      <w:spacing w:before="180" w:after="180" w:line="240" w:lineRule="auto"/>
    </w:pPr>
    <w:rPr>
      <w:kern w:val="0"/>
      <w:lang w:val="en-US"/>
      <w14:ligatures w14:val="none"/>
    </w:rPr>
  </w:style>
  <w:style w:type="character" w:customStyle="1" w:styleId="BodyTextChar">
    <w:name w:val="Body Text Char"/>
    <w:basedOn w:val="DefaultParagraphFont"/>
    <w:link w:val="BodyText"/>
    <w:rsid w:val="00DF2D9F"/>
    <w:rPr>
      <w:kern w:val="0"/>
      <w:lang w:val="en-US"/>
      <w14:ligatures w14:val="none"/>
    </w:rPr>
  </w:style>
  <w:style w:type="paragraph" w:customStyle="1" w:styleId="FirstParagraph">
    <w:name w:val="First Paragraph"/>
    <w:basedOn w:val="BodyText"/>
    <w:next w:val="BodyText"/>
    <w:qFormat/>
    <w:rsid w:val="00DF2D9F"/>
  </w:style>
  <w:style w:type="paragraph" w:customStyle="1" w:styleId="Compact">
    <w:name w:val="Compact"/>
    <w:basedOn w:val="BodyText"/>
    <w:qFormat/>
    <w:rsid w:val="00DF2D9F"/>
    <w:pPr>
      <w:spacing w:before="36" w:after="36"/>
    </w:pPr>
  </w:style>
  <w:style w:type="paragraph" w:styleId="BlockText">
    <w:name w:val="Block Text"/>
    <w:basedOn w:val="BodyText"/>
    <w:next w:val="BodyText"/>
    <w:uiPriority w:val="9"/>
    <w:unhideWhenUsed/>
    <w:qFormat/>
    <w:rsid w:val="00DF2D9F"/>
    <w:pPr>
      <w:spacing w:before="100" w:after="100"/>
      <w:ind w:left="480" w:right="480"/>
    </w:pPr>
  </w:style>
  <w:style w:type="table" w:customStyle="1" w:styleId="Table">
    <w:name w:val="Table"/>
    <w:semiHidden/>
    <w:unhideWhenUsed/>
    <w:qFormat/>
    <w:rsid w:val="00DF2D9F"/>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DF2D9F"/>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uow.edu.au/edupapers/31/" TargetMode="External"/><Relationship Id="rId12" Type="http://schemas.openxmlformats.org/officeDocument/2006/relationships/hyperlink" Target="https://ro.uow.edu.au/edupapers/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sagepub-com.twu.idm.oclc.org/doi/pdf/10.2190/2102-5G77-QL77-5506" TargetMode="External"/><Relationship Id="rId11" Type="http://schemas.openxmlformats.org/officeDocument/2006/relationships/hyperlink" Target="https://www.youtube-nocookie.com/embed/HoRkntoHkIE" TargetMode="External"/><Relationship Id="rId5" Type="http://schemas.openxmlformats.org/officeDocument/2006/relationships/image" Target="media/image1.jpg"/><Relationship Id="rId10" Type="http://schemas.openxmlformats.org/officeDocument/2006/relationships/hyperlink" Target="https://www.youtube.com/watch?v=HoRkntoHkIE" TargetMode="External"/><Relationship Id="rId4" Type="http://schemas.openxmlformats.org/officeDocument/2006/relationships/webSettings" Target="webSettings.xml"/><Relationship Id="rId9" Type="http://schemas.openxmlformats.org/officeDocument/2006/relationships/hyperlink" Target="https://journals-sagepub-com.twu.idm.oclc.org/doi/pdf/10.2190/2102-5G77-QL77-550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1871</Words>
  <Characters>10670</Characters>
  <Application>Microsoft Office Word</Application>
  <DocSecurity>0</DocSecurity>
  <Lines>88</Lines>
  <Paragraphs>25</Paragraphs>
  <ScaleCrop>false</ScaleCrop>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2025-03-03T22:33:00Z</dcterms:created>
  <dcterms:modified xsi:type="dcterms:W3CDTF">2025-03-03T22:33:00Z</dcterms:modified>
</cp:coreProperties>
</file>