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690B" w:rsidRDefault="00E2690B">
      <w:pPr>
        <w:pStyle w:val="Heading1"/>
      </w:pPr>
      <w:r>
        <w:t>References</w:t>
      </w:r>
    </w:p>
    <w:p w:rsidR="00E2690B" w:rsidRDefault="00E2690B">
      <w:pPr>
        <w:pStyle w:val="FirstParagraph"/>
      </w:pPr>
      <w:r>
        <w:t xml:space="preserve">The following are key references used in this course. </w:t>
      </w:r>
      <w:r>
        <w:rPr>
          <w:b/>
          <w:bCs/>
          <w:i/>
          <w:iCs/>
        </w:rPr>
        <w:t>Check with your course syllabus for required readings.</w:t>
      </w:r>
    </w:p>
    <w:p w:rsidR="00E2690B" w:rsidRDefault="00E2690B">
      <w:pPr>
        <w:pStyle w:val="BodyText"/>
      </w:pPr>
      <w:r>
        <w:t>Atha, D.L., Castellon, A.R., Strong, H., &amp; Wu, T. (2017). MA Leadership and MA in Educational Leadership Monograph 2018. Unpublished Manuscript Trinity Western University, Langley BC, (70), 22–32.</w:t>
      </w:r>
    </w:p>
    <w:p w:rsidR="00E2690B" w:rsidRDefault="00E2690B">
      <w:pPr>
        <w:pStyle w:val="BodyText"/>
      </w:pPr>
      <w:r>
        <w:t xml:space="preserve">Athabasca University. (n.d.) Community of Inquiry Model. Retrieved from: </w:t>
      </w:r>
      <w:hyperlink r:id="rId4">
        <w:r>
          <w:rPr>
            <w:rStyle w:val="Hyperlink"/>
          </w:rPr>
          <w:t>https://coi.athabascau.ca/coi-model</w:t>
        </w:r>
      </w:hyperlink>
    </w:p>
    <w:p w:rsidR="00E2690B" w:rsidRDefault="00E2690B">
      <w:pPr>
        <w:pStyle w:val="BodyText"/>
      </w:pPr>
      <w:r>
        <w:t xml:space="preserve">Arntz, V. 2018. Flannery O’Connor &amp; Redemption Amidst the Grotesque. Available at </w:t>
      </w:r>
      <w:hyperlink r:id="rId5">
        <w:r>
          <w:rPr>
            <w:rStyle w:val="Hyperlink"/>
          </w:rPr>
          <w:t>https://catholicexchange.com/flannery-oconnor-redemption-amidst-grotesque.</w:t>
        </w:r>
      </w:hyperlink>
    </w:p>
    <w:p w:rsidR="00E2690B" w:rsidRDefault="00E2690B">
      <w:pPr>
        <w:pStyle w:val="BodyText"/>
      </w:pPr>
      <w:r>
        <w:t>Bell, T., Urhahne, D., Schanze, S., &amp; Ploetzner, R. (2009). Collaborative inquiry learning: models, tools, and challenges. International Journal of Science Education. (32)3, 349-377.</w:t>
      </w:r>
    </w:p>
    <w:p w:rsidR="00E2690B" w:rsidRDefault="00E2690B">
      <w:pPr>
        <w:pStyle w:val="BodyText"/>
      </w:pPr>
      <w:r>
        <w:t>Brookfield, S. and Preskill, S. (2016). The Discussion Book: 50 Great Ways to Get People Talking. San Francisco: Jossey Bass. Various; as needed</w:t>
      </w:r>
    </w:p>
    <w:p w:rsidR="00E2690B" w:rsidRDefault="00E2690B">
      <w:pPr>
        <w:pStyle w:val="BodyText"/>
      </w:pPr>
      <w:r>
        <w:t>Brookfield, S. (2013). Powerful Techniques for Teaching Adults. San Francisco: Jossey-Bass.</w:t>
      </w:r>
    </w:p>
    <w:p w:rsidR="00E2690B" w:rsidRDefault="00E2690B">
      <w:pPr>
        <w:pStyle w:val="BodyText"/>
      </w:pPr>
      <w:r>
        <w:t xml:space="preserve">Brower, A., Carlson-Dakes, C.G., Barger, S.S. (2007). A learning community model of graduate student professional teaching excellence. Wisconsin Center for the Advancement of Postsecondary Education. Retrieved from: </w:t>
      </w:r>
      <w:hyperlink r:id="rId6">
        <w:r>
          <w:rPr>
            <w:rStyle w:val="Hyperlink"/>
          </w:rPr>
          <w:t>https://www.wiscape.wisc.edu/docs/wiscapedocuments/wp003.pdf?sfvrsn=8</w:t>
        </w:r>
      </w:hyperlink>
    </w:p>
    <w:p w:rsidR="00E2690B" w:rsidRDefault="00E2690B">
      <w:pPr>
        <w:pStyle w:val="BodyText"/>
      </w:pPr>
      <w:r>
        <w:t>Brower, A. &amp; Dettinger, K. (1998). What is a learning community?: Toward a comprehensive model. About Campus: Enriching the Student Experience. 3(5), 15-21.</w:t>
      </w:r>
    </w:p>
    <w:p w:rsidR="00E2690B" w:rsidRDefault="00E2690B">
      <w:pPr>
        <w:pStyle w:val="BodyText"/>
      </w:pPr>
      <w:r>
        <w:t>Brown, B. (2017). Braving the wilderness: The quest for true belonging and the courage to stand alone. New York: Penguin Random House.</w:t>
      </w:r>
    </w:p>
    <w:p w:rsidR="00E2690B" w:rsidRDefault="00E2690B">
      <w:pPr>
        <w:pStyle w:val="BodyText"/>
      </w:pPr>
      <w:r>
        <w:t>Burwell, R. &amp; Huyser, M. (2013). Practicing hospitality in the classroom. International Journal of Christianity and Education. 17(1), 9-24</w:t>
      </w:r>
    </w:p>
    <w:p w:rsidR="00E2690B" w:rsidRDefault="00E2690B">
      <w:pPr>
        <w:pStyle w:val="BodyText"/>
      </w:pPr>
      <w:r>
        <w:t>Cahalan, K. (2016). Integrative knowing and practica wisdom in Reflective practice: Formation and supervision in ministry.</w:t>
      </w:r>
    </w:p>
    <w:p w:rsidR="00E2690B" w:rsidRDefault="00E2690B">
      <w:pPr>
        <w:pStyle w:val="BodyText"/>
      </w:pPr>
      <w:r>
        <w:t>Castellon, A. (2017). Indigenous Integration: 100+ Lesson Ideas for Secondary and College Teachers. Vic: Tellwell.</w:t>
      </w:r>
    </w:p>
    <w:p w:rsidR="00E2690B" w:rsidRDefault="00E2690B">
      <w:pPr>
        <w:pStyle w:val="BodyText"/>
      </w:pPr>
      <w:r>
        <w:t>Donohoo, J. &amp; Velasco, M. (2016). The Transformative Power of Collaborative Inquiry. Corwin (SAGE): Thousand Oaks, CA.</w:t>
      </w:r>
    </w:p>
    <w:p w:rsidR="00E2690B" w:rsidRDefault="00E2690B">
      <w:pPr>
        <w:pStyle w:val="BodyText"/>
      </w:pPr>
      <w:r>
        <w:t>Escobar, B. Sense of Belonging</w:t>
      </w:r>
    </w:p>
    <w:p w:rsidR="00E2690B" w:rsidRDefault="00E2690B">
      <w:pPr>
        <w:pStyle w:val="BodyText"/>
      </w:pPr>
      <w:r>
        <w:t>Gardner, W.L., Avolio, B.J., Luthans, F., May, D.R., &amp; Walumbwa, F. (2005). “Can you see the real me?” A self-based model of authentic leader and follower development. The Leadership Quarterly, (16), pp. 343-372.</w:t>
      </w:r>
    </w:p>
    <w:p w:rsidR="00E2690B" w:rsidRDefault="00E2690B">
      <w:pPr>
        <w:pStyle w:val="BodyText"/>
      </w:pPr>
      <w:r>
        <w:t>Greenleaf, R. 1998. The power of servant-leadership. San Francisco, CA: Berrett-Koehler.</w:t>
      </w:r>
    </w:p>
    <w:p w:rsidR="00E2690B" w:rsidRDefault="00E2690B">
      <w:pPr>
        <w:pStyle w:val="BodyText"/>
      </w:pPr>
      <w:r>
        <w:t>Hewlett, S. (2014). Executive Presence. New York: HarperCollins.</w:t>
      </w:r>
    </w:p>
    <w:p w:rsidR="00E2690B" w:rsidRDefault="00E2690B">
      <w:pPr>
        <w:pStyle w:val="BodyText"/>
      </w:pPr>
      <w:r>
        <w:t>Ibarra, H. (2015). Act Like a Leader, Think like a Leader. Boston, MA. Harvard Business Review Press.</w:t>
      </w:r>
    </w:p>
    <w:p w:rsidR="00E2690B" w:rsidRDefault="00E2690B">
      <w:pPr>
        <w:pStyle w:val="BodyText"/>
      </w:pPr>
      <w:r>
        <w:t>Lipmanowicz, H. &amp; McCandless, K. (2013). The surprising power of liberating structures: Simple rules to unleash a culture of innovation. Liberating Structures Press.</w:t>
      </w:r>
    </w:p>
    <w:p w:rsidR="00E2690B" w:rsidRDefault="00E2690B">
      <w:pPr>
        <w:pStyle w:val="BodyText"/>
      </w:pPr>
      <w:r>
        <w:t>Lytkina Botelho, E. Rosenkoetter Powell, K, Kincaid, S. and Wang D. (May-June 2017). What Sets Successful CEOs Apart. Harvard Business Review.</w:t>
      </w:r>
    </w:p>
    <w:p w:rsidR="00E2690B" w:rsidRDefault="00E2690B">
      <w:pPr>
        <w:pStyle w:val="BodyText"/>
      </w:pPr>
      <w:r>
        <w:t>Madland, C. (2017). The Trinity Community of Inquiry. Creative Commons License.</w:t>
      </w:r>
    </w:p>
    <w:p w:rsidR="00E2690B" w:rsidRDefault="00E2690B">
      <w:pPr>
        <w:pStyle w:val="BodyText"/>
      </w:pPr>
      <w:r>
        <w:t>Palmer, P. (2017). The courage to teach: Exploring the inner landscape of a teacher’s life. San Francisco: Wiley.</w:t>
      </w:r>
    </w:p>
    <w:p w:rsidR="00E2690B" w:rsidRDefault="00E2690B">
      <w:pPr>
        <w:pStyle w:val="BodyText"/>
      </w:pPr>
      <w:r>
        <w:t>Parris, D.L. &amp; Welty Peachey, J. (20130. A Systematic Literature Review of Servant Leadership Theory in Organizational Contexts. J. of Bus. Ethics 113: 377-393.</w:t>
      </w:r>
    </w:p>
    <w:p w:rsidR="00E2690B" w:rsidRDefault="00E2690B">
      <w:pPr>
        <w:pStyle w:val="BodyText"/>
      </w:pPr>
      <w:r>
        <w:t>Rachels, J. (1986). The Elements of Moral Philosophy, pp. 114-17,122-23. NY: Random House, Inc.</w:t>
      </w:r>
    </w:p>
    <w:p w:rsidR="00E2690B" w:rsidRDefault="00E2690B">
      <w:pPr>
        <w:pStyle w:val="BodyText"/>
      </w:pPr>
      <w:r>
        <w:t>Rilke, R.M. Ah, Not to be Cut Off</w:t>
      </w:r>
    </w:p>
    <w:p w:rsidR="00E2690B" w:rsidRDefault="00E2690B">
      <w:pPr>
        <w:pStyle w:val="BodyText"/>
      </w:pPr>
      <w:r>
        <w:t>Schuyler, K. (2014). Leading with Spirit, Presence, &amp; Authenticity. San Francisco: Jossey-Bass.</w:t>
      </w:r>
    </w:p>
    <w:p w:rsidR="00E2690B" w:rsidRDefault="00E2690B">
      <w:pPr>
        <w:pStyle w:val="BodyText"/>
      </w:pPr>
      <w:r>
        <w:t>Silberman, M. L., &amp; Biech, E. (2015). Active training: A handbook of techniques, designs, case examples, and tips (4th ed.). Wiley. Various; as needed.</w:t>
      </w:r>
    </w:p>
    <w:p w:rsidR="00E2690B" w:rsidRDefault="00E2690B">
      <w:pPr>
        <w:pStyle w:val="BodyText"/>
      </w:pPr>
      <w:r>
        <w:t>Taylor Swift: A Place in this World</w:t>
      </w:r>
    </w:p>
    <w:p w:rsidR="00E2690B" w:rsidRDefault="00E2690B">
      <w:pPr>
        <w:pStyle w:val="BodyText"/>
      </w:pPr>
      <w:r>
        <w:t>Wheatley, M. (2017). Who Do We Choose to Be? : Facing Reality, Claiming Leadership, Restoring Sanity. Oakland, CA: Berrett-Koehler Publishers.</w:t>
      </w:r>
    </w:p>
    <w:p w:rsidR="007867C5" w:rsidRDefault="00E2690B">
      <w:r>
        <w:t>Whitney, D., Trosten-Bloom, Amanda. The Power of Appreciative Inquiry: A Practical Guide to Positive Change, 2nd Edition. Berrett-Koehler Publishers, 03/2010.</w:t>
      </w:r>
    </w:p>
    <w:sectPr w:rsidR="00786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0B"/>
    <w:rsid w:val="00557A9D"/>
    <w:rsid w:val="00590ACE"/>
    <w:rsid w:val="007867C5"/>
    <w:rsid w:val="00A404BD"/>
    <w:rsid w:val="00C125AE"/>
    <w:rsid w:val="00E209A7"/>
    <w:rsid w:val="00E2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80CB99-B49A-CA46-AE7B-335969F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90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E2690B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E2690B"/>
    <w:rPr>
      <w:kern w:val="0"/>
      <w:lang w:val="en-US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E2690B"/>
  </w:style>
  <w:style w:type="character" w:styleId="Hyperlink">
    <w:name w:val="Hyperlink"/>
    <w:basedOn w:val="DefaultParagraphFont"/>
    <w:rsid w:val="00E2690B"/>
    <w:rPr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iscape.wisc.edu/docs/wiscapedocuments/wp003.pdf?sfvrsn=8" TargetMode="External"/><Relationship Id="rId5" Type="http://schemas.openxmlformats.org/officeDocument/2006/relationships/hyperlink" Target="https://catholicexchange.com/flannery-oconnor-redemption-amidst-grotesque." TargetMode="External"/><Relationship Id="rId4" Type="http://schemas.openxmlformats.org/officeDocument/2006/relationships/hyperlink" Target="https://coi.athabascau.ca/coi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Chang</dc:creator>
  <cp:keywords/>
  <dc:description/>
  <cp:lastModifiedBy>Chloe Chang</cp:lastModifiedBy>
  <cp:revision>1</cp:revision>
  <dcterms:created xsi:type="dcterms:W3CDTF">2025-03-03T22:56:00Z</dcterms:created>
  <dcterms:modified xsi:type="dcterms:W3CDTF">2025-03-03T22:56:00Z</dcterms:modified>
</cp:coreProperties>
</file>