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AD31D" w14:textId="1ACAFB39" w:rsidR="001F2781" w:rsidRDefault="005506F9" w:rsidP="005506F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 – Solicita que los agentes agreguen los días de venta</w:t>
      </w:r>
    </w:p>
    <w:p w14:paraId="78148708" w14:textId="3B6CA0F4" w:rsidR="005506F9" w:rsidRDefault="005506F9" w:rsidP="005506F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Hablará con GG para la repartición equitativa de leads</w:t>
      </w:r>
    </w:p>
    <w:p w14:paraId="516783F6" w14:textId="61AD9BAC" w:rsidR="005506F9" w:rsidRDefault="005506F9" w:rsidP="005506F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Se agregará meta de leads y ventas en reporte general</w:t>
      </w:r>
    </w:p>
    <w:p w14:paraId="5C39ED26" w14:textId="19B09F92" w:rsidR="005506F9" w:rsidRDefault="005506F9" w:rsidP="005506F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Cuando se establezca la repartición de leads, comenzará las campañas de Google</w:t>
      </w:r>
    </w:p>
    <w:p w14:paraId="27E65738" w14:textId="3F16402D" w:rsidR="005506F9" w:rsidRDefault="005506F9" w:rsidP="005506F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Se mudará la junta, se comunicarán con Pamela</w:t>
      </w:r>
    </w:p>
    <w:p w14:paraId="53A8D171" w14:textId="68794A79" w:rsidR="005506F9" w:rsidRDefault="005506F9" w:rsidP="005506F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JR – Se comenzará a </w:t>
      </w:r>
      <w:proofErr w:type="spellStart"/>
      <w:r>
        <w:rPr>
          <w:rFonts w:ascii="Arial" w:hAnsi="Arial" w:cs="Arial"/>
          <w:sz w:val="24"/>
          <w:szCs w:val="24"/>
        </w:rPr>
        <w:t>brandear</w:t>
      </w:r>
      <w:proofErr w:type="spellEnd"/>
      <w:r>
        <w:rPr>
          <w:rFonts w:ascii="Arial" w:hAnsi="Arial" w:cs="Arial"/>
          <w:sz w:val="24"/>
          <w:szCs w:val="24"/>
        </w:rPr>
        <w:t xml:space="preserve"> las oficinas en PV</w:t>
      </w:r>
    </w:p>
    <w:p w14:paraId="102AE67E" w14:textId="04E0ECEE" w:rsidR="005506F9" w:rsidRPr="005506F9" w:rsidRDefault="005506F9" w:rsidP="005506F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YV – Mostrará los mockups de </w:t>
      </w:r>
      <w:proofErr w:type="spellStart"/>
      <w:r>
        <w:rPr>
          <w:rFonts w:ascii="Arial" w:hAnsi="Arial" w:cs="Arial"/>
          <w:sz w:val="24"/>
          <w:szCs w:val="24"/>
        </w:rPr>
        <w:t>brandeo</w:t>
      </w:r>
      <w:proofErr w:type="spellEnd"/>
      <w:r>
        <w:rPr>
          <w:rFonts w:ascii="Arial" w:hAnsi="Arial" w:cs="Arial"/>
          <w:sz w:val="24"/>
          <w:szCs w:val="24"/>
        </w:rPr>
        <w:t xml:space="preserve"> para PV</w:t>
      </w:r>
    </w:p>
    <w:sectPr w:rsidR="005506F9" w:rsidRPr="00550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F9"/>
    <w:rsid w:val="001F2781"/>
    <w:rsid w:val="0055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68E7"/>
  <w15:chartTrackingRefBased/>
  <w15:docId w15:val="{D0536F14-E73F-4E5F-897F-28280546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2021-02-17T17:05:00Z</dcterms:created>
  <dcterms:modified xsi:type="dcterms:W3CDTF">2021-02-17T17:10:00Z</dcterms:modified>
</cp:coreProperties>
</file>