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9CBA6" w14:textId="01CCE777" w:rsidR="00EE31C1" w:rsidRDefault="00136400">
      <w:pPr>
        <w:rPr>
          <w:rFonts w:ascii="Arial" w:hAnsi="Arial" w:cs="Arial"/>
        </w:rPr>
      </w:pPr>
      <w:r>
        <w:rPr>
          <w:rFonts w:ascii="Arial" w:hAnsi="Arial" w:cs="Arial"/>
        </w:rPr>
        <w:t>JR – Solicita a Maryfer la prueba de un año de Jivochat</w:t>
      </w:r>
    </w:p>
    <w:p w14:paraId="2CD873EF" w14:textId="5090D162" w:rsidR="00136400" w:rsidRDefault="00136400">
      <w:pPr>
        <w:rPr>
          <w:rFonts w:ascii="Arial" w:hAnsi="Arial" w:cs="Arial"/>
        </w:rPr>
      </w:pPr>
      <w:r>
        <w:rPr>
          <w:rFonts w:ascii="Arial" w:hAnsi="Arial" w:cs="Arial"/>
        </w:rPr>
        <w:t>AE - Repartirá de manera equitativa los leads que vengan del mail</w:t>
      </w:r>
    </w:p>
    <w:p w14:paraId="5EBD7EE8" w14:textId="7EC932FA" w:rsidR="000A07D0" w:rsidRDefault="000A07D0">
      <w:pPr>
        <w:rPr>
          <w:rFonts w:ascii="Arial" w:hAnsi="Arial" w:cs="Arial"/>
        </w:rPr>
      </w:pPr>
      <w:r>
        <w:rPr>
          <w:rFonts w:ascii="Arial" w:hAnsi="Arial" w:cs="Arial"/>
        </w:rPr>
        <w:t>AE – Agregará columna de chatbot en el reporte</w:t>
      </w:r>
    </w:p>
    <w:p w14:paraId="07B589F3" w14:textId="526808E8" w:rsidR="00013B3E" w:rsidRDefault="00013B3E">
      <w:pPr>
        <w:rPr>
          <w:rFonts w:ascii="Arial" w:hAnsi="Arial" w:cs="Arial"/>
        </w:rPr>
      </w:pPr>
      <w:r>
        <w:rPr>
          <w:rFonts w:ascii="Arial" w:hAnsi="Arial" w:cs="Arial"/>
        </w:rPr>
        <w:t>AE – Quitará el video resort de pauta</w:t>
      </w:r>
    </w:p>
    <w:p w14:paraId="554A18B2" w14:textId="4CD063A4" w:rsidR="00136400" w:rsidRDefault="00136400">
      <w:pPr>
        <w:rPr>
          <w:rFonts w:ascii="Arial" w:hAnsi="Arial" w:cs="Arial"/>
        </w:rPr>
      </w:pPr>
      <w:r>
        <w:rPr>
          <w:rFonts w:ascii="Arial" w:hAnsi="Arial" w:cs="Arial"/>
        </w:rPr>
        <w:t>JR – Establece que re regresa al reporte sin desglose por leads por campaña</w:t>
      </w:r>
    </w:p>
    <w:p w14:paraId="718B55E1" w14:textId="0A2A2BD5" w:rsidR="00136400" w:rsidRPr="00136400" w:rsidRDefault="00136400">
      <w:pPr>
        <w:rPr>
          <w:rFonts w:ascii="Arial" w:hAnsi="Arial" w:cs="Arial"/>
        </w:rPr>
      </w:pPr>
      <w:r>
        <w:rPr>
          <w:rFonts w:ascii="Arial" w:hAnsi="Arial" w:cs="Arial"/>
        </w:rPr>
        <w:t>RA – Solicita a los encargados del grupo dar seguimientos al reporte de ventas de Jivochat</w:t>
      </w:r>
    </w:p>
    <w:sectPr w:rsidR="00136400" w:rsidRPr="0013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00"/>
    <w:rsid w:val="00013B3E"/>
    <w:rsid w:val="000A07D0"/>
    <w:rsid w:val="00136400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A2EC"/>
  <w15:chartTrackingRefBased/>
  <w15:docId w15:val="{346C15EC-18D0-4EA2-8901-DB49C159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3</cp:revision>
  <dcterms:created xsi:type="dcterms:W3CDTF">2020-12-23T17:37:00Z</dcterms:created>
  <dcterms:modified xsi:type="dcterms:W3CDTF">2020-12-23T17:41:00Z</dcterms:modified>
</cp:coreProperties>
</file>