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Tech characteristics </w:t>
      </w:r>
      <w:r>
        <w:rPr/>
        <w:t>for 5kN</w:t>
      </w:r>
    </w:p>
    <w:tbl>
      <w:tblPr>
        <w:tblW w:w="100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5095"/>
      </w:tblGrid>
      <w:tr>
        <w:trPr/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Количество оптических волокон </w:t>
            </w:r>
          </w:p>
        </w:tc>
        <w:tc>
          <w:tcPr>
            <w:tcW w:w="5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2-12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Эквивалентный диаметр кабеля, мм </w:t>
            </w:r>
          </w:p>
        </w:tc>
        <w:tc>
          <w:tcPr>
            <w:tcW w:w="5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Расчетный вес кабеля, кг/км</w:t>
            </w:r>
          </w:p>
        </w:tc>
        <w:tc>
          <w:tcPr>
            <w:tcW w:w="5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72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5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Tech characteristics </w:t>
      </w:r>
      <w:r>
        <w:rPr/>
        <w:t>for 8kN</w:t>
      </w:r>
    </w:p>
    <w:tbl>
      <w:tblPr>
        <w:tblW w:w="1008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5"/>
        <w:gridCol w:w="5095"/>
      </w:tblGrid>
      <w:tr>
        <w:trPr/>
        <w:tc>
          <w:tcPr>
            <w:tcW w:w="4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Количество оптических волокон </w:t>
            </w:r>
          </w:p>
        </w:tc>
        <w:tc>
          <w:tcPr>
            <w:tcW w:w="5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2-12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Эквивалентный диаметр кабеля, мм </w:t>
            </w:r>
          </w:p>
        </w:tc>
        <w:tc>
          <w:tcPr>
            <w:tcW w:w="5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>Расчетный вес кабеля, кг/км</w:t>
            </w:r>
          </w:p>
        </w:tc>
        <w:tc>
          <w:tcPr>
            <w:tcW w:w="5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96</w:t>
            </w:r>
          </w:p>
        </w:tc>
      </w:tr>
      <w:tr>
        <w:trPr/>
        <w:tc>
          <w:tcPr>
            <w:tcW w:w="498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50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</Pages>
  <Words>36</Words>
  <Characters>224</Characters>
  <CharactersWithSpaces>250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2026-01-18T20:15:39Z</dcterms:created>
  <dc:creator/>
  <dc:description/>
  <dc:language>en-US</dc:language>
  <cp:lastModifiedBy/>
  <dcterms:modified xsi:type="dcterms:W3CDTF">2026-01-18T20:37:25Z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