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tbl>
      <w:tblPr>
        <w:tblStyle w:val="32"/>
        <w:tblW w:w="0" w:type="auto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312"/>
      </w:tblGrid>
      <w:tr w14:paraId="56CE0BB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312" w:type="dxa"/>
            <w:tcBorders>
              <w:top w:val="nil"/>
              <w:left w:val="nil"/>
              <w:bottom w:val="nil"/>
              <w:right w:val="nil"/>
            </w:tcBorders>
            <w:shd w:val="clear" w:color="auto" w:fill="183A8F"/>
          </w:tcPr>
          <w:p w14:paraId="49201BDA">
            <w:pPr>
              <w:spacing w:before="360" w:after="360"/>
              <w:jc w:val="center"/>
            </w:pPr>
            <w:r>
              <w:rPr>
                <w:rFonts w:ascii="Noto Sans CJK SC" w:hAnsi="Noto Sans CJK SC" w:eastAsia="Noto Sans CJK SC"/>
                <w:b/>
                <w:color w:val="E8F238"/>
                <w:sz w:val="36"/>
              </w:rPr>
              <w:t>GAME JAM</w:t>
            </w:r>
          </w:p>
        </w:tc>
      </w:tr>
    </w:tbl>
    <w:p w14:paraId="708579A5">
      <w:pPr>
        <w:spacing w:before="600" w:after="120"/>
        <w:jc w:val="center"/>
      </w:pPr>
      <w:r>
        <w:rPr>
          <w:rFonts w:ascii="Noto Sans CJK SC" w:hAnsi="Noto Sans CJK SC" w:eastAsia="Noto Sans CJK SC"/>
          <w:b/>
          <w:color w:val="183A8F"/>
          <w:sz w:val="56"/>
        </w:rPr>
        <w:t>美术需求文档</w:t>
      </w:r>
    </w:p>
    <w:p w14:paraId="1F24E3F4">
      <w:pPr>
        <w:spacing w:after="360"/>
        <w:jc w:val="center"/>
      </w:pPr>
      <w:r>
        <w:rPr>
          <w:rFonts w:ascii="Noto Sans CJK SC" w:hAnsi="Noto Sans CJK SC" w:eastAsia="Noto Sans CJK SC"/>
          <w:color w:val="27203D"/>
          <w:sz w:val="24"/>
        </w:rPr>
        <w:t>六边形重力连锁玩法 · 小白易读版</w:t>
      </w:r>
    </w:p>
    <w:tbl>
      <w:tblPr>
        <w:tblStyle w:val="32"/>
        <w:tblW w:w="0" w:type="auto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312"/>
      </w:tblGrid>
      <w:tr w14:paraId="25596B2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312" w:type="dxa"/>
            <w:tcBorders>
              <w:top w:val="single" w:color="E8F238" w:sz="10" w:space="0"/>
              <w:left w:val="single" w:color="E8F238" w:sz="10" w:space="0"/>
              <w:bottom w:val="single" w:color="E8F238" w:sz="10" w:space="0"/>
              <w:right w:val="single" w:color="E8F238" w:sz="10" w:space="0"/>
            </w:tcBorders>
            <w:shd w:val="clear" w:color="auto" w:fill="F5F5ED"/>
          </w:tcPr>
          <w:p w14:paraId="6501A4CD">
            <w:pPr>
              <w:spacing w:after="40"/>
            </w:pPr>
            <w:r>
              <w:rPr>
                <w:rFonts w:ascii="Noto Sans CJK SC" w:hAnsi="Noto Sans CJK SC" w:eastAsia="Noto Sans CJK SC"/>
                <w:b/>
                <w:color w:val="183A8F"/>
                <w:sz w:val="21"/>
              </w:rPr>
              <w:t>一句话说明</w:t>
            </w:r>
          </w:p>
          <w:p w14:paraId="6AB2C96D">
            <w:pPr>
              <w:spacing w:after="0" w:line="276" w:lineRule="auto"/>
            </w:pPr>
            <w:r>
              <w:rPr>
                <w:rFonts w:ascii="Noto Sans CJK SC" w:hAnsi="Noto Sans CJK SC" w:eastAsia="Noto Sans CJK SC"/>
                <w:color w:val="1E2440"/>
                <w:sz w:val="19"/>
              </w:rPr>
              <w:t>玩家旋转六边形棋盘，再按下“拍击”让棋子下落。棋子碰撞后会得分、爆炸或分裂，玩家需要在有限次数内制造连锁并达到目标分数。</w:t>
            </w:r>
          </w:p>
        </w:tc>
      </w:tr>
    </w:tbl>
    <w:p w14:paraId="7EFBD1A9">
      <w:pPr>
        <w:spacing w:after="0"/>
      </w:pPr>
    </w:p>
    <w:p w14:paraId="3E6A43A4">
      <w:pPr>
        <w:keepNext/>
        <w:pBdr>
          <w:bottom w:val="single" w:color="E8F238" w:sz="10" w:space="3"/>
        </w:pBdr>
        <w:spacing w:before="200" w:after="80"/>
        <w:ind w:left="0"/>
      </w:pPr>
      <w:r>
        <w:rPr>
          <w:rFonts w:ascii="Noto Sans CJK SC" w:hAnsi="Noto Sans CJK SC" w:eastAsia="Noto Sans CJK SC"/>
          <w:b/>
          <w:color w:val="183A8F"/>
          <w:sz w:val="30"/>
        </w:rPr>
        <w:t>美术制作目标</w:t>
      </w:r>
    </w:p>
    <w:p w14:paraId="22208568">
      <w:pPr>
        <w:pStyle w:val="16"/>
        <w:spacing w:after="30" w:line="276" w:lineRule="auto"/>
        <w:ind w:left="312" w:hanging="142"/>
      </w:pPr>
      <w:r>
        <w:rPr>
          <w:rFonts w:ascii="Noto Sans CJK SC" w:hAnsi="Noto Sans CJK SC" w:eastAsia="Noto Sans CJK SC"/>
          <w:color w:val="1E2440"/>
          <w:sz w:val="20"/>
        </w:rPr>
        <w:t>玩家一眼能看懂棋盘、棋子、按钮和当前状态。</w:t>
      </w:r>
    </w:p>
    <w:p w14:paraId="46BBC5F3">
      <w:pPr>
        <w:pStyle w:val="16"/>
        <w:spacing w:after="30" w:line="276" w:lineRule="auto"/>
        <w:ind w:left="312" w:hanging="142"/>
      </w:pPr>
      <w:r>
        <w:rPr>
          <w:rFonts w:ascii="Noto Sans CJK SC" w:hAnsi="Noto Sans CJK SC" w:eastAsia="Noto Sans CJK SC"/>
          <w:color w:val="1E2440"/>
          <w:sz w:val="20"/>
        </w:rPr>
        <w:t>四种棋子必须容易区分，连锁过程必须看得清。</w:t>
      </w:r>
    </w:p>
    <w:p w14:paraId="134C7D84">
      <w:pPr>
        <w:pStyle w:val="16"/>
        <w:spacing w:after="30" w:line="276" w:lineRule="auto"/>
        <w:ind w:left="312" w:hanging="142"/>
      </w:pPr>
      <w:r>
        <w:rPr>
          <w:rFonts w:ascii="Noto Sans CJK SC" w:hAnsi="Noto Sans CJK SC" w:eastAsia="Noto Sans CJK SC"/>
          <w:color w:val="1E2440"/>
          <w:sz w:val="20"/>
        </w:rPr>
        <w:t>资源数量少、制作速度快，大部分动画交给程序完成。</w:t>
      </w:r>
    </w:p>
    <w:p w14:paraId="415AD621">
      <w:pPr>
        <w:pStyle w:val="16"/>
        <w:spacing w:after="30" w:line="276" w:lineRule="auto"/>
        <w:ind w:left="312" w:hanging="142"/>
      </w:pPr>
      <w:r>
        <w:rPr>
          <w:rFonts w:ascii="Noto Sans CJK SC" w:hAnsi="Noto Sans CJK SC" w:eastAsia="Noto Sans CJK SC"/>
          <w:color w:val="1E2440"/>
          <w:sz w:val="20"/>
        </w:rPr>
        <w:t>不追求精细度，优先保证统一、清楚、有记忆点。</w:t>
      </w:r>
    </w:p>
    <w:p w14:paraId="68EE6CB0">
      <w:r>
        <w:br w:type="page"/>
      </w:r>
    </w:p>
    <w:p w14:paraId="051D3275">
      <w:pPr>
        <w:keepNext/>
        <w:numPr>
          <w:ilvl w:val="0"/>
          <w:numId w:val="7"/>
        </w:numPr>
        <w:pBdr>
          <w:bottom w:val="single" w:color="E8F238" w:sz="10" w:space="3"/>
        </w:pBdr>
        <w:spacing w:before="200" w:after="80"/>
        <w:ind w:left="0"/>
        <w:rPr>
          <w:rFonts w:ascii="Noto Sans CJK SC" w:hAnsi="Noto Sans CJK SC" w:eastAsia="Noto Sans CJK SC"/>
          <w:b/>
          <w:color w:val="183A8F"/>
          <w:sz w:val="30"/>
        </w:rPr>
      </w:pPr>
      <w:r>
        <w:rPr>
          <w:rFonts w:ascii="Noto Sans CJK SC" w:hAnsi="Noto Sans CJK SC" w:eastAsia="Noto Sans CJK SC"/>
          <w:b/>
          <w:color w:val="183A8F"/>
          <w:sz w:val="30"/>
        </w:rPr>
        <w:t>整体美术风格</w:t>
      </w:r>
    </w:p>
    <w:p w14:paraId="1941BA3D">
      <w:pPr>
        <w:keepNext/>
        <w:numPr>
          <w:numId w:val="0"/>
        </w:numPr>
        <w:pBdr>
          <w:bottom w:val="single" w:color="E8F238" w:sz="10" w:space="3"/>
        </w:pBdr>
        <w:spacing w:before="200" w:after="80" w:line="276" w:lineRule="auto"/>
        <w:ind w:firstLine="904" w:firstLineChars="300"/>
        <w:rPr>
          <w:rFonts w:hint="default" w:ascii="Noto Sans CJK SC" w:hAnsi="Noto Sans CJK SC" w:eastAsia="宋体"/>
          <w:b/>
          <w:color w:val="183A8F"/>
          <w:sz w:val="30"/>
          <w:lang w:val="en-US" w:eastAsia="zh-CN"/>
        </w:rPr>
      </w:pPr>
      <w:r>
        <w:rPr>
          <w:rFonts w:hint="eastAsia" w:eastAsia="宋体"/>
          <w:b/>
          <w:color w:val="183A8F"/>
          <w:sz w:val="30"/>
          <w:lang w:val="en-US" w:eastAsia="zh-CN"/>
        </w:rPr>
        <w:t>全靠你了</w:t>
      </w:r>
    </w:p>
    <w:p w14:paraId="3AAEAA48">
      <w:pPr>
        <w:keepNext/>
        <w:pBdr>
          <w:bottom w:val="single" w:color="E8F238" w:sz="10" w:space="3"/>
        </w:pBdr>
        <w:spacing w:before="200" w:after="80"/>
        <w:ind w:left="0"/>
      </w:pPr>
      <w:r>
        <w:rPr>
          <w:rFonts w:ascii="Noto Sans CJK SC" w:hAnsi="Noto Sans CJK SC" w:eastAsia="Noto Sans CJK SC"/>
          <w:b/>
          <w:color w:val="183A8F"/>
          <w:sz w:val="30"/>
        </w:rPr>
        <w:t>2. 必须制作的场景资源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57"/>
        <w:gridCol w:w="2438"/>
        <w:gridCol w:w="5102"/>
      </w:tblGrid>
      <w:tr w14:paraId="3546317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  <w:jc w:val="center"/>
        </w:trPr>
        <w:tc>
          <w:tcPr>
            <w:tcW w:w="1757" w:type="dxa"/>
            <w:shd w:val="clear" w:color="auto" w:fill="183A8F"/>
          </w:tcPr>
          <w:p w14:paraId="1AB35B15">
            <w:pPr>
              <w:spacing w:after="0" w:line="240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9"/>
              </w:rPr>
              <w:t>资源</w:t>
            </w:r>
          </w:p>
        </w:tc>
        <w:tc>
          <w:tcPr>
            <w:tcW w:w="2438" w:type="dxa"/>
            <w:shd w:val="clear" w:color="auto" w:fill="183A8F"/>
          </w:tcPr>
          <w:p w14:paraId="5E13E1B9">
            <w:pPr>
              <w:spacing w:after="0" w:line="240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9"/>
              </w:rPr>
              <w:t>作用</w:t>
            </w:r>
          </w:p>
        </w:tc>
        <w:tc>
          <w:tcPr>
            <w:tcW w:w="5102" w:type="dxa"/>
            <w:shd w:val="clear" w:color="auto" w:fill="183A8F"/>
          </w:tcPr>
          <w:p w14:paraId="2C92F098">
            <w:pPr>
              <w:spacing w:after="0" w:line="240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9"/>
              </w:rPr>
              <w:t>制作要求</w:t>
            </w:r>
          </w:p>
        </w:tc>
      </w:tr>
      <w:tr w14:paraId="48612FA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57" w:type="dxa"/>
            <w:vAlign w:val="center"/>
          </w:tcPr>
          <w:p w14:paraId="7D2C3910">
            <w:pPr>
              <w:spacing w:after="20" w:line="240" w:lineRule="auto"/>
            </w:pPr>
            <w:r>
              <w:rPr>
                <w:rFonts w:ascii="Noto Sans CJK SC" w:hAnsi="Noto Sans CJK SC" w:eastAsia="Noto Sans CJK SC"/>
                <w:b/>
                <w:color w:val="1E2440"/>
                <w:sz w:val="18"/>
              </w:rPr>
              <w:t>棋盘底板</w:t>
            </w:r>
          </w:p>
        </w:tc>
        <w:tc>
          <w:tcPr>
            <w:tcW w:w="2438" w:type="dxa"/>
            <w:vAlign w:val="center"/>
          </w:tcPr>
          <w:p w14:paraId="52A9969D">
            <w:pPr>
              <w:spacing w:after="20" w:line="240" w:lineRule="auto"/>
            </w:pPr>
            <w:r>
              <w:rPr>
                <w:rFonts w:ascii="Noto Sans CJK SC" w:hAnsi="Noto Sans CJK SC" w:eastAsia="Noto Sans CJK SC"/>
                <w:b w:val="0"/>
                <w:color w:val="1E2440"/>
                <w:sz w:val="18"/>
              </w:rPr>
              <w:t>六边形棋盘主舞台</w:t>
            </w:r>
          </w:p>
        </w:tc>
        <w:tc>
          <w:tcPr>
            <w:tcW w:w="5102" w:type="dxa"/>
            <w:vAlign w:val="center"/>
          </w:tcPr>
          <w:p w14:paraId="31BB2787">
            <w:pPr>
              <w:spacing w:after="20" w:line="240" w:lineRule="auto"/>
            </w:pPr>
            <w:r>
              <w:rPr>
                <w:rFonts w:ascii="Noto Sans CJK SC" w:hAnsi="Noto Sans CJK SC" w:eastAsia="Noto Sans CJK SC"/>
                <w:b w:val="0"/>
                <w:color w:val="1E2440"/>
                <w:sz w:val="18"/>
              </w:rPr>
              <w:t>轮廓清楚、格子好辨认，可整体旋转，有纸板感</w:t>
            </w:r>
          </w:p>
        </w:tc>
      </w:tr>
      <w:tr w14:paraId="717CC85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57" w:type="dxa"/>
            <w:vAlign w:val="center"/>
          </w:tcPr>
          <w:p w14:paraId="4BDD4790">
            <w:pPr>
              <w:spacing w:after="20" w:line="240" w:lineRule="auto"/>
            </w:pPr>
            <w:r>
              <w:rPr>
                <w:rFonts w:ascii="Noto Sans CJK SC" w:hAnsi="Noto Sans CJK SC" w:eastAsia="Noto Sans CJK SC"/>
                <w:b/>
                <w:color w:val="1E2440"/>
                <w:sz w:val="18"/>
              </w:rPr>
              <w:t>六边形格子</w:t>
            </w:r>
          </w:p>
        </w:tc>
        <w:tc>
          <w:tcPr>
            <w:tcW w:w="2438" w:type="dxa"/>
            <w:vAlign w:val="center"/>
          </w:tcPr>
          <w:p w14:paraId="613EF743">
            <w:pPr>
              <w:spacing w:after="20" w:line="240" w:lineRule="auto"/>
            </w:pPr>
            <w:r>
              <w:rPr>
                <w:rFonts w:ascii="Noto Sans CJK SC" w:hAnsi="Noto Sans CJK SC" w:eastAsia="Noto Sans CJK SC"/>
                <w:b w:val="0"/>
                <w:color w:val="1E2440"/>
                <w:sz w:val="18"/>
              </w:rPr>
              <w:t>显示可站立位置</w:t>
            </w:r>
          </w:p>
        </w:tc>
        <w:tc>
          <w:tcPr>
            <w:tcW w:w="5102" w:type="dxa"/>
            <w:vAlign w:val="center"/>
          </w:tcPr>
          <w:p w14:paraId="6F6C0011">
            <w:pPr>
              <w:spacing w:after="20" w:line="240" w:lineRule="auto"/>
            </w:pPr>
            <w:r>
              <w:rPr>
                <w:rFonts w:ascii="Noto Sans CJK SC" w:hAnsi="Noto Sans CJK SC" w:eastAsia="Noto Sans CJK SC"/>
                <w:b w:val="0"/>
                <w:color w:val="1E2440"/>
                <w:sz w:val="18"/>
              </w:rPr>
              <w:t>至少包含普通格和预计落点高亮格</w:t>
            </w:r>
          </w:p>
        </w:tc>
      </w:tr>
      <w:tr w14:paraId="0FBA324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57" w:type="dxa"/>
            <w:vAlign w:val="center"/>
          </w:tcPr>
          <w:p w14:paraId="777E19CC">
            <w:pPr>
              <w:spacing w:after="20" w:line="240" w:lineRule="auto"/>
            </w:pPr>
            <w:r>
              <w:rPr>
                <w:rFonts w:ascii="Noto Sans CJK SC" w:hAnsi="Noto Sans CJK SC" w:eastAsia="Noto Sans CJK SC"/>
                <w:b/>
                <w:color w:val="1E2440"/>
                <w:sz w:val="18"/>
              </w:rPr>
              <w:t>墙体</w:t>
            </w:r>
          </w:p>
        </w:tc>
        <w:tc>
          <w:tcPr>
            <w:tcW w:w="2438" w:type="dxa"/>
            <w:vAlign w:val="center"/>
          </w:tcPr>
          <w:p w14:paraId="07366D47">
            <w:pPr>
              <w:spacing w:after="20" w:line="240" w:lineRule="auto"/>
            </w:pPr>
            <w:r>
              <w:rPr>
                <w:rFonts w:ascii="Noto Sans CJK SC" w:hAnsi="Noto Sans CJK SC" w:eastAsia="Noto Sans CJK SC"/>
                <w:b w:val="0"/>
                <w:color w:val="1E2440"/>
                <w:sz w:val="18"/>
              </w:rPr>
              <w:t>不可移动障碍</w:t>
            </w:r>
          </w:p>
        </w:tc>
        <w:tc>
          <w:tcPr>
            <w:tcW w:w="5102" w:type="dxa"/>
            <w:vAlign w:val="center"/>
          </w:tcPr>
          <w:p w14:paraId="1622820B">
            <w:pPr>
              <w:spacing w:after="20" w:line="240" w:lineRule="auto"/>
            </w:pPr>
            <w:r>
              <w:rPr>
                <w:rFonts w:ascii="Noto Sans CJK SC" w:hAnsi="Noto Sans CJK SC" w:eastAsia="Noto Sans CJK SC"/>
                <w:b w:val="0"/>
                <w:color w:val="1E2440"/>
                <w:sz w:val="18"/>
              </w:rPr>
              <w:t>看起来更硬、更重，可用厚纸板、胶带或订书钉</w:t>
            </w:r>
          </w:p>
        </w:tc>
      </w:tr>
      <w:tr w14:paraId="05BEF64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57" w:type="dxa"/>
            <w:vAlign w:val="center"/>
          </w:tcPr>
          <w:p w14:paraId="33555982">
            <w:pPr>
              <w:spacing w:after="20" w:line="240" w:lineRule="auto"/>
            </w:pPr>
            <w:r>
              <w:rPr>
                <w:rFonts w:ascii="Noto Sans CJK SC" w:hAnsi="Noto Sans CJK SC" w:eastAsia="Noto Sans CJK SC"/>
                <w:b/>
                <w:color w:val="1E2440"/>
                <w:sz w:val="18"/>
              </w:rPr>
              <w:t>背景</w:t>
            </w:r>
          </w:p>
        </w:tc>
        <w:tc>
          <w:tcPr>
            <w:tcW w:w="2438" w:type="dxa"/>
            <w:vAlign w:val="center"/>
          </w:tcPr>
          <w:p w14:paraId="58665C3F">
            <w:pPr>
              <w:spacing w:after="20" w:line="240" w:lineRule="auto"/>
            </w:pPr>
            <w:r>
              <w:rPr>
                <w:rFonts w:ascii="Noto Sans CJK SC" w:hAnsi="Noto Sans CJK SC" w:eastAsia="Noto Sans CJK SC"/>
                <w:b w:val="0"/>
                <w:color w:val="1E2440"/>
                <w:sz w:val="18"/>
              </w:rPr>
              <w:t>提供氛围</w:t>
            </w:r>
          </w:p>
        </w:tc>
        <w:tc>
          <w:tcPr>
            <w:tcW w:w="5102" w:type="dxa"/>
            <w:vAlign w:val="center"/>
          </w:tcPr>
          <w:p w14:paraId="03A3FA81">
            <w:pPr>
              <w:spacing w:after="20" w:line="240" w:lineRule="auto"/>
            </w:pPr>
            <w:r>
              <w:rPr>
                <w:rFonts w:ascii="Noto Sans CJK SC" w:hAnsi="Noto Sans CJK SC" w:eastAsia="Noto Sans CJK SC"/>
                <w:b w:val="0"/>
                <w:color w:val="1E2440"/>
                <w:sz w:val="18"/>
              </w:rPr>
              <w:t>只做1张，简单、低对比，不能抢棋盘</w:t>
            </w:r>
          </w:p>
        </w:tc>
      </w:tr>
    </w:tbl>
    <w:p w14:paraId="773704FE">
      <w:pPr>
        <w:keepNext/>
        <w:pBdr>
          <w:bottom w:val="single" w:color="E8F238" w:sz="10" w:space="3"/>
        </w:pBdr>
        <w:spacing w:before="200" w:after="80"/>
        <w:ind w:left="0"/>
      </w:pPr>
      <w:r>
        <w:rPr>
          <w:rFonts w:ascii="Noto Sans CJK SC" w:hAnsi="Noto Sans CJK SC" w:eastAsia="Noto Sans CJK SC"/>
          <w:b/>
          <w:color w:val="183A8F"/>
          <w:sz w:val="30"/>
        </w:rPr>
        <w:t>3. 必须制作的棋子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007"/>
        <w:gridCol w:w="3441"/>
        <w:gridCol w:w="3863"/>
      </w:tblGrid>
      <w:tr w14:paraId="23A900B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  <w:jc w:val="center"/>
        </w:trPr>
        <w:tc>
          <w:tcPr>
            <w:tcW w:w="3007" w:type="dxa"/>
            <w:shd w:val="clear" w:color="auto" w:fill="E8F238"/>
          </w:tcPr>
          <w:p w14:paraId="2BE6B787">
            <w:pPr>
              <w:spacing w:after="0" w:line="240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183A8F"/>
                <w:sz w:val="19"/>
              </w:rPr>
              <w:t>棋子</w:t>
            </w:r>
          </w:p>
        </w:tc>
        <w:tc>
          <w:tcPr>
            <w:tcW w:w="3441" w:type="dxa"/>
            <w:shd w:val="clear" w:color="auto" w:fill="E8F238"/>
          </w:tcPr>
          <w:p w14:paraId="01FF456D">
            <w:pPr>
              <w:spacing w:after="0" w:line="240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183A8F"/>
                <w:sz w:val="19"/>
              </w:rPr>
              <w:t>玩家理解</w:t>
            </w:r>
          </w:p>
        </w:tc>
        <w:tc>
          <w:tcPr>
            <w:tcW w:w="3863" w:type="dxa"/>
            <w:shd w:val="clear" w:color="auto" w:fill="E8F238"/>
          </w:tcPr>
          <w:p w14:paraId="45E3ECA7">
            <w:pPr>
              <w:spacing w:after="0" w:line="240" w:lineRule="auto"/>
              <w:jc w:val="center"/>
              <w:rPr>
                <w:rFonts w:hint="eastAsia" w:eastAsia="宋体"/>
                <w:lang w:eastAsia="zh-CN"/>
              </w:rPr>
            </w:pPr>
            <w:r>
              <w:rPr>
                <w:rFonts w:ascii="Noto Sans CJK SC" w:hAnsi="Noto Sans CJK SC" w:eastAsia="Noto Sans CJK SC"/>
                <w:b/>
                <w:color w:val="183A8F"/>
                <w:sz w:val="19"/>
              </w:rPr>
              <w:t>视觉要求</w:t>
            </w:r>
            <w:r>
              <w:rPr>
                <w:rFonts w:hint="eastAsia" w:eastAsia="宋体"/>
                <w:b/>
                <w:color w:val="183A8F"/>
                <w:sz w:val="19"/>
                <w:lang w:eastAsia="zh-CN"/>
              </w:rPr>
              <w:t>（</w:t>
            </w:r>
            <w:r>
              <w:rPr>
                <w:rFonts w:hint="eastAsia" w:eastAsia="宋体"/>
                <w:b/>
                <w:color w:val="183A8F"/>
                <w:sz w:val="19"/>
                <w:lang w:val="en-US" w:eastAsia="zh-CN"/>
              </w:rPr>
              <w:t>都是建议，不用非要参考</w:t>
            </w:r>
            <w:r>
              <w:rPr>
                <w:rFonts w:hint="eastAsia" w:eastAsia="宋体"/>
                <w:b/>
                <w:color w:val="183A8F"/>
                <w:sz w:val="19"/>
                <w:lang w:eastAsia="zh-CN"/>
              </w:rPr>
              <w:t>）</w:t>
            </w:r>
          </w:p>
        </w:tc>
      </w:tr>
      <w:tr w14:paraId="74094F4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007" w:type="dxa"/>
          </w:tcPr>
          <w:p w14:paraId="4E6A88E5">
            <w:pPr>
              <w:spacing w:after="20" w:line="240" w:lineRule="auto"/>
            </w:pPr>
            <w:r>
              <w:rPr>
                <w:rFonts w:ascii="Noto Sans CJK SC" w:hAnsi="Noto Sans CJK SC" w:eastAsia="Noto Sans CJK SC"/>
                <w:b/>
                <w:color w:val="1E2440"/>
                <w:sz w:val="18"/>
              </w:rPr>
              <w:t>普通棋</w:t>
            </w:r>
          </w:p>
        </w:tc>
        <w:tc>
          <w:tcPr>
            <w:tcW w:w="3441" w:type="dxa"/>
          </w:tcPr>
          <w:p w14:paraId="42B224BE">
            <w:pPr>
              <w:spacing w:after="20" w:line="240" w:lineRule="auto"/>
            </w:pPr>
            <w:r>
              <w:rPr>
                <w:rFonts w:ascii="Noto Sans CJK SC" w:hAnsi="Noto Sans CJK SC" w:eastAsia="Noto Sans CJK SC"/>
                <w:b w:val="0"/>
                <w:color w:val="1E2440"/>
                <w:sz w:val="18"/>
              </w:rPr>
              <w:t>无能力，用于阻挡和碰撞</w:t>
            </w:r>
          </w:p>
        </w:tc>
        <w:tc>
          <w:tcPr>
            <w:tcW w:w="3863" w:type="dxa"/>
          </w:tcPr>
          <w:p w14:paraId="0D39F8FC">
            <w:pPr>
              <w:spacing w:after="20" w:line="240" w:lineRule="auto"/>
            </w:pPr>
            <w:r>
              <w:rPr>
                <w:rFonts w:ascii="Noto Sans CJK SC" w:hAnsi="Noto Sans CJK SC" w:eastAsia="Noto Sans CJK SC"/>
                <w:b w:val="0"/>
                <w:color w:val="1E2440"/>
                <w:sz w:val="18"/>
              </w:rPr>
              <w:t>最简单、低存在感，</w:t>
            </w:r>
          </w:p>
        </w:tc>
      </w:tr>
      <w:tr w14:paraId="2B7AC11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007" w:type="dxa"/>
          </w:tcPr>
          <w:p w14:paraId="45D2BA42">
            <w:pPr>
              <w:spacing w:after="20" w:line="240" w:lineRule="auto"/>
            </w:pPr>
            <w:r>
              <w:rPr>
                <w:rFonts w:ascii="Noto Sans CJK SC" w:hAnsi="Noto Sans CJK SC" w:eastAsia="Noto Sans CJK SC"/>
                <w:b/>
                <w:color w:val="1E2440"/>
                <w:sz w:val="18"/>
              </w:rPr>
              <w:t>得分棋</w:t>
            </w:r>
          </w:p>
        </w:tc>
        <w:tc>
          <w:tcPr>
            <w:tcW w:w="3441" w:type="dxa"/>
          </w:tcPr>
          <w:p w14:paraId="32A39C2C">
            <w:pPr>
              <w:spacing w:after="20" w:line="240" w:lineRule="auto"/>
            </w:pPr>
            <w:r>
              <w:rPr>
                <w:rFonts w:ascii="Noto Sans CJK SC" w:hAnsi="Noto Sans CJK SC" w:eastAsia="Noto Sans CJK SC"/>
                <w:b w:val="0"/>
                <w:color w:val="1E2440"/>
                <w:sz w:val="18"/>
              </w:rPr>
              <w:t>被撞后获得分数</w:t>
            </w:r>
          </w:p>
        </w:tc>
        <w:tc>
          <w:tcPr>
            <w:tcW w:w="3863" w:type="dxa"/>
          </w:tcPr>
          <w:p w14:paraId="74592349">
            <w:pPr>
              <w:spacing w:after="20" w:line="240" w:lineRule="auto"/>
            </w:pPr>
            <w:r>
              <w:rPr>
                <w:rFonts w:ascii="Noto Sans CJK SC" w:hAnsi="Noto Sans CJK SC" w:eastAsia="Noto Sans CJK SC"/>
                <w:b w:val="0"/>
                <w:color w:val="1E2440"/>
                <w:sz w:val="18"/>
              </w:rPr>
              <w:t>使用数字、价格标签、金币或眼睛符号</w:t>
            </w:r>
          </w:p>
        </w:tc>
      </w:tr>
      <w:tr w14:paraId="1268D22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007" w:type="dxa"/>
          </w:tcPr>
          <w:p w14:paraId="079EFE77">
            <w:pPr>
              <w:spacing w:after="20" w:line="240" w:lineRule="auto"/>
            </w:pPr>
            <w:r>
              <w:rPr>
                <w:rFonts w:ascii="Noto Sans CJK SC" w:hAnsi="Noto Sans CJK SC" w:eastAsia="Noto Sans CJK SC"/>
                <w:b/>
                <w:color w:val="1E2440"/>
                <w:sz w:val="18"/>
              </w:rPr>
              <w:t>爆炸棋</w:t>
            </w:r>
          </w:p>
        </w:tc>
        <w:tc>
          <w:tcPr>
            <w:tcW w:w="3441" w:type="dxa"/>
          </w:tcPr>
          <w:p w14:paraId="0CBFD589">
            <w:pPr>
              <w:spacing w:after="20" w:line="240" w:lineRule="auto"/>
            </w:pPr>
            <w:r>
              <w:rPr>
                <w:rFonts w:ascii="Noto Sans CJK SC" w:hAnsi="Noto Sans CJK SC" w:eastAsia="Noto Sans CJK SC"/>
                <w:b w:val="0"/>
                <w:color w:val="1E2440"/>
                <w:sz w:val="18"/>
              </w:rPr>
              <w:t>被撞后向六个方向推动棋子</w:t>
            </w:r>
          </w:p>
        </w:tc>
        <w:tc>
          <w:tcPr>
            <w:tcW w:w="3863" w:type="dxa"/>
          </w:tcPr>
          <w:p w14:paraId="53EDB52B">
            <w:pPr>
              <w:spacing w:after="20" w:line="240" w:lineRule="auto"/>
            </w:pPr>
            <w:r>
              <w:rPr>
                <w:rFonts w:ascii="Noto Sans CJK SC" w:hAnsi="Noto Sans CJK SC" w:eastAsia="Noto Sans CJK SC"/>
                <w:b w:val="0"/>
                <w:color w:val="1E2440"/>
                <w:sz w:val="18"/>
              </w:rPr>
              <w:t>尖刺或放射轮廓，中间有爆炸符号</w:t>
            </w:r>
          </w:p>
        </w:tc>
      </w:tr>
      <w:tr w14:paraId="1485FA1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007" w:type="dxa"/>
          </w:tcPr>
          <w:p w14:paraId="663A0F53">
            <w:pPr>
              <w:spacing w:after="20" w:line="240" w:lineRule="auto"/>
            </w:pPr>
            <w:r>
              <w:rPr>
                <w:rFonts w:ascii="Noto Sans CJK SC" w:hAnsi="Noto Sans CJK SC" w:eastAsia="Noto Sans CJK SC"/>
                <w:b/>
                <w:color w:val="1E2440"/>
                <w:sz w:val="18"/>
              </w:rPr>
              <w:t>分裂棋</w:t>
            </w:r>
          </w:p>
        </w:tc>
        <w:tc>
          <w:tcPr>
            <w:tcW w:w="3441" w:type="dxa"/>
          </w:tcPr>
          <w:p w14:paraId="77F52296">
            <w:pPr>
              <w:spacing w:after="20" w:line="240" w:lineRule="auto"/>
            </w:pPr>
            <w:r>
              <w:rPr>
                <w:rFonts w:ascii="Noto Sans CJK SC" w:hAnsi="Noto Sans CJK SC" w:eastAsia="Noto Sans CJK SC"/>
                <w:b w:val="0"/>
                <w:color w:val="1E2440"/>
                <w:sz w:val="18"/>
              </w:rPr>
              <w:t>被撞后变成两个新棋子</w:t>
            </w:r>
          </w:p>
        </w:tc>
        <w:tc>
          <w:tcPr>
            <w:tcW w:w="3863" w:type="dxa"/>
          </w:tcPr>
          <w:p w14:paraId="5F9E069D">
            <w:pPr>
              <w:spacing w:after="20" w:line="240" w:lineRule="auto"/>
            </w:pPr>
            <w:r>
              <w:rPr>
                <w:rFonts w:ascii="Noto Sans CJK SC" w:hAnsi="Noto Sans CJK SC" w:eastAsia="Noto Sans CJK SC"/>
                <w:b w:val="0"/>
                <w:color w:val="1E2440"/>
                <w:sz w:val="18"/>
              </w:rPr>
              <w:t>中央有裂缝、双眼或双核结构</w:t>
            </w:r>
          </w:p>
        </w:tc>
      </w:tr>
    </w:tbl>
    <w:tbl>
      <w:tblPr>
        <w:tblStyle w:val="32"/>
        <w:tblW w:w="0" w:type="auto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312"/>
      </w:tblGrid>
      <w:tr w14:paraId="5EE5B0F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312" w:type="dxa"/>
            <w:tcBorders>
              <w:top w:val="single" w:color="E8F238" w:sz="10" w:space="0"/>
              <w:left w:val="single" w:color="E8F238" w:sz="10" w:space="0"/>
              <w:bottom w:val="single" w:color="E8F238" w:sz="10" w:space="0"/>
              <w:right w:val="single" w:color="E8F238" w:sz="10" w:space="0"/>
            </w:tcBorders>
            <w:shd w:val="clear" w:color="auto" w:fill="F5F5ED"/>
          </w:tcPr>
          <w:p w14:paraId="01300062">
            <w:pPr>
              <w:spacing w:after="40"/>
            </w:pPr>
            <w:r>
              <w:rPr>
                <w:rFonts w:ascii="Noto Sans CJK SC" w:hAnsi="Noto Sans CJK SC" w:eastAsia="Noto Sans CJK SC"/>
                <w:b/>
                <w:color w:val="183A8F"/>
                <w:sz w:val="21"/>
              </w:rPr>
              <w:t>棋子统一要求</w:t>
            </w:r>
          </w:p>
          <w:p w14:paraId="654199E4">
            <w:pPr>
              <w:spacing w:after="0" w:line="276" w:lineRule="auto"/>
            </w:pPr>
            <w:r>
              <w:rPr>
                <w:rFonts w:ascii="Noto Sans CJK SC" w:hAnsi="Noto Sans CJK SC" w:eastAsia="Noto Sans CJK SC"/>
                <w:color w:val="1E2440"/>
                <w:sz w:val="19"/>
              </w:rPr>
              <w:t>每个棋子只需1张默认图。优先用不同轮廓和中央符号区分，不要依赖小字。动画由程序使用位移、缩放、旋转和闪白完成。</w:t>
            </w:r>
          </w:p>
        </w:tc>
      </w:tr>
    </w:tbl>
    <w:p w14:paraId="2F18FCE5">
      <w:pPr>
        <w:spacing w:after="0"/>
      </w:pPr>
    </w:p>
    <w:p w14:paraId="35B5C4CA">
      <w:pPr>
        <w:keepNext/>
        <w:pBdr>
          <w:bottom w:val="single" w:color="E8F238" w:sz="10" w:space="3"/>
        </w:pBdr>
        <w:spacing w:before="200" w:after="80"/>
        <w:ind w:left="0"/>
      </w:pPr>
      <w:r>
        <w:rPr>
          <w:rFonts w:ascii="Noto Sans CJK SC" w:hAnsi="Noto Sans CJK SC" w:eastAsia="Noto Sans CJK SC"/>
          <w:b/>
          <w:color w:val="183A8F"/>
          <w:sz w:val="30"/>
        </w:rPr>
        <w:t>4. 核心 UI</w:t>
      </w:r>
    </w:p>
    <w:p w14:paraId="01E8146E">
      <w:pPr>
        <w:keepNext/>
        <w:spacing w:before="120" w:after="80"/>
      </w:pPr>
      <w:r>
        <w:rPr>
          <w:rFonts w:ascii="Noto Sans CJK SC" w:hAnsi="Noto Sans CJK SC" w:eastAsia="Noto Sans CJK SC"/>
          <w:b/>
          <w:color w:val="27203D"/>
          <w:sz w:val="23"/>
        </w:rPr>
        <w:t>拍击按钮</w:t>
      </w:r>
    </w:p>
    <w:p w14:paraId="66EB8006">
      <w:pPr>
        <w:pStyle w:val="16"/>
        <w:spacing w:after="30" w:line="276" w:lineRule="auto"/>
        <w:ind w:left="312" w:hanging="142"/>
      </w:pPr>
      <w:r>
        <w:rPr>
          <w:rFonts w:ascii="Noto Sans CJK SC" w:hAnsi="Noto Sans CJK SC" w:eastAsia="Noto Sans CJK SC"/>
          <w:color w:val="1E2440"/>
          <w:sz w:val="20"/>
        </w:rPr>
        <w:t>画面中最重要的操作按钮，</w:t>
      </w:r>
    </w:p>
    <w:p w14:paraId="769BEFBD">
      <w:pPr>
        <w:pStyle w:val="16"/>
        <w:spacing w:after="30" w:line="276" w:lineRule="auto"/>
        <w:ind w:left="312" w:hanging="142"/>
      </w:pPr>
      <w:r>
        <w:rPr>
          <w:rFonts w:ascii="Noto Sans CJK SC" w:hAnsi="Noto Sans CJK SC" w:eastAsia="Noto Sans CJK SC"/>
          <w:color w:val="1E2440"/>
          <w:sz w:val="20"/>
        </w:rPr>
        <w:t>需要：可点击、按下、不可点击3种状态。</w:t>
      </w:r>
    </w:p>
    <w:p w14:paraId="4D7CC6CA">
      <w:pPr>
        <w:pStyle w:val="16"/>
        <w:spacing w:after="30" w:line="276" w:lineRule="auto"/>
        <w:ind w:left="312" w:hanging="142"/>
      </w:pPr>
      <w:r>
        <w:rPr>
          <w:rFonts w:ascii="Noto Sans CJK SC" w:hAnsi="Noto Sans CJK SC" w:eastAsia="Noto Sans CJK SC"/>
          <w:color w:val="1E2440"/>
          <w:sz w:val="20"/>
        </w:rPr>
        <w:t>可以做</w:t>
      </w:r>
      <w:r>
        <w:rPr>
          <w:rFonts w:hint="eastAsia" w:eastAsia="宋体"/>
          <w:color w:val="1E2440"/>
          <w:sz w:val="20"/>
          <w:lang w:val="en-US" w:eastAsia="zh-CN"/>
        </w:rPr>
        <w:t>一个</w:t>
      </w:r>
      <w:r>
        <w:rPr>
          <w:rFonts w:ascii="Noto Sans CJK SC" w:hAnsi="Noto Sans CJK SC" w:eastAsia="Noto Sans CJK SC"/>
          <w:color w:val="1E2440"/>
          <w:sz w:val="20"/>
        </w:rPr>
        <w:t>大手掌、</w:t>
      </w:r>
      <w:r>
        <w:rPr>
          <w:rFonts w:hint="eastAsia" w:eastAsia="宋体"/>
          <w:color w:val="1E2440"/>
          <w:sz w:val="20"/>
          <w:lang w:val="en-US" w:eastAsia="zh-CN"/>
        </w:rPr>
        <w:t>来提供按下拍击键反馈</w:t>
      </w:r>
      <w:r>
        <w:rPr>
          <w:rFonts w:ascii="Noto Sans CJK SC" w:hAnsi="Noto Sans CJK SC" w:eastAsia="Noto Sans CJK SC"/>
          <w:color w:val="1E2440"/>
          <w:sz w:val="20"/>
        </w:rPr>
        <w:t>。</w:t>
      </w:r>
    </w:p>
    <w:p w14:paraId="30950848">
      <w:pPr>
        <w:keepNext/>
        <w:spacing w:before="120" w:after="80"/>
      </w:pPr>
      <w:r>
        <w:rPr>
          <w:rFonts w:ascii="Noto Sans CJK SC" w:hAnsi="Noto Sans CJK SC" w:eastAsia="Noto Sans CJK SC"/>
          <w:b/>
          <w:color w:val="27203D"/>
          <w:sz w:val="23"/>
        </w:rPr>
        <w:t>常驻信息</w:t>
      </w:r>
    </w:p>
    <w:p w14:paraId="54CD975F">
      <w:pPr>
        <w:pStyle w:val="16"/>
        <w:spacing w:after="30" w:line="276" w:lineRule="auto"/>
        <w:ind w:left="312" w:hanging="142"/>
      </w:pPr>
      <w:r>
        <w:rPr>
          <w:rFonts w:ascii="Noto Sans CJK SC" w:hAnsi="Noto Sans CJK SC" w:eastAsia="Noto Sans CJK SC"/>
          <w:color w:val="1E2440"/>
          <w:sz w:val="20"/>
        </w:rPr>
        <w:t>当前分数与目标分数。</w:t>
      </w:r>
    </w:p>
    <w:p w14:paraId="663DC5A9">
      <w:pPr>
        <w:pStyle w:val="16"/>
        <w:spacing w:after="30" w:line="276" w:lineRule="auto"/>
        <w:ind w:left="312" w:hanging="142"/>
      </w:pPr>
      <w:r>
        <w:rPr>
          <w:rFonts w:ascii="Noto Sans CJK SC" w:hAnsi="Noto Sans CJK SC" w:eastAsia="Noto Sans CJK SC"/>
          <w:color w:val="1E2440"/>
          <w:sz w:val="20"/>
        </w:rPr>
        <w:t>剩余拍击次数。</w:t>
      </w:r>
    </w:p>
    <w:p w14:paraId="134EDA1D">
      <w:pPr>
        <w:pStyle w:val="16"/>
        <w:spacing w:after="30" w:line="276" w:lineRule="auto"/>
        <w:ind w:left="312" w:hanging="142"/>
      </w:pPr>
      <w:r>
        <w:rPr>
          <w:rFonts w:ascii="Noto Sans CJK SC" w:hAnsi="Noto Sans CJK SC" w:eastAsia="Noto Sans CJK SC"/>
          <w:color w:val="1E2440"/>
          <w:sz w:val="20"/>
        </w:rPr>
        <w:t>固定向下的重力箭头。</w:t>
      </w:r>
    </w:p>
    <w:p w14:paraId="77A48998">
      <w:pPr>
        <w:keepNext/>
        <w:spacing w:before="120" w:after="80"/>
      </w:pPr>
      <w:r>
        <w:rPr>
          <w:rFonts w:ascii="Noto Sans CJK SC" w:hAnsi="Noto Sans CJK SC" w:eastAsia="Noto Sans CJK SC"/>
          <w:b/>
          <w:color w:val="27203D"/>
          <w:sz w:val="23"/>
        </w:rPr>
        <w:t>三选一界面</w:t>
      </w:r>
    </w:p>
    <w:p w14:paraId="609F90C1">
      <w:pPr>
        <w:pStyle w:val="16"/>
        <w:spacing w:after="30" w:line="276" w:lineRule="auto"/>
        <w:ind w:left="312" w:hanging="142"/>
      </w:pPr>
      <w:r>
        <w:rPr>
          <w:rFonts w:ascii="Noto Sans CJK SC" w:hAnsi="Noto Sans CJK SC" w:eastAsia="Noto Sans CJK SC"/>
          <w:color w:val="1E2440"/>
          <w:sz w:val="20"/>
        </w:rPr>
        <w:t>3张相同底板的棋子卡，显示棋子图标和名称。</w:t>
      </w:r>
    </w:p>
    <w:p w14:paraId="23DFE1C5">
      <w:pPr>
        <w:pStyle w:val="16"/>
        <w:spacing w:after="30" w:line="276" w:lineRule="auto"/>
        <w:ind w:left="312" w:hanging="142"/>
      </w:pPr>
      <w:r>
        <w:rPr>
          <w:rFonts w:ascii="Noto Sans CJK SC" w:hAnsi="Noto Sans CJK SC" w:eastAsia="Noto Sans CJK SC"/>
          <w:color w:val="1E2440"/>
          <w:sz w:val="20"/>
        </w:rPr>
        <w:t>需要选中高亮状态，以及一个“跳过”按钮。</w:t>
      </w:r>
    </w:p>
    <w:p w14:paraId="7C488038">
      <w:pPr>
        <w:keepNext/>
        <w:spacing w:before="120" w:after="80"/>
      </w:pPr>
      <w:r>
        <w:rPr>
          <w:rFonts w:ascii="Noto Sans CJK SC" w:hAnsi="Noto Sans CJK SC" w:eastAsia="Noto Sans CJK SC"/>
          <w:b/>
          <w:color w:val="27203D"/>
          <w:sz w:val="23"/>
        </w:rPr>
        <w:t>结算界面</w:t>
      </w:r>
      <w:bookmarkStart w:id="0" w:name="_GoBack"/>
      <w:bookmarkEnd w:id="0"/>
    </w:p>
    <w:p w14:paraId="0B95B75C">
      <w:pPr>
        <w:pStyle w:val="16"/>
        <w:spacing w:after="30" w:line="276" w:lineRule="auto"/>
        <w:ind w:left="312" w:hanging="142"/>
      </w:pPr>
      <w:r>
        <w:rPr>
          <w:rFonts w:ascii="Noto Sans CJK SC" w:hAnsi="Noto Sans CJK SC" w:eastAsia="Noto Sans CJK SC"/>
          <w:color w:val="1E2440"/>
          <w:sz w:val="20"/>
        </w:rPr>
        <w:t>成功：过关、最终分数、目标分数、下一关。</w:t>
      </w:r>
    </w:p>
    <w:p w14:paraId="17105056">
      <w:pPr>
        <w:pStyle w:val="16"/>
        <w:spacing w:after="30" w:line="276" w:lineRule="auto"/>
        <w:ind w:left="312" w:hanging="142"/>
      </w:pPr>
      <w:r>
        <w:rPr>
          <w:rFonts w:ascii="Noto Sans CJK SC" w:hAnsi="Noto Sans CJK SC" w:eastAsia="Noto Sans CJK SC"/>
          <w:color w:val="1E2440"/>
          <w:sz w:val="20"/>
        </w:rPr>
        <w:t>失败：失败、最终分数、目标分数、重试。</w:t>
      </w:r>
    </w:p>
    <w:p w14:paraId="2BF364F5">
      <w:pPr>
        <w:keepNext/>
        <w:pBdr>
          <w:bottom w:val="single" w:color="E8F238" w:sz="10" w:space="3"/>
        </w:pBdr>
        <w:spacing w:before="200" w:after="80"/>
        <w:ind w:left="0"/>
      </w:pPr>
      <w:r>
        <w:rPr>
          <w:rFonts w:ascii="Noto Sans CJK SC" w:hAnsi="Noto Sans CJK SC" w:eastAsia="Noto Sans CJK SC"/>
          <w:b/>
          <w:color w:val="183A8F"/>
          <w:sz w:val="30"/>
        </w:rPr>
        <w:t>5. 必须制作的特效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437"/>
        <w:gridCol w:w="3437"/>
        <w:gridCol w:w="3437"/>
      </w:tblGrid>
      <w:tr w14:paraId="70258A0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tblHeader/>
          <w:jc w:val="center"/>
        </w:trPr>
        <w:tc>
          <w:tcPr>
            <w:tcW w:w="3437" w:type="dxa"/>
            <w:shd w:val="clear" w:color="auto" w:fill="183A8F"/>
          </w:tcPr>
          <w:p w14:paraId="654FFE3A">
            <w:pPr>
              <w:spacing w:after="0" w:line="240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9"/>
              </w:rPr>
              <w:t>效果</w:t>
            </w:r>
          </w:p>
        </w:tc>
        <w:tc>
          <w:tcPr>
            <w:tcW w:w="3437" w:type="dxa"/>
            <w:shd w:val="clear" w:color="auto" w:fill="183A8F"/>
          </w:tcPr>
          <w:p w14:paraId="6617948D">
            <w:pPr>
              <w:spacing w:after="0" w:line="240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9"/>
              </w:rPr>
              <w:t>美术资源</w:t>
            </w:r>
          </w:p>
        </w:tc>
        <w:tc>
          <w:tcPr>
            <w:tcW w:w="3437" w:type="dxa"/>
            <w:shd w:val="clear" w:color="auto" w:fill="183A8F"/>
          </w:tcPr>
          <w:p w14:paraId="4C367FD2">
            <w:pPr>
              <w:spacing w:after="0" w:line="240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9"/>
              </w:rPr>
              <w:t>程序表现</w:t>
            </w:r>
          </w:p>
        </w:tc>
      </w:tr>
      <w:tr w14:paraId="775ACC2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437" w:type="dxa"/>
          </w:tcPr>
          <w:p w14:paraId="3C3D5117">
            <w:pPr>
              <w:spacing w:after="20" w:line="240" w:lineRule="auto"/>
            </w:pPr>
            <w:r>
              <w:rPr>
                <w:rFonts w:ascii="Noto Sans CJK SC" w:hAnsi="Noto Sans CJK SC" w:eastAsia="Noto Sans CJK SC"/>
                <w:b/>
                <w:color w:val="1E2440"/>
                <w:sz w:val="18"/>
              </w:rPr>
              <w:t>碰撞</w:t>
            </w:r>
          </w:p>
        </w:tc>
        <w:tc>
          <w:tcPr>
            <w:tcW w:w="3437" w:type="dxa"/>
          </w:tcPr>
          <w:p w14:paraId="7B7A46D0">
            <w:pPr>
              <w:spacing w:after="20" w:line="240" w:lineRule="auto"/>
            </w:pPr>
            <w:r>
              <w:rPr>
                <w:rFonts w:ascii="Noto Sans CJK SC" w:hAnsi="Noto Sans CJK SC" w:eastAsia="Noto Sans CJK SC"/>
                <w:b w:val="0"/>
                <w:color w:val="1E2440"/>
                <w:sz w:val="18"/>
              </w:rPr>
              <w:t>1张手绘冲击线</w:t>
            </w:r>
          </w:p>
        </w:tc>
        <w:tc>
          <w:tcPr>
            <w:tcW w:w="3437" w:type="dxa"/>
          </w:tcPr>
          <w:p w14:paraId="3161CDE1">
            <w:pPr>
              <w:spacing w:after="20" w:line="240" w:lineRule="auto"/>
            </w:pPr>
            <w:r>
              <w:rPr>
                <w:rFonts w:ascii="Noto Sans CJK SC" w:hAnsi="Noto Sans CJK SC" w:eastAsia="Noto Sans CJK SC"/>
                <w:b w:val="0"/>
                <w:color w:val="1E2440"/>
                <w:sz w:val="18"/>
              </w:rPr>
              <w:t>棋子前冲、目标闪一下、画面轻震</w:t>
            </w:r>
          </w:p>
        </w:tc>
      </w:tr>
      <w:tr w14:paraId="6414EB4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437" w:type="dxa"/>
          </w:tcPr>
          <w:p w14:paraId="2CAE1689">
            <w:pPr>
              <w:spacing w:after="20" w:line="240" w:lineRule="auto"/>
            </w:pPr>
            <w:r>
              <w:rPr>
                <w:rFonts w:ascii="Noto Sans CJK SC" w:hAnsi="Noto Sans CJK SC" w:eastAsia="Noto Sans CJK SC"/>
                <w:b/>
                <w:color w:val="1E2440"/>
                <w:sz w:val="18"/>
              </w:rPr>
              <w:t>爆炸</w:t>
            </w:r>
          </w:p>
        </w:tc>
        <w:tc>
          <w:tcPr>
            <w:tcW w:w="3437" w:type="dxa"/>
          </w:tcPr>
          <w:p w14:paraId="346E153C">
            <w:pPr>
              <w:spacing w:after="20" w:line="240" w:lineRule="auto"/>
            </w:pPr>
            <w:r>
              <w:rPr>
                <w:rFonts w:ascii="Noto Sans CJK SC" w:hAnsi="Noto Sans CJK SC" w:eastAsia="Noto Sans CJK SC"/>
                <w:b w:val="0"/>
                <w:color w:val="1E2440"/>
                <w:sz w:val="18"/>
              </w:rPr>
              <w:t>1张爆炸贴图 + 1张向外箭头</w:t>
            </w:r>
          </w:p>
        </w:tc>
        <w:tc>
          <w:tcPr>
            <w:tcW w:w="3437" w:type="dxa"/>
          </w:tcPr>
          <w:p w14:paraId="3887BBDF">
            <w:pPr>
              <w:spacing w:after="20" w:line="240" w:lineRule="auto"/>
            </w:pPr>
            <w:r>
              <w:rPr>
                <w:rFonts w:ascii="Noto Sans CJK SC" w:hAnsi="Noto Sans CJK SC" w:eastAsia="Noto Sans CJK SC"/>
                <w:b w:val="0"/>
                <w:color w:val="1E2440"/>
                <w:sz w:val="18"/>
              </w:rPr>
              <w:t>爆炸棋放大、闪白、六方向箭头推出</w:t>
            </w:r>
          </w:p>
        </w:tc>
      </w:tr>
      <w:tr w14:paraId="46EE035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437" w:type="dxa"/>
          </w:tcPr>
          <w:p w14:paraId="5075FF5D">
            <w:pPr>
              <w:spacing w:after="20" w:line="240" w:lineRule="auto"/>
            </w:pPr>
            <w:r>
              <w:rPr>
                <w:rFonts w:ascii="Noto Sans CJK SC" w:hAnsi="Noto Sans CJK SC" w:eastAsia="Noto Sans CJK SC"/>
                <w:b/>
                <w:color w:val="1E2440"/>
                <w:sz w:val="18"/>
              </w:rPr>
              <w:t>分裂</w:t>
            </w:r>
          </w:p>
        </w:tc>
        <w:tc>
          <w:tcPr>
            <w:tcW w:w="3437" w:type="dxa"/>
          </w:tcPr>
          <w:p w14:paraId="14C396D5">
            <w:pPr>
              <w:spacing w:after="20" w:line="240" w:lineRule="auto"/>
            </w:pPr>
            <w:r>
              <w:rPr>
                <w:rFonts w:ascii="Noto Sans CJK SC" w:hAnsi="Noto Sans CJK SC" w:eastAsia="Noto Sans CJK SC"/>
                <w:b w:val="0"/>
                <w:color w:val="1E2440"/>
                <w:sz w:val="18"/>
              </w:rPr>
              <w:t>1张裂缝或撕纸贴图</w:t>
            </w:r>
          </w:p>
        </w:tc>
        <w:tc>
          <w:tcPr>
            <w:tcW w:w="3437" w:type="dxa"/>
          </w:tcPr>
          <w:p w14:paraId="442FC317">
            <w:pPr>
              <w:spacing w:after="20" w:line="240" w:lineRule="auto"/>
            </w:pPr>
            <w:r>
              <w:rPr>
                <w:rFonts w:ascii="Noto Sans CJK SC" w:hAnsi="Noto Sans CJK SC" w:eastAsia="Noto Sans CJK SC"/>
                <w:b w:val="0"/>
                <w:color w:val="1E2440"/>
                <w:sz w:val="18"/>
              </w:rPr>
              <w:t>原棋子裂开消失，两个新棋子飞出</w:t>
            </w:r>
          </w:p>
        </w:tc>
      </w:tr>
      <w:tr w14:paraId="1FDD81D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437" w:type="dxa"/>
          </w:tcPr>
          <w:p w14:paraId="1CE2D95D">
            <w:pPr>
              <w:spacing w:after="20" w:line="240" w:lineRule="auto"/>
            </w:pPr>
            <w:r>
              <w:rPr>
                <w:rFonts w:ascii="Noto Sans CJK SC" w:hAnsi="Noto Sans CJK SC" w:eastAsia="Noto Sans CJK SC"/>
                <w:b/>
                <w:color w:val="1E2440"/>
                <w:sz w:val="18"/>
              </w:rPr>
              <w:t>得分</w:t>
            </w:r>
          </w:p>
        </w:tc>
        <w:tc>
          <w:tcPr>
            <w:tcW w:w="3437" w:type="dxa"/>
          </w:tcPr>
          <w:p w14:paraId="6F479B73">
            <w:pPr>
              <w:spacing w:after="20" w:line="240" w:lineRule="auto"/>
            </w:pPr>
            <w:r>
              <w:rPr>
                <w:rFonts w:ascii="Noto Sans CJK SC" w:hAnsi="Noto Sans CJK SC" w:eastAsia="Noto Sans CJK SC"/>
                <w:b w:val="0"/>
                <w:color w:val="1E2440"/>
                <w:sz w:val="18"/>
              </w:rPr>
              <w:t>优先使用程序文字</w:t>
            </w:r>
          </w:p>
        </w:tc>
        <w:tc>
          <w:tcPr>
            <w:tcW w:w="3437" w:type="dxa"/>
          </w:tcPr>
          <w:p w14:paraId="475BEAD2">
            <w:pPr>
              <w:spacing w:after="20" w:line="240" w:lineRule="auto"/>
            </w:pPr>
            <w:r>
              <w:rPr>
                <w:rFonts w:ascii="Noto Sans CJK SC" w:hAnsi="Noto Sans CJK SC" w:eastAsia="Noto Sans CJK SC"/>
                <w:b w:val="0"/>
                <w:color w:val="1E2440"/>
                <w:sz w:val="18"/>
              </w:rPr>
              <w:t>显示 +100、+300、COMBO×3</w:t>
            </w:r>
          </w:p>
        </w:tc>
      </w:tr>
      <w:tr w14:paraId="703B3EE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437" w:type="dxa"/>
          </w:tcPr>
          <w:p w14:paraId="3B67BEF7">
            <w:pPr>
              <w:spacing w:after="20" w:line="240" w:lineRule="auto"/>
            </w:pPr>
            <w:r>
              <w:rPr>
                <w:rFonts w:ascii="Noto Sans CJK SC" w:hAnsi="Noto Sans CJK SC" w:eastAsia="Noto Sans CJK SC"/>
                <w:b/>
                <w:color w:val="1E2440"/>
                <w:sz w:val="18"/>
              </w:rPr>
              <w:t>路径预览</w:t>
            </w:r>
          </w:p>
        </w:tc>
        <w:tc>
          <w:tcPr>
            <w:tcW w:w="3437" w:type="dxa"/>
          </w:tcPr>
          <w:p w14:paraId="2ED3437A">
            <w:pPr>
              <w:spacing w:after="20" w:line="240" w:lineRule="auto"/>
            </w:pPr>
            <w:r>
              <w:rPr>
                <w:rFonts w:ascii="Noto Sans CJK SC" w:hAnsi="Noto Sans CJK SC" w:eastAsia="Noto Sans CJK SC"/>
                <w:b w:val="0"/>
                <w:color w:val="1E2440"/>
                <w:sz w:val="18"/>
              </w:rPr>
              <w:t>虚线箭头 + 落点圈</w:t>
            </w:r>
          </w:p>
        </w:tc>
        <w:tc>
          <w:tcPr>
            <w:tcW w:w="3437" w:type="dxa"/>
          </w:tcPr>
          <w:p w14:paraId="45D793B2">
            <w:pPr>
              <w:spacing w:after="20" w:line="240" w:lineRule="auto"/>
            </w:pPr>
            <w:r>
              <w:rPr>
                <w:rFonts w:ascii="Noto Sans CJK SC" w:hAnsi="Noto Sans CJK SC" w:eastAsia="Noto Sans CJK SC"/>
                <w:b w:val="0"/>
                <w:color w:val="1E2440"/>
                <w:sz w:val="18"/>
              </w:rPr>
              <w:t>帮助玩家理解旋转后的下落结果</w:t>
            </w:r>
          </w:p>
        </w:tc>
      </w:tr>
    </w:tbl>
    <w:p w14:paraId="18EFA375">
      <w:pPr>
        <w:keepNext/>
        <w:pBdr>
          <w:bottom w:val="single" w:color="E8F238" w:sz="10" w:space="3"/>
        </w:pBdr>
        <w:spacing w:before="200" w:after="80"/>
        <w:ind w:left="0"/>
      </w:pPr>
      <w:r>
        <w:rPr>
          <w:rFonts w:ascii="Noto Sans CJK SC" w:hAnsi="Noto Sans CJK SC" w:eastAsia="Noto Sans CJK SC"/>
          <w:b/>
          <w:color w:val="183A8F"/>
          <w:sz w:val="30"/>
        </w:rPr>
        <w:t>6. 动画怎么做</w:t>
      </w:r>
    </w:p>
    <w:p w14:paraId="2B5F2569">
      <w:pPr>
        <w:spacing w:before="0" w:after="60" w:line="300" w:lineRule="auto"/>
      </w:pPr>
      <w:r>
        <w:rPr>
          <w:rFonts w:ascii="Noto Sans CJK SC" w:hAnsi="Noto Sans CJK SC" w:eastAsia="Noto Sans CJK SC"/>
          <w:b/>
          <w:color w:val="183A8F"/>
          <w:sz w:val="21"/>
        </w:rPr>
        <w:t>Game Jam 不做复杂逐帧动画，主要由程序使用 Tween 完成。</w:t>
      </w:r>
    </w:p>
    <w:p w14:paraId="124296B4">
      <w:pPr>
        <w:pStyle w:val="16"/>
        <w:spacing w:after="30" w:line="276" w:lineRule="auto"/>
        <w:ind w:left="312" w:hanging="142"/>
      </w:pPr>
      <w:r>
        <w:rPr>
          <w:rFonts w:ascii="Noto Sans CJK SC" w:hAnsi="Noto Sans CJK SC" w:eastAsia="Noto Sans CJK SC"/>
          <w:color w:val="1E2440"/>
          <w:sz w:val="20"/>
        </w:rPr>
        <w:t>棋盘：整体旋转、轻微回弹，拍击时震动。</w:t>
      </w:r>
    </w:p>
    <w:p w14:paraId="6235BAC3">
      <w:pPr>
        <w:pStyle w:val="16"/>
        <w:spacing w:after="30" w:line="276" w:lineRule="auto"/>
        <w:ind w:left="312" w:hanging="142"/>
      </w:pPr>
      <w:r>
        <w:rPr>
          <w:rFonts w:ascii="Noto Sans CJK SC" w:hAnsi="Noto Sans CJK SC" w:eastAsia="Noto Sans CJK SC"/>
          <w:color w:val="1E2440"/>
          <w:sz w:val="20"/>
        </w:rPr>
        <w:t>棋子下落：直接平移，落地时压扁再恢复。</w:t>
      </w:r>
    </w:p>
    <w:p w14:paraId="2827D8C1">
      <w:pPr>
        <w:pStyle w:val="16"/>
        <w:spacing w:after="30" w:line="276" w:lineRule="auto"/>
        <w:ind w:left="312" w:hanging="142"/>
      </w:pPr>
      <w:r>
        <w:rPr>
          <w:rFonts w:ascii="Noto Sans CJK SC" w:hAnsi="Noto Sans CJK SC" w:eastAsia="Noto Sans CJK SC"/>
          <w:color w:val="1E2440"/>
          <w:sz w:val="20"/>
        </w:rPr>
        <w:t>被推动：快速移动，并轻微旋转。</w:t>
      </w:r>
    </w:p>
    <w:p w14:paraId="20BBC231">
      <w:pPr>
        <w:pStyle w:val="16"/>
        <w:spacing w:after="30" w:line="276" w:lineRule="auto"/>
        <w:ind w:left="312" w:hanging="142"/>
      </w:pPr>
      <w:r>
        <w:rPr>
          <w:rFonts w:ascii="Noto Sans CJK SC" w:hAnsi="Noto Sans CJK SC" w:eastAsia="Noto Sans CJK SC"/>
          <w:color w:val="1E2440"/>
          <w:sz w:val="20"/>
        </w:rPr>
        <w:t>飞出棋盘：向外移动，同时缩小和淡出。</w:t>
      </w:r>
    </w:p>
    <w:p w14:paraId="596ECFA8">
      <w:pPr>
        <w:pStyle w:val="16"/>
        <w:spacing w:after="30" w:line="276" w:lineRule="auto"/>
        <w:ind w:left="312" w:hanging="142"/>
      </w:pPr>
      <w:r>
        <w:rPr>
          <w:rFonts w:ascii="Noto Sans CJK SC" w:hAnsi="Noto Sans CJK SC" w:eastAsia="Noto Sans CJK SC"/>
          <w:color w:val="1E2440"/>
          <w:sz w:val="20"/>
        </w:rPr>
        <w:t>得分：棋子放大一下，弹出分数数字。</w:t>
      </w:r>
    </w:p>
    <w:p w14:paraId="517B0CEB">
      <w:pPr>
        <w:pStyle w:val="16"/>
        <w:spacing w:after="30" w:line="276" w:lineRule="auto"/>
        <w:ind w:left="312" w:hanging="142"/>
      </w:pPr>
      <w:r>
        <w:rPr>
          <w:rFonts w:ascii="Noto Sans CJK SC" w:hAnsi="Noto Sans CJK SC" w:eastAsia="Noto Sans CJK SC"/>
          <w:color w:val="1E2440"/>
          <w:sz w:val="20"/>
        </w:rPr>
        <w:t>爆炸：闪白、放大、显示向外箭头。</w:t>
      </w:r>
    </w:p>
    <w:p w14:paraId="3035A4FF">
      <w:pPr>
        <w:pStyle w:val="16"/>
        <w:spacing w:after="30" w:line="276" w:lineRule="auto"/>
        <w:ind w:left="312" w:hanging="142"/>
      </w:pPr>
      <w:r>
        <w:rPr>
          <w:rFonts w:ascii="Noto Sans CJK SC" w:hAnsi="Noto Sans CJK SC" w:eastAsia="Noto Sans CJK SC"/>
          <w:color w:val="1E2440"/>
          <w:sz w:val="20"/>
        </w:rPr>
        <w:t>分裂：出现裂缝，原棋子消失，生成两个新棋子。</w:t>
      </w:r>
    </w:p>
    <w:p w14:paraId="21D96665">
      <w:pPr>
        <w:keepNext/>
        <w:pBdr>
          <w:bottom w:val="single" w:color="E8F238" w:sz="10" w:space="3"/>
        </w:pBdr>
        <w:spacing w:before="200" w:after="80"/>
        <w:ind w:left="0"/>
      </w:pPr>
      <w:r>
        <w:rPr>
          <w:rFonts w:ascii="Noto Sans CJK SC" w:hAnsi="Noto Sans CJK SC" w:eastAsia="Noto Sans CJK SC"/>
          <w:b/>
          <w:color w:val="183A8F"/>
          <w:sz w:val="30"/>
        </w:rPr>
        <w:t>7. 制作优先级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156"/>
        <w:gridCol w:w="5156"/>
      </w:tblGrid>
      <w:tr w14:paraId="6591E0D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156" w:type="dxa"/>
            <w:shd w:val="clear" w:color="auto" w:fill="E8F238"/>
          </w:tcPr>
          <w:p w14:paraId="755B1F6A">
            <w:pPr>
              <w:spacing w:after="0" w:line="240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183A8F"/>
                <w:sz w:val="19"/>
              </w:rPr>
              <w:t>优先级</w:t>
            </w:r>
          </w:p>
        </w:tc>
        <w:tc>
          <w:tcPr>
            <w:tcW w:w="5156" w:type="dxa"/>
            <w:shd w:val="clear" w:color="auto" w:fill="E8F238"/>
          </w:tcPr>
          <w:p w14:paraId="6335CD88">
            <w:pPr>
              <w:spacing w:after="0" w:line="240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183A8F"/>
                <w:sz w:val="19"/>
              </w:rPr>
              <w:t>内容</w:t>
            </w:r>
          </w:p>
        </w:tc>
      </w:tr>
      <w:tr w14:paraId="3F4A71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156" w:type="dxa"/>
          </w:tcPr>
          <w:p w14:paraId="4B8DDEF0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/>
                <w:color w:val="183A8F"/>
                <w:sz w:val="18"/>
              </w:rPr>
              <w:t>P0 先保证能玩</w:t>
            </w:r>
          </w:p>
        </w:tc>
        <w:tc>
          <w:tcPr>
            <w:tcW w:w="5156" w:type="dxa"/>
          </w:tcPr>
          <w:p w14:paraId="44982FCD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color w:val="1E2440"/>
                <w:sz w:val="18"/>
              </w:rPr>
              <w:t>棋盘、格子、墙体、4种棋子、拍击按钮、分数、目标分数、剩余次数、重力箭头</w:t>
            </w:r>
          </w:p>
        </w:tc>
      </w:tr>
      <w:tr w14:paraId="0F23D03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156" w:type="dxa"/>
          </w:tcPr>
          <w:p w14:paraId="09F8B0A1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/>
                <w:color w:val="183A8F"/>
                <w:sz w:val="18"/>
              </w:rPr>
              <w:t>P1 让玩家看懂</w:t>
            </w:r>
          </w:p>
        </w:tc>
        <w:tc>
          <w:tcPr>
            <w:tcW w:w="5156" w:type="dxa"/>
          </w:tcPr>
          <w:p w14:paraId="67A36594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color w:val="1E2440"/>
                <w:sz w:val="18"/>
              </w:rPr>
              <w:t>碰撞、爆炸、分裂、得分文字、三选一、预计路径和落点</w:t>
            </w:r>
          </w:p>
        </w:tc>
      </w:tr>
      <w:tr w14:paraId="1A05699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156" w:type="dxa"/>
          </w:tcPr>
          <w:p w14:paraId="0622F373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/>
                <w:color w:val="183A8F"/>
                <w:sz w:val="18"/>
              </w:rPr>
              <w:t>P2 补完成度</w:t>
            </w:r>
          </w:p>
        </w:tc>
        <w:tc>
          <w:tcPr>
            <w:tcW w:w="5156" w:type="dxa"/>
          </w:tcPr>
          <w:p w14:paraId="6F8E33AA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color w:val="1E2440"/>
                <w:sz w:val="18"/>
              </w:rPr>
              <w:t>开始界面、成功/失败界面、背景装饰、COMBO、更多按钮状态</w:t>
            </w:r>
          </w:p>
        </w:tc>
      </w:tr>
    </w:tbl>
    <w:p w14:paraId="687DB119">
      <w:pPr>
        <w:keepNext/>
        <w:pBdr>
          <w:bottom w:val="single" w:color="E8F238" w:sz="10" w:space="3"/>
        </w:pBdr>
        <w:spacing w:before="200" w:after="80"/>
        <w:ind w:left="0"/>
      </w:pPr>
      <w:r>
        <w:rPr>
          <w:rFonts w:ascii="Noto Sans CJK SC" w:hAnsi="Noto Sans CJK SC" w:eastAsia="Noto Sans CJK SC"/>
          <w:b/>
          <w:color w:val="183A8F"/>
          <w:sz w:val="30"/>
        </w:rPr>
        <w:t>8. 时间不够时直接砍掉</w:t>
      </w:r>
    </w:p>
    <w:p w14:paraId="7870D993">
      <w:pPr>
        <w:pStyle w:val="16"/>
        <w:spacing w:after="30" w:line="276" w:lineRule="auto"/>
        <w:ind w:left="312" w:hanging="142"/>
      </w:pPr>
      <w:r>
        <w:rPr>
          <w:rFonts w:ascii="Noto Sans CJK SC" w:hAnsi="Noto Sans CJK SC" w:eastAsia="Noto Sans CJK SC"/>
          <w:color w:val="1E2440"/>
          <w:sz w:val="20"/>
        </w:rPr>
        <w:t>多套棋盘或棋子皮肤。</w:t>
      </w:r>
    </w:p>
    <w:p w14:paraId="0B0F378D">
      <w:pPr>
        <w:pStyle w:val="16"/>
        <w:spacing w:after="30" w:line="276" w:lineRule="auto"/>
        <w:ind w:left="312" w:hanging="142"/>
      </w:pPr>
      <w:r>
        <w:rPr>
          <w:rFonts w:ascii="Noto Sans CJK SC" w:hAnsi="Noto Sans CJK SC" w:eastAsia="Noto Sans CJK SC"/>
          <w:color w:val="1E2440"/>
          <w:sz w:val="20"/>
        </w:rPr>
        <w:t>角色立绘和剧情插画。</w:t>
      </w:r>
    </w:p>
    <w:p w14:paraId="0C1C6BD1">
      <w:pPr>
        <w:pStyle w:val="16"/>
        <w:spacing w:after="30" w:line="276" w:lineRule="auto"/>
        <w:ind w:left="312" w:hanging="142"/>
      </w:pPr>
      <w:r>
        <w:rPr>
          <w:rFonts w:ascii="Noto Sans CJK SC" w:hAnsi="Noto Sans CJK SC" w:eastAsia="Noto Sans CJK SC"/>
          <w:color w:val="1E2440"/>
          <w:sz w:val="20"/>
        </w:rPr>
        <w:t>复杂背景动画、逐帧爆炸和大量粒子。</w:t>
      </w:r>
    </w:p>
    <w:p w14:paraId="166E6CD4">
      <w:pPr>
        <w:pStyle w:val="16"/>
        <w:spacing w:after="30" w:line="276" w:lineRule="auto"/>
        <w:ind w:left="312" w:hanging="142"/>
      </w:pPr>
      <w:r>
        <w:rPr>
          <w:rFonts w:ascii="Noto Sans CJK SC" w:hAnsi="Noto Sans CJK SC" w:eastAsia="Noto Sans CJK SC"/>
          <w:color w:val="1E2440"/>
          <w:sz w:val="20"/>
        </w:rPr>
        <w:t>稀有度边框、复杂转场、3D光影。</w:t>
      </w:r>
    </w:p>
    <w:p w14:paraId="36EC1E3E">
      <w:pPr>
        <w:keepNext/>
        <w:pBdr>
          <w:bottom w:val="single" w:color="E8F238" w:sz="10" w:space="3"/>
        </w:pBdr>
        <w:spacing w:before="200" w:after="80"/>
        <w:ind w:left="0"/>
      </w:pPr>
      <w:r>
        <w:rPr>
          <w:rFonts w:ascii="Noto Sans CJK SC" w:hAnsi="Noto Sans CJK SC" w:eastAsia="Noto Sans CJK SC"/>
          <w:b/>
          <w:color w:val="183A8F"/>
          <w:sz w:val="30"/>
        </w:rPr>
        <w:t>9. 文件规格与命名</w:t>
      </w:r>
    </w:p>
    <w:p w14:paraId="5EAAAF11">
      <w:pPr>
        <w:pStyle w:val="16"/>
        <w:spacing w:after="30" w:line="276" w:lineRule="auto"/>
        <w:ind w:left="312" w:hanging="142"/>
      </w:pPr>
      <w:r>
        <w:rPr>
          <w:rFonts w:ascii="Noto Sans CJK SC" w:hAnsi="Noto Sans CJK SC" w:eastAsia="Noto Sans CJK SC"/>
          <w:color w:val="1E2440"/>
          <w:sz w:val="20"/>
        </w:rPr>
        <w:t>格式使用 PNG，透明背景。</w:t>
      </w:r>
    </w:p>
    <w:p w14:paraId="0FE56F64">
      <w:pPr>
        <w:pStyle w:val="16"/>
        <w:spacing w:after="30" w:line="276" w:lineRule="auto"/>
        <w:ind w:left="312" w:hanging="142"/>
      </w:pPr>
      <w:r>
        <w:rPr>
          <w:rFonts w:ascii="Noto Sans CJK SC" w:hAnsi="Noto Sans CJK SC" w:eastAsia="Noto Sans CJK SC"/>
          <w:color w:val="1E2440"/>
          <w:sz w:val="20"/>
        </w:rPr>
        <w:t>源文件保留图层，导出时尽量合并，方便程序接入。</w:t>
      </w:r>
    </w:p>
    <w:tbl>
      <w:tblPr>
        <w:tblStyle w:val="32"/>
        <w:tblW w:w="0" w:type="auto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312"/>
      </w:tblGrid>
      <w:tr w14:paraId="12676DC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0312" w:type="dxa"/>
            <w:shd w:val="clear" w:color="auto" w:fill="27203D"/>
          </w:tcPr>
          <w:p w14:paraId="558CC05E">
            <w:pPr>
              <w:spacing w:after="0"/>
            </w:pPr>
            <w:r>
              <w:rPr>
                <w:rFonts w:ascii="Noto Sans Mono CJK SC" w:hAnsi="Noto Sans Mono CJK SC" w:eastAsia="Noto Sans Mono CJK SC"/>
                <w:color w:val="FFFFFF"/>
                <w:sz w:val="17"/>
              </w:rPr>
              <w:t>Board_Base_01    Cell_Normal    Cell_Preview    Wall_01</w:t>
            </w:r>
            <w:r>
              <w:br w:type="textWrapping"/>
            </w:r>
            <w:r>
              <w:rPr>
                <w:rFonts w:ascii="Noto Sans Mono CJK SC" w:hAnsi="Noto Sans Mono CJK SC" w:eastAsia="Noto Sans Mono CJK SC"/>
                <w:color w:val="FFFFFF"/>
                <w:sz w:val="17"/>
              </w:rPr>
              <w:t>Piece_Normal_01  Piece_Score_01 Piece_Bomb_01   Piece_Split_01</w:t>
            </w:r>
            <w:r>
              <w:br w:type="textWrapping"/>
            </w:r>
            <w:r>
              <w:rPr>
                <w:rFonts w:ascii="Noto Sans Mono CJK SC" w:hAnsi="Noto Sans Mono CJK SC" w:eastAsia="Noto Sans Mono CJK SC"/>
                <w:color w:val="FFFFFF"/>
                <w:sz w:val="17"/>
              </w:rPr>
              <w:t>UI_Smack_Normal  UI_Smack_Pressed  UI_Smack_Disabled</w:t>
            </w:r>
            <w:r>
              <w:br w:type="textWrapping"/>
            </w:r>
            <w:r>
              <w:rPr>
                <w:rFonts w:ascii="Noto Sans Mono CJK SC" w:hAnsi="Noto Sans Mono CJK SC" w:eastAsia="Noto Sans Mono CJK SC"/>
                <w:color w:val="FFFFFF"/>
                <w:sz w:val="17"/>
              </w:rPr>
              <w:t>UI_ScorePanel    UI_TargetPanel    UI_ChoiceCard</w:t>
            </w:r>
            <w:r>
              <w:br w:type="textWrapping"/>
            </w:r>
            <w:r>
              <w:rPr>
                <w:rFonts w:ascii="Noto Sans Mono CJK SC" w:hAnsi="Noto Sans Mono CJK SC" w:eastAsia="Noto Sans Mono CJK SC"/>
                <w:color w:val="FFFFFF"/>
                <w:sz w:val="17"/>
              </w:rPr>
              <w:t>VFX_Hit_01       VFX_Bomb_01       VFX_Split_01  VFX_Path_01</w:t>
            </w:r>
          </w:p>
        </w:tc>
      </w:tr>
    </w:tbl>
    <w:p w14:paraId="335FBB68">
      <w:pPr>
        <w:keepNext/>
        <w:pBdr>
          <w:bottom w:val="single" w:color="E8F238" w:sz="10" w:space="3"/>
        </w:pBdr>
        <w:spacing w:before="200" w:after="80"/>
        <w:ind w:left="0"/>
      </w:pPr>
      <w:r>
        <w:rPr>
          <w:rFonts w:ascii="Noto Sans CJK SC" w:hAnsi="Noto Sans CJK SC" w:eastAsia="Noto Sans CJK SC"/>
          <w:b/>
          <w:color w:val="183A8F"/>
          <w:sz w:val="30"/>
        </w:rPr>
        <w:t>10. 最终验收标准</w:t>
      </w:r>
    </w:p>
    <w:p w14:paraId="3CC4A984">
      <w:pPr>
        <w:spacing w:before="0" w:after="60" w:line="300" w:lineRule="auto"/>
      </w:pPr>
      <w:r>
        <w:rPr>
          <w:rFonts w:ascii="Noto Sans CJK SC" w:hAnsi="Noto Sans CJK SC" w:eastAsia="Noto Sans CJK SC"/>
          <w:b/>
          <w:color w:val="183A8F"/>
          <w:sz w:val="21"/>
        </w:rPr>
        <w:t>玩家第一次看到画面时，应该能快速回答下面这些问题：</w:t>
      </w:r>
    </w:p>
    <w:p w14:paraId="41D2A19D">
      <w:pPr>
        <w:pStyle w:val="14"/>
        <w:spacing w:after="30" w:line="276" w:lineRule="auto"/>
        <w:ind w:left="312" w:hanging="142"/>
      </w:pPr>
      <w:r>
        <w:rPr>
          <w:rFonts w:ascii="Noto Sans CJK SC" w:hAnsi="Noto Sans CJK SC" w:eastAsia="Noto Sans CJK SC"/>
          <w:color w:val="1E2440"/>
          <w:sz w:val="20"/>
        </w:rPr>
        <w:t>哪个按钮可以操作？</w:t>
      </w:r>
    </w:p>
    <w:p w14:paraId="7652285E">
      <w:pPr>
        <w:pStyle w:val="14"/>
        <w:spacing w:after="30" w:line="276" w:lineRule="auto"/>
        <w:ind w:left="312" w:hanging="142"/>
      </w:pPr>
      <w:r>
        <w:rPr>
          <w:rFonts w:ascii="Noto Sans CJK SC" w:hAnsi="Noto Sans CJK SC" w:eastAsia="Noto Sans CJK SC"/>
          <w:color w:val="1E2440"/>
          <w:sz w:val="20"/>
        </w:rPr>
        <w:t>当前还有几次机会？</w:t>
      </w:r>
    </w:p>
    <w:p w14:paraId="3937A2F9">
      <w:pPr>
        <w:pStyle w:val="14"/>
        <w:spacing w:after="30" w:line="276" w:lineRule="auto"/>
        <w:ind w:left="312" w:hanging="142"/>
      </w:pPr>
      <w:r>
        <w:rPr>
          <w:rFonts w:ascii="Noto Sans CJK SC" w:hAnsi="Noto Sans CJK SC" w:eastAsia="Noto Sans CJK SC"/>
          <w:color w:val="1E2440"/>
          <w:sz w:val="20"/>
        </w:rPr>
        <w:t>重力朝哪个方向？</w:t>
      </w:r>
    </w:p>
    <w:p w14:paraId="34ECD71F">
      <w:pPr>
        <w:pStyle w:val="14"/>
        <w:spacing w:after="30" w:line="276" w:lineRule="auto"/>
        <w:ind w:left="312" w:hanging="142"/>
      </w:pPr>
      <w:r>
        <w:rPr>
          <w:rFonts w:ascii="Noto Sans CJK SC" w:hAnsi="Noto Sans CJK SC" w:eastAsia="Noto Sans CJK SC"/>
          <w:color w:val="1E2440"/>
          <w:sz w:val="20"/>
        </w:rPr>
        <w:t>四种棋子分别是什么？</w:t>
      </w:r>
    </w:p>
    <w:p w14:paraId="1D2049A3">
      <w:pPr>
        <w:pStyle w:val="14"/>
        <w:spacing w:after="30" w:line="276" w:lineRule="auto"/>
        <w:ind w:left="312" w:hanging="142"/>
      </w:pPr>
      <w:r>
        <w:rPr>
          <w:rFonts w:ascii="Noto Sans CJK SC" w:hAnsi="Noto Sans CJK SC" w:eastAsia="Noto Sans CJK SC"/>
          <w:color w:val="1E2440"/>
          <w:sz w:val="20"/>
        </w:rPr>
        <w:t>谁撞到了谁，哪个能力被触发？</w:t>
      </w:r>
    </w:p>
    <w:p w14:paraId="7CAE1CFB">
      <w:pPr>
        <w:pStyle w:val="14"/>
        <w:spacing w:after="30" w:line="276" w:lineRule="auto"/>
        <w:ind w:left="312" w:hanging="142"/>
      </w:pPr>
      <w:r>
        <w:rPr>
          <w:rFonts w:ascii="Noto Sans CJK SC" w:hAnsi="Noto Sans CJK SC" w:eastAsia="Noto Sans CJK SC"/>
          <w:color w:val="1E2440"/>
          <w:sz w:val="20"/>
        </w:rPr>
        <w:t>当前是在操作、结算还是选择棋子？</w:t>
      </w:r>
    </w:p>
    <w:p w14:paraId="6CC6DAE4">
      <w:pPr>
        <w:pStyle w:val="14"/>
        <w:spacing w:after="30" w:line="276" w:lineRule="auto"/>
        <w:ind w:left="312" w:hanging="142"/>
      </w:pPr>
      <w:r>
        <w:rPr>
          <w:rFonts w:ascii="Noto Sans CJK SC" w:hAnsi="Noto Sans CJK SC" w:eastAsia="Noto Sans CJK SC"/>
          <w:color w:val="1E2440"/>
          <w:sz w:val="20"/>
        </w:rPr>
        <w:t>这一关成功还是失败？</w:t>
      </w:r>
    </w:p>
    <w:tbl>
      <w:tblPr>
        <w:tblStyle w:val="32"/>
        <w:tblW w:w="0" w:type="auto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312"/>
      </w:tblGrid>
      <w:tr w14:paraId="2617268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312" w:type="dxa"/>
            <w:tcBorders>
              <w:top w:val="single" w:color="E8F238" w:sz="10" w:space="0"/>
              <w:left w:val="single" w:color="E8F238" w:sz="10" w:space="0"/>
              <w:bottom w:val="single" w:color="E8F238" w:sz="10" w:space="0"/>
              <w:right w:val="single" w:color="E8F238" w:sz="10" w:space="0"/>
            </w:tcBorders>
            <w:shd w:val="clear" w:color="auto" w:fill="F5F5ED"/>
          </w:tcPr>
          <w:p w14:paraId="0FA872F2">
            <w:pPr>
              <w:spacing w:after="40"/>
            </w:pPr>
            <w:r>
              <w:rPr>
                <w:rFonts w:ascii="Noto Sans CJK SC" w:hAnsi="Noto Sans CJK SC" w:eastAsia="Noto Sans CJK SC"/>
                <w:b/>
                <w:color w:val="183A8F"/>
                <w:sz w:val="21"/>
              </w:rPr>
              <w:t>Game Jam 合格标准</w:t>
            </w:r>
          </w:p>
          <w:p w14:paraId="5E7EC490">
            <w:pPr>
              <w:spacing w:after="0" w:line="276" w:lineRule="auto"/>
            </w:pPr>
            <w:r>
              <w:rPr>
                <w:rFonts w:ascii="Noto Sans CJK SC" w:hAnsi="Noto Sans CJK SC" w:eastAsia="Noto Sans CJK SC"/>
                <w:color w:val="1E2440"/>
                <w:sz w:val="19"/>
              </w:rPr>
              <w:t>看得懂、能区分、能快速完成。优先保证信息清晰和风格统一，不追求资源数量与精细度。</w:t>
            </w:r>
          </w:p>
        </w:tc>
      </w:tr>
    </w:tbl>
    <w:p w14:paraId="69239149">
      <w:pPr>
        <w:spacing w:after="0"/>
      </w:pPr>
    </w:p>
    <w:sectPr>
      <w:footerReference r:id="rId5" w:type="default"/>
      <w:pgSz w:w="12240" w:h="15840"/>
      <w:pgMar w:top="850" w:right="964" w:bottom="850" w:left="964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宋体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Noto Sans CJK SC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S Gothic">
    <w:panose1 w:val="020B0609070205080204"/>
    <w:charset w:val="80"/>
    <w:family w:val="modern"/>
    <w:pitch w:val="default"/>
    <w:sig w:usb0="E00002FF" w:usb1="6AC7FDFB" w:usb2="08000012" w:usb3="00000000" w:csb0="4002009F" w:csb1="DFD7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Noto Sans Mono CJK SC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ＭＳ 明朝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Yu Gothic">
    <w:panose1 w:val="020B0400000000000000"/>
    <w:charset w:val="80"/>
    <w:family w:val="auto"/>
    <w:pitch w:val="default"/>
    <w:sig w:usb0="E00002FF" w:usb1="2AC7FDFF" w:usb2="00000016" w:usb3="00000000" w:csb0="2002009F" w:csb1="00000000"/>
  </w:font>
  <w:font w:name="Courier New">
    <w:panose1 w:val="02070309020205020404"/>
    <w:charset w:val="00"/>
    <w:family w:val="auto"/>
    <w:pitch w:val="default"/>
    <w:sig w:usb0="E0002EFF" w:usb1="C0007843" w:usb2="00000009" w:usb3="00000000" w:csb0="400001FF" w:csb1="FFFF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4CEC877">
    <w:pPr>
      <w:pStyle w:val="24"/>
      <w:jc w:val="center"/>
    </w:pPr>
    <w:r>
      <w:rPr>
        <w:rFonts w:ascii="Noto Sans CJK SC" w:hAnsi="Noto Sans CJK SC" w:eastAsia="Noto Sans CJK SC"/>
        <w:color w:val="777777"/>
        <w:sz w:val="16"/>
      </w:rPr>
      <w:t>gamejam美术需求文档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abstractNum w:abstractNumId="6">
    <w:nsid w:val="67784722"/>
    <w:multiLevelType w:val="singleLevel"/>
    <w:tmpl w:val="67784722"/>
    <w:lvl w:ilvl="0" w:tentative="0">
      <w:start w:val="1"/>
      <w:numFmt w:val="decimal"/>
      <w:suff w:val="space"/>
      <w:lvlText w:val="%1."/>
      <w:lvlJc w:val="left"/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2"/>
  </w:num>
  <w:num w:numId="5">
    <w:abstractNumId w:val="0"/>
  </w:num>
  <w:num w:numId="6">
    <w:abstractNumId w:val="3"/>
  </w:num>
  <w:num w:numId="7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3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589207F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semiHidden="0" w:name="macro"/>
    <w:lsdException w:uiPriority="99" w:name="toa heading"/>
    <w:lsdException w:uiPriority="99" w:semiHidden="0" w:name="List"/>
    <w:lsdException w:uiPriority="99" w:semiHidden="0" w:name="List Bullet"/>
    <w:lsdException w:uiPriority="99" w:semiHidden="0" w:name="List Number"/>
    <w:lsdException w:uiPriority="99" w:semiHidden="0" w:name="List 2"/>
    <w:lsdException w:uiPriority="99" w:semiHidden="0" w:name="List 3"/>
    <w:lsdException w:uiPriority="99" w:name="List 4"/>
    <w:lsdException w:uiPriority="99" w:name="List 5"/>
    <w:lsdException w:uiPriority="99" w:semiHidden="0" w:name="List Bullet 2"/>
    <w:lsdException w:uiPriority="99" w:semiHidden="0" w:name="List Bullet 3"/>
    <w:lsdException w:uiPriority="99" w:name="List Bullet 4"/>
    <w:lsdException w:uiPriority="99" w:name="List Bullet 5"/>
    <w:lsdException w:uiPriority="99" w:semiHidden="0" w:name="List Number 2"/>
    <w:lsdException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semiHidden="0" w:name="Body Text"/>
    <w:lsdException w:uiPriority="99" w:name="Body Text Indent"/>
    <w:lsdException w:uiPriority="99" w:semiHidden="0" w:name="List Continue"/>
    <w:lsdException w:uiPriority="99" w:semiHidden="0" w:name="List Continue 2"/>
    <w:lsdException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semiHidden="0" w:name="Body Text 2"/>
    <w:lsdException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="Noto Sans CJK SC" w:hAnsi="Noto Sans CJK SC" w:eastAsia="Noto Sans CJK SC" w:cstheme="minorBidi"/>
      <w:color w:val="1E2440"/>
      <w:sz w:val="21"/>
      <w:szCs w:val="22"/>
      <w:lang w:val="en-US" w:eastAsia="en-US" w:bidi="ar-SA"/>
    </w:rPr>
  </w:style>
  <w:style w:type="paragraph" w:styleId="3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4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5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2">
    <w:name w:val="Default Paragraph Font"/>
    <w:semiHidden/>
    <w:unhideWhenUsed/>
    <w:uiPriority w:val="1"/>
  </w:style>
  <w:style w:type="table" w:default="1" w:styleId="3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47"/>
    <w:unhideWhenUsed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uiPriority w:val="99"/>
    <w:pPr>
      <w:numPr>
        <w:ilvl w:val="0"/>
        <w:numId w:val="2"/>
      </w:numPr>
      <w:contextualSpacing/>
    </w:pPr>
    <w:rPr>
      <w:rFonts w:ascii="Noto Sans CJK SC" w:hAnsi="Noto Sans CJK SC" w:eastAsia="Noto Sans CJK SC"/>
    </w:r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uiPriority w:val="99"/>
    <w:pPr>
      <w:numPr>
        <w:ilvl w:val="0"/>
        <w:numId w:val="3"/>
      </w:numPr>
      <w:contextualSpacing/>
    </w:pPr>
    <w:rPr>
      <w:rFonts w:ascii="Noto Sans CJK SC" w:hAnsi="Noto Sans CJK SC" w:eastAsia="Noto Sans CJK SC"/>
    </w:rPr>
  </w:style>
  <w:style w:type="paragraph" w:styleId="17">
    <w:name w:val="Body Text 3"/>
    <w:basedOn w:val="1"/>
    <w:link w:val="146"/>
    <w:unhideWhenUsed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uiPriority w:val="99"/>
    <w:pPr>
      <w:numPr>
        <w:ilvl w:val="0"/>
        <w:numId w:val="4"/>
      </w:numPr>
      <w:contextualSpacing/>
    </w:pPr>
  </w:style>
  <w:style w:type="paragraph" w:styleId="19">
    <w:name w:val="Body Text"/>
    <w:basedOn w:val="1"/>
    <w:link w:val="144"/>
    <w:unhideWhenUsed/>
    <w:uiPriority w:val="99"/>
    <w:pPr>
      <w:spacing w:after="120"/>
    </w:pPr>
  </w:style>
  <w:style w:type="paragraph" w:styleId="20">
    <w:name w:val="List Number 3"/>
    <w:basedOn w:val="1"/>
    <w:unhideWhenUsed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uiPriority w:val="99"/>
    <w:pPr>
      <w:numPr>
        <w:ilvl w:val="0"/>
        <w:numId w:val="6"/>
      </w:numPr>
      <w:contextualSpacing/>
    </w:pPr>
    <w:rPr>
      <w:rFonts w:ascii="Noto Sans CJK SC" w:hAnsi="Noto Sans CJK SC" w:eastAsia="Noto Sans CJK SC"/>
    </w:rPr>
  </w:style>
  <w:style w:type="paragraph" w:styleId="24">
    <w:name w:val="footer"/>
    <w:basedOn w:val="1"/>
    <w:link w:val="136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5">
    <w:name w:val="header"/>
    <w:basedOn w:val="1"/>
    <w:link w:val="135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27">
    <w:name w:val="List"/>
    <w:basedOn w:val="1"/>
    <w:unhideWhenUsed/>
    <w:uiPriority w:val="99"/>
    <w:pPr>
      <w:ind w:left="360" w:hanging="360"/>
      <w:contextualSpacing/>
    </w:pPr>
  </w:style>
  <w:style w:type="paragraph" w:styleId="28">
    <w:name w:val="Body Text 2"/>
    <w:basedOn w:val="1"/>
    <w:link w:val="145"/>
    <w:unhideWhenUsed/>
    <w:uiPriority w:val="99"/>
    <w:pPr>
      <w:spacing w:after="120" w:line="480" w:lineRule="auto"/>
    </w:pPr>
  </w:style>
  <w:style w:type="paragraph" w:styleId="29">
    <w:name w:val="List Continue 2"/>
    <w:basedOn w:val="1"/>
    <w:unhideWhenUsed/>
    <w:uiPriority w:val="99"/>
    <w:pPr>
      <w:spacing w:after="120"/>
      <w:ind w:left="720"/>
      <w:contextualSpacing/>
    </w:pPr>
  </w:style>
  <w:style w:type="paragraph" w:styleId="30">
    <w:name w:val="List Continue 3"/>
    <w:basedOn w:val="1"/>
    <w:unhideWhenUsed/>
    <w:uiPriority w:val="99"/>
    <w:pPr>
      <w:spacing w:after="120"/>
      <w:ind w:left="1080"/>
      <w:contextualSpacing/>
    </w:pPr>
  </w:style>
  <w:style w:type="paragraph" w:styleId="31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3">
    <w:name w:val="Table Grid"/>
    <w:basedOn w:val="32"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4">
    <w:name w:val="Light Shading"/>
    <w:basedOn w:val="32"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5">
    <w:name w:val="Light Shading Accent 1"/>
    <w:basedOn w:val="32"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6">
    <w:name w:val="Light Shading Accent 2"/>
    <w:basedOn w:val="32"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7">
    <w:name w:val="Light Shading Accent 3"/>
    <w:basedOn w:val="32"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38">
    <w:name w:val="Light Shading Accent 4"/>
    <w:basedOn w:val="32"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39">
    <w:name w:val="Light Shading Accent 5"/>
    <w:basedOn w:val="32"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0">
    <w:name w:val="Light Shading Accent 6"/>
    <w:basedOn w:val="32"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1">
    <w:name w:val="Light List"/>
    <w:basedOn w:val="32"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2">
    <w:name w:val="Light List Accent 1"/>
    <w:basedOn w:val="32"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3">
    <w:name w:val="Light List Accent 2"/>
    <w:basedOn w:val="32"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4">
    <w:name w:val="Light List Accent 3"/>
    <w:basedOn w:val="32"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5">
    <w:name w:val="Light List Accent 4"/>
    <w:basedOn w:val="32"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6">
    <w:name w:val="Light List Accent 5"/>
    <w:basedOn w:val="32"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7">
    <w:name w:val="Light List Accent 6"/>
    <w:basedOn w:val="32"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48">
    <w:name w:val="Light Grid"/>
    <w:basedOn w:val="32"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49">
    <w:name w:val="Light Grid Accent 1"/>
    <w:basedOn w:val="32"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0">
    <w:name w:val="Light Grid Accent 2"/>
    <w:basedOn w:val="32"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1">
    <w:name w:val="Light Grid Accent 3"/>
    <w:basedOn w:val="32"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2">
    <w:name w:val="Light Grid Accent 4"/>
    <w:basedOn w:val="32"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3">
    <w:name w:val="Light Grid Accent 5"/>
    <w:basedOn w:val="32"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4">
    <w:name w:val="Light Grid Accent 6"/>
    <w:basedOn w:val="32"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5">
    <w:name w:val="Medium Shading 1"/>
    <w:basedOn w:val="32"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6">
    <w:name w:val="Medium Shading 1 Accent 1"/>
    <w:basedOn w:val="32"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7">
    <w:name w:val="Medium Shading 1 Accent 2"/>
    <w:basedOn w:val="32"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3"/>
    <w:basedOn w:val="32"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4"/>
    <w:basedOn w:val="32"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5"/>
    <w:basedOn w:val="32"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6"/>
    <w:basedOn w:val="32"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3">
    <w:name w:val="Medium Shading 2 Accent 1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4">
    <w:name w:val="Medium Shading 2 Accent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3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4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5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6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Lis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0">
    <w:name w:val="Medium List 1 Accen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1">
    <w:name w:val="Medium List 1 Accent 2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2">
    <w:name w:val="Medium List 1 Accent 3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3">
    <w:name w:val="Medium List 1 Accent 4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4">
    <w:name w:val="Medium List 1 Accent 5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5">
    <w:name w:val="Medium List 1 Accent 6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6">
    <w:name w:val="Medium Lis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7">
    <w:name w:val="Medium List 2 Accent 1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8">
    <w:name w:val="Medium List 2 Accen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3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4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5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6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Grid 1"/>
    <w:basedOn w:val="32"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4">
    <w:name w:val="Medium Grid 1 Accent 1"/>
    <w:basedOn w:val="32"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5">
    <w:name w:val="Medium Grid 1 Accent 2"/>
    <w:basedOn w:val="32"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6">
    <w:name w:val="Medium Grid 1 Accent 3"/>
    <w:basedOn w:val="32"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7">
    <w:name w:val="Medium Grid 1 Accent 4"/>
    <w:basedOn w:val="32"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8">
    <w:name w:val="Medium Grid 1 Accent 5"/>
    <w:basedOn w:val="32"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89">
    <w:name w:val="Medium Grid 1 Accent 6"/>
    <w:basedOn w:val="32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0">
    <w:name w:val="Medium Grid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1">
    <w:name w:val="Medium Grid 2 Accent 1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3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4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5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6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98">
    <w:name w:val="Medium Grid 3 Accent 1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99">
    <w:name w:val="Medium Grid 3 Accent 2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0">
    <w:name w:val="Medium Grid 3 Accent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1">
    <w:name w:val="Medium Grid 3 Accent 4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2">
    <w:name w:val="Medium Grid 3 Accent 5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3">
    <w:name w:val="Medium Grid 3 Accent 6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4">
    <w:name w:val="Dark List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5">
    <w:name w:val="Dark List Accent 1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6">
    <w:name w:val="Dark List Accent 2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7">
    <w:name w:val="Dark List Accent 3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08">
    <w:name w:val="Dark List Accent 4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09">
    <w:name w:val="Dark List Accent 5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0">
    <w:name w:val="Dark List Accent 6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1">
    <w:name w:val="Colorful Shading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2">
    <w:name w:val="Colorful Shading Accent 1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3">
    <w:name w:val="Colorful Shading Accent 2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3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5">
    <w:name w:val="Colorful Shading Accent 4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5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6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List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19">
    <w:name w:val="Colorful List Accent 1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0">
    <w:name w:val="Colorful List Accent 2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1">
    <w:name w:val="Colorful List Accent 3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2">
    <w:name w:val="Colorful List Accent 4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3">
    <w:name w:val="Colorful List Accent 5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4">
    <w:name w:val="Colorful List Accent 6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5">
    <w:name w:val="Colorful Grid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6">
    <w:name w:val="Colorful Grid Accent 1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7">
    <w:name w:val="Colorful Grid Accent 2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28">
    <w:name w:val="Colorful Grid Accent 3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29">
    <w:name w:val="Colorful Grid Accent 4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0">
    <w:name w:val="Colorful Grid Accent 5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1">
    <w:name w:val="Colorful Grid Accent 6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3">
    <w:name w:val="Strong"/>
    <w:basedOn w:val="132"/>
    <w:qFormat/>
    <w:uiPriority w:val="22"/>
    <w:rPr>
      <w:b/>
      <w:bCs/>
    </w:rPr>
  </w:style>
  <w:style w:type="character" w:styleId="134">
    <w:name w:val="Emphasis"/>
    <w:basedOn w:val="132"/>
    <w:qFormat/>
    <w:uiPriority w:val="20"/>
    <w:rPr>
      <w:i/>
      <w:iCs/>
    </w:rPr>
  </w:style>
  <w:style w:type="character" w:customStyle="1" w:styleId="135">
    <w:name w:val="Header Char"/>
    <w:basedOn w:val="132"/>
    <w:link w:val="25"/>
    <w:uiPriority w:val="99"/>
  </w:style>
  <w:style w:type="character" w:customStyle="1" w:styleId="136">
    <w:name w:val="Footer Char"/>
    <w:basedOn w:val="132"/>
    <w:link w:val="24"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32"/>
    <w:link w:val="3"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32"/>
    <w:link w:val="4"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32"/>
    <w:link w:val="5"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32"/>
    <w:link w:val="31"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32"/>
    <w:link w:val="26"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32"/>
    <w:link w:val="19"/>
    <w:uiPriority w:val="99"/>
  </w:style>
  <w:style w:type="character" w:customStyle="1" w:styleId="145">
    <w:name w:val="Body Text 2 Char"/>
    <w:basedOn w:val="132"/>
    <w:link w:val="28"/>
    <w:uiPriority w:val="99"/>
  </w:style>
  <w:style w:type="character" w:customStyle="1" w:styleId="146">
    <w:name w:val="Body Text 3 Char"/>
    <w:basedOn w:val="132"/>
    <w:link w:val="17"/>
    <w:uiPriority w:val="99"/>
    <w:rPr>
      <w:sz w:val="16"/>
      <w:szCs w:val="16"/>
    </w:rPr>
  </w:style>
  <w:style w:type="character" w:customStyle="1" w:styleId="147">
    <w:name w:val="Macro Text Char"/>
    <w:basedOn w:val="132"/>
    <w:link w:val="2"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32"/>
    <w:link w:val="148"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32"/>
    <w:link w:val="6"/>
    <w:semiHidden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32"/>
    <w:link w:val="7"/>
    <w:semiHidden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32"/>
    <w:link w:val="8"/>
    <w:semiHidden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32"/>
    <w:link w:val="9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32"/>
    <w:link w:val="10"/>
    <w:semiHidden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32"/>
    <w:link w:val="11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32"/>
    <w:link w:val="156"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32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32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32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32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32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3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customXml" Target="../customXml/item1.xml"/><Relationship Id="rId7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oter" Target="foot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</Pages>
  <Words>360</Words>
  <Characters>367</Characters>
  <Lines>0</Lines>
  <Paragraphs>0</Paragraphs>
  <TotalTime>4</TotalTime>
  <ScaleCrop>false</ScaleCrop>
  <LinksUpToDate>false</LinksUpToDate>
  <CharactersWithSpaces>378</CharactersWithSpaces>
  <Application>WPS Office_12.1.0.26895_F1E327BC-269C-435d-A152-05C5408002CA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雷电·芽衣</dc:creator>
  <dc:description>generated by python-docx</dc:description>
  <cp:keywords>Game Jam, 美术需求, UI, 六边形棋盘</cp:keywords>
  <cp:lastModifiedBy>雷电·芽衣</cp:lastModifiedBy>
  <dcterms:modified xsi:type="dcterms:W3CDTF">2026-07-04T03:07:36Z</dcterms:modified>
  <dc:subject>六边形重力连锁玩法 Game Jam 美术需求</dc:subject>
  <dc:title>gamejam美术需求文档</dc:title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eyJoZGlkIjoiY2FiOGM0ZjdjMWIzOGQzNjc3ZTg0MzRjYWJjZDM3NzciLCJ1c2VySWQiOiIxMDE2NjExNzM1In0=</vt:lpwstr>
  </property>
  <property fmtid="{D5CDD505-2E9C-101B-9397-08002B2CF9AE}" pid="3" name="KSOProductBuildVer">
    <vt:lpwstr>2052-12.1.0.26895</vt:lpwstr>
  </property>
  <property fmtid="{D5CDD505-2E9C-101B-9397-08002B2CF9AE}" pid="4" name="ICV">
    <vt:lpwstr>CD282A09C0EE472EAA8E614116E241C2_12</vt:lpwstr>
  </property>
</Properties>
</file>