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黑体"/>
          <w:b/>
          <w:sz w:val="44"/>
        </w:rPr>
        <w:t>宿舍/社区报修工单管理系统</w:t>
      </w:r>
    </w:p>
    <w:p>
      <w:pPr>
        <w:jc w:val="center"/>
      </w:pPr>
      <w:r>
        <w:rPr>
          <w:rFonts w:ascii="Times New Roman" w:hAnsi="Times New Roman" w:eastAsia="宋体"/>
          <w:b w:val="0"/>
          <w:sz w:val="28"/>
        </w:rPr>
        <w:t>需求规格说明书  V1.0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8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sz w:val="22"/>
              </w:rPr>
              <w:t>项目名称</w:t>
            </w:r>
          </w:p>
        </w:tc>
        <w:tc>
          <w:tcPr>
            <w:tcW w:type="dxa" w:w="3402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sz w:val="22"/>
              </w:rPr>
              <w:t>技术架构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sz w:val="22"/>
              </w:rPr>
              <w:t>文档版本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sz w:val="22"/>
              </w:rPr>
              <w:t>编写日期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宿舍/社区报修工单管理系统</w:t>
            </w:r>
          </w:p>
        </w:tc>
        <w:tc>
          <w:tcPr>
            <w:tcW w:type="dxa" w:w="3402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Spring Boot 3 + Vue 3 + MySQL 8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V1.0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2026-10-17</w:t>
            </w:r>
          </w:p>
        </w:tc>
      </w:tr>
    </w:tbl>
    <w:p/>
    <w:p>
      <w:pPr>
        <w:pStyle w:val="Heading1"/>
      </w:pPr>
      <w:r>
        <w:rPr>
          <w:rFonts w:ascii="Times New Roman" w:hAnsi="Times New Roman" w:eastAsia="黑体"/>
          <w:b/>
          <w:color w:val="000000"/>
          <w:sz w:val="32"/>
        </w:rPr>
        <w:t>1  引言</w:t>
      </w:r>
    </w:p>
    <w:p>
      <w:pPr>
        <w:pStyle w:val="Heading2"/>
      </w:pPr>
      <w:r>
        <w:rPr>
          <w:rFonts w:ascii="Times New Roman" w:hAnsi="Times New Roman" w:eastAsia="黑体"/>
          <w:b/>
          <w:color w:val="000000"/>
          <w:sz w:val="28"/>
        </w:rPr>
        <w:t>1.1  编写目的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本文档描述宿舍/社区报修工单管理系统（以下简称“本系统”）的功能需求与非功能需求，作为系统设计、开发、测试与验收的依据，同时作为毕业设计（课程设计）的需求分析材料。预期读者为开发者、指导教师及测试人员。</w:t>
      </w:r>
    </w:p>
    <w:p>
      <w:pPr>
        <w:pStyle w:val="Heading2"/>
      </w:pPr>
      <w:r>
        <w:rPr>
          <w:rFonts w:ascii="Times New Roman" w:hAnsi="Times New Roman" w:eastAsia="黑体"/>
          <w:b/>
          <w:color w:val="000000"/>
          <w:sz w:val="28"/>
        </w:rPr>
        <w:t>1.2  项目背景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在宿舍与社区日常生活中，水电故障、门窗损坏、家具破损等设施问题频发。目前的报修方式多依赖微信群、口头转告等非正式渠道，普遍存在以下痛点：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报修入口分散：没有统一的提交渠道，信息容易遗漏、描述不规范，缺乏照片佐证；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进度不透明：报修后无法知晓“有没有人管、修到哪一步”，只能反复追问；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派单靠人工：管理员需要自行记忆和协调维修工，任务分配无记录、无提醒；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修完无验收：维修是否彻底解决没有确认环节，服务质量无法量化；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数据无沉淀：报修类型、频次、处理时长等数据散失，无法支撑管理决策。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本系统以“工单”为核心载体，将报修、派单、维修、验收、评价全流程线上化、可追溯化，并通过超时催办与统计报表提升管理效率与服务质量。</w:t>
      </w:r>
    </w:p>
    <w:p>
      <w:pPr>
        <w:pStyle w:val="Heading2"/>
      </w:pPr>
      <w:r>
        <w:rPr>
          <w:rFonts w:ascii="Times New Roman" w:hAnsi="Times New Roman" w:eastAsia="黑体"/>
          <w:b/>
          <w:color w:val="000000"/>
          <w:sz w:val="28"/>
        </w:rPr>
        <w:t>1.3  术语定义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2268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sz w:val="22"/>
              </w:rPr>
              <w:t>术语</w:t>
            </w:r>
          </w:p>
        </w:tc>
        <w:tc>
          <w:tcPr>
            <w:tcW w:type="dxa" w:w="7370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sz w:val="22"/>
              </w:rPr>
              <w:t>定义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工单（Repair Order）</w:t>
            </w:r>
          </w:p>
        </w:tc>
        <w:tc>
          <w:tcPr>
            <w:tcW w:type="dxa" w:w="7370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一次报修请求的载体，记录报修人、类型、位置、状态、处理过程与结果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状态机</w:t>
            </w:r>
          </w:p>
        </w:tc>
        <w:tc>
          <w:tcPr>
            <w:tcW w:type="dxa" w:w="7370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工单在“待派单→处理中→待验收→已完成/已关闭”之间的受控流转规则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流转日志</w:t>
            </w:r>
          </w:p>
        </w:tc>
        <w:tc>
          <w:tcPr>
            <w:tcW w:type="dxa" w:w="7370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工单每次状态变更时自动记录的操作人、动作与备注，构成处理时间线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派单</w:t>
            </w:r>
          </w:p>
        </w:tc>
        <w:tc>
          <w:tcPr>
            <w:tcW w:type="dxa" w:w="7370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管理员将待派单工单指派给指定维修工的动作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催办</w:t>
            </w:r>
          </w:p>
        </w:tc>
        <w:tc>
          <w:tcPr>
            <w:tcW w:type="dxa" w:w="7370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报修人或管理员对处理缓慢的工单发出的提醒，系统记录催办次数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BCrypt</w:t>
            </w:r>
          </w:p>
        </w:tc>
        <w:tc>
          <w:tcPr>
            <w:tcW w:type="dxa" w:w="7370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密码单向加密算法，用于用户口令的安全存储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黑体"/>
          <w:b/>
          <w:color w:val="000000"/>
          <w:sz w:val="28"/>
        </w:rPr>
        <w:t>1.4  参考资料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GB/T 8567-2006《计算机软件文档编制规范》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GB/T 9385-2008《计算机软件需求规格说明规范》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Spring Boot / MyBatis-Plus / Vue 3 官方文档</w:t>
      </w:r>
    </w:p>
    <w:p>
      <w:pPr>
        <w:pStyle w:val="Heading1"/>
      </w:pPr>
      <w:r>
        <w:rPr>
          <w:rFonts w:ascii="Times New Roman" w:hAnsi="Times New Roman" w:eastAsia="黑体"/>
          <w:b/>
          <w:color w:val="000000"/>
          <w:sz w:val="32"/>
        </w:rPr>
        <w:t>2  项目概述</w:t>
      </w:r>
    </w:p>
    <w:p>
      <w:pPr>
        <w:pStyle w:val="Heading2"/>
      </w:pPr>
      <w:r>
        <w:rPr>
          <w:rFonts w:ascii="Times New Roman" w:hAnsi="Times New Roman" w:eastAsia="黑体"/>
          <w:b/>
          <w:color w:val="000000"/>
          <w:sz w:val="28"/>
        </w:rPr>
        <w:t>2.1  项目目标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构建一个前后端分离的报修工单管理系统，实现报修全流程的线上闭环管理，达到以下目标：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统一报修入口，报修信息结构化（类型、位置、照片），可检索、可追溯；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工单状态受控流转，每一步变更留痕，处理进度对报修人实时可见；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超时自动催办，减少“无人管”的搁置工单；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验收评价机制形成服务质量数据，沉淀为维修工评分排行；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统计报表直观呈现报修分布与处理效率，辅助管理决策。</w:t>
      </w:r>
    </w:p>
    <w:p>
      <w:pPr>
        <w:pStyle w:val="Heading2"/>
      </w:pPr>
      <w:r>
        <w:rPr>
          <w:rFonts w:ascii="Times New Roman" w:hAnsi="Times New Roman" w:eastAsia="黑体"/>
          <w:b/>
          <w:color w:val="000000"/>
          <w:sz w:val="28"/>
        </w:rPr>
        <w:t>2.2  用户角色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1701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sz w:val="22"/>
              </w:rPr>
              <w:t>角色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sz w:val="22"/>
              </w:rPr>
              <w:t>角色标识</w:t>
            </w:r>
          </w:p>
        </w:tc>
        <w:tc>
          <w:tcPr>
            <w:tcW w:type="dxa" w:w="6236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sz w:val="22"/>
              </w:rPr>
              <w:t>主要职责</w:t>
            </w:r>
          </w:p>
        </w:tc>
      </w:tr>
      <w:tr>
        <w:tc>
          <w:tcPr>
            <w:tcW w:type="dxa" w:w="170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学生/住户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STUDENT</w:t>
            </w:r>
          </w:p>
        </w:tc>
        <w:tc>
          <w:tcPr>
            <w:tcW w:type="dxa" w:w="6236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提交报修、上传照片、查询进度、催办、撤销、验收维修结果并评分</w:t>
            </w:r>
          </w:p>
        </w:tc>
      </w:tr>
      <w:tr>
        <w:tc>
          <w:tcPr>
            <w:tcW w:type="dxa" w:w="170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维修工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WORKER</w:t>
            </w:r>
          </w:p>
        </w:tc>
        <w:tc>
          <w:tcPr>
            <w:tcW w:type="dxa" w:w="6236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接收维修任务、处理故障并填写处理说明、查看历史任务与个人评分</w:t>
            </w:r>
          </w:p>
        </w:tc>
      </w:tr>
      <w:tr>
        <w:tc>
          <w:tcPr>
            <w:tcW w:type="dxa" w:w="170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管理员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ADMIN</w:t>
            </w:r>
          </w:p>
        </w:tc>
        <w:tc>
          <w:tcPr>
            <w:tcW w:type="dxa" w:w="6236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工单派单与关闭、用户管理、维修工管理、字典维护、公告发布、统计查看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黑体"/>
          <w:b/>
          <w:color w:val="000000"/>
          <w:sz w:val="28"/>
        </w:rPr>
        <w:t>2.3  运行环境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1701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sz w:val="22"/>
              </w:rPr>
              <w:t>类别</w:t>
            </w:r>
          </w:p>
        </w:tc>
        <w:tc>
          <w:tcPr>
            <w:tcW w:type="dxa" w:w="7370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sz w:val="22"/>
              </w:rPr>
              <w:t>要求</w:t>
            </w:r>
          </w:p>
        </w:tc>
      </w:tr>
      <w:tr>
        <w:tc>
          <w:tcPr>
            <w:tcW w:type="dxa" w:w="170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服务端</w:t>
            </w:r>
          </w:p>
        </w:tc>
        <w:tc>
          <w:tcPr>
            <w:tcW w:type="dxa" w:w="7370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JDK 17+，内存 2GB 以上，支持 Windows/Linux</w:t>
            </w:r>
          </w:p>
        </w:tc>
      </w:tr>
      <w:tr>
        <w:tc>
          <w:tcPr>
            <w:tcW w:type="dxa" w:w="170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数据库</w:t>
            </w:r>
          </w:p>
        </w:tc>
        <w:tc>
          <w:tcPr>
            <w:tcW w:type="dxa" w:w="7370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MySQL 8.0，字符集 utf8mb4</w:t>
            </w:r>
          </w:p>
        </w:tc>
      </w:tr>
      <w:tr>
        <w:tc>
          <w:tcPr>
            <w:tcW w:type="dxa" w:w="170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客户端</w:t>
            </w:r>
          </w:p>
        </w:tc>
        <w:tc>
          <w:tcPr>
            <w:tcW w:type="dxa" w:w="7370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Chrome / Edge / Firefox 等现代浏览器，建议分辨率 1366×768 以上</w:t>
            </w:r>
          </w:p>
        </w:tc>
      </w:tr>
      <w:tr>
        <w:tc>
          <w:tcPr>
            <w:tcW w:type="dxa" w:w="170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开发环境</w:t>
            </w:r>
          </w:p>
        </w:tc>
        <w:tc>
          <w:tcPr>
            <w:tcW w:type="dxa" w:w="7370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IntelliJ IDEA / VS Code，Maven 3.8+，Node.js 18+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黑体"/>
          <w:b/>
          <w:color w:val="000000"/>
          <w:sz w:val="28"/>
        </w:rPr>
        <w:t>2.4  设计与实现约束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前后端分离：后端仅提供 RESTful JSON 接口，前端通过 Axios 访问；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认证采用 JWT 无状态令牌，接口权限基于角色注解控制；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图片文件存储于服务器本地磁盘（uploads 目录），通过静态资源映射访问；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工单状态流转必须在 Service 层统一校验，禁止非法状态跳变。</w:t>
      </w:r>
    </w:p>
    <w:p>
      <w:pPr>
        <w:pStyle w:val="Heading1"/>
      </w:pPr>
      <w:r>
        <w:rPr>
          <w:rFonts w:ascii="Times New Roman" w:hAnsi="Times New Roman" w:eastAsia="黑体"/>
          <w:b/>
          <w:color w:val="000000"/>
          <w:sz w:val="32"/>
        </w:rPr>
        <w:t>3  功能需求</w:t>
      </w:r>
    </w:p>
    <w:p>
      <w:pPr>
        <w:pStyle w:val="Heading2"/>
      </w:pPr>
      <w:r>
        <w:rPr>
          <w:rFonts w:ascii="Times New Roman" w:hAnsi="Times New Roman" w:eastAsia="黑体"/>
          <w:b/>
          <w:color w:val="000000"/>
          <w:sz w:val="28"/>
        </w:rPr>
        <w:t>3.1  功能模块总览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sz w:val="22"/>
              </w:rPr>
              <w:t>模块编号</w:t>
            </w:r>
          </w:p>
        </w:tc>
        <w:tc>
          <w:tcPr>
            <w:tcW w:type="dxa" w:w="4535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sz w:val="22"/>
              </w:rPr>
              <w:t>功能模块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sz w:val="22"/>
              </w:rPr>
              <w:t>使用角色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sz w:val="22"/>
              </w:rPr>
              <w:t>优先级</w:t>
            </w:r>
          </w:p>
        </w:tc>
      </w:tr>
      <w:tr>
        <w:tc>
          <w:tcPr>
            <w:tcW w:type="dxa" w:w="1417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M01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认证与账号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全部角色</w:t>
            </w:r>
          </w:p>
        </w:tc>
        <w:tc>
          <w:tcPr>
            <w:tcW w:type="dxa" w:w="1417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高</w:t>
            </w:r>
          </w:p>
        </w:tc>
      </w:tr>
      <w:tr>
        <w:tc>
          <w:tcPr>
            <w:tcW w:type="dxa" w:w="1417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M02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报修提交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学生</w:t>
            </w:r>
          </w:p>
        </w:tc>
        <w:tc>
          <w:tcPr>
            <w:tcW w:type="dxa" w:w="1417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高</w:t>
            </w:r>
          </w:p>
        </w:tc>
      </w:tr>
      <w:tr>
        <w:tc>
          <w:tcPr>
            <w:tcW w:type="dxa" w:w="1417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M03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工单状态机（派单/完成/验收/退回/关闭/撤销/催办）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全部角色</w:t>
            </w:r>
          </w:p>
        </w:tc>
        <w:tc>
          <w:tcPr>
            <w:tcW w:type="dxa" w:w="1417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高</w:t>
            </w:r>
          </w:p>
        </w:tc>
      </w:tr>
      <w:tr>
        <w:tc>
          <w:tcPr>
            <w:tcW w:type="dxa" w:w="1417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M04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工单进度时间线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全部角色</w:t>
            </w:r>
          </w:p>
        </w:tc>
        <w:tc>
          <w:tcPr>
            <w:tcW w:type="dxa" w:w="1417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高</w:t>
            </w:r>
          </w:p>
        </w:tc>
      </w:tr>
      <w:tr>
        <w:tc>
          <w:tcPr>
            <w:tcW w:type="dxa" w:w="1417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M05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站内消息与超时催办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全部角色</w:t>
            </w:r>
          </w:p>
        </w:tc>
        <w:tc>
          <w:tcPr>
            <w:tcW w:type="dxa" w:w="1417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中</w:t>
            </w:r>
          </w:p>
        </w:tc>
      </w:tr>
      <w:tr>
        <w:tc>
          <w:tcPr>
            <w:tcW w:type="dxa" w:w="1417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M06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维修工任务台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维修工</w:t>
            </w:r>
          </w:p>
        </w:tc>
        <w:tc>
          <w:tcPr>
            <w:tcW w:type="dxa" w:w="1417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高</w:t>
            </w:r>
          </w:p>
        </w:tc>
      </w:tr>
      <w:tr>
        <w:tc>
          <w:tcPr>
            <w:tcW w:type="dxa" w:w="1417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M07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用户管理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管理员</w:t>
            </w:r>
          </w:p>
        </w:tc>
        <w:tc>
          <w:tcPr>
            <w:tcW w:type="dxa" w:w="1417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中</w:t>
            </w:r>
          </w:p>
        </w:tc>
      </w:tr>
      <w:tr>
        <w:tc>
          <w:tcPr>
            <w:tcW w:type="dxa" w:w="1417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M08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字典管理（报修类型/位置）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管理员</w:t>
            </w:r>
          </w:p>
        </w:tc>
        <w:tc>
          <w:tcPr>
            <w:tcW w:type="dxa" w:w="1417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中</w:t>
            </w:r>
          </w:p>
        </w:tc>
      </w:tr>
      <w:tr>
        <w:tc>
          <w:tcPr>
            <w:tcW w:type="dxa" w:w="1417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M09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公告管理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管理员/全部</w:t>
            </w:r>
          </w:p>
        </w:tc>
        <w:tc>
          <w:tcPr>
            <w:tcW w:type="dxa" w:w="1417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低</w:t>
            </w:r>
          </w:p>
        </w:tc>
      </w:tr>
      <w:tr>
        <w:tc>
          <w:tcPr>
            <w:tcW w:type="dxa" w:w="1417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M10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数据统计可视化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管理员</w:t>
            </w:r>
          </w:p>
        </w:tc>
        <w:tc>
          <w:tcPr>
            <w:tcW w:type="dxa" w:w="1417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中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黑体"/>
          <w:b/>
          <w:color w:val="000000"/>
          <w:sz w:val="28"/>
        </w:rPr>
        <w:t>3.2  M01 认证与账号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FR-M01-1 登录：用户以用户名+密码登录，密码校验采用 BCrypt 比对；登录成功签发 24 小时有效的 JWT 令牌，返回用户基本信息与角色。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FR-M01-2 注册：开放学生（STUDENT）自助注册，用户名全局唯一；维修工与管理员账号仅由管理员创建。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FR-M01-3 权限控制：所有业务接口按角色鉴权，越权访问返回 403；被禁用账号登录时明确提示。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FR-M01-4 用户管理：管理员可分页查询用户（按角色、姓名/用户名关键字过滤），新增/编辑用户、重置密码、启用/禁用、删除账号。</w:t>
      </w:r>
    </w:p>
    <w:p>
      <w:pPr>
        <w:pStyle w:val="Heading2"/>
      </w:pPr>
      <w:r>
        <w:rPr>
          <w:rFonts w:ascii="Times New Roman" w:hAnsi="Times New Roman" w:eastAsia="黑体"/>
          <w:b/>
          <w:color w:val="000000"/>
          <w:sz w:val="28"/>
        </w:rPr>
        <w:t>3.3  M02 报修提交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FR-M02-1 学生选择报修类型（字典）、故障位置（楼栋/楼层/房间，字典）、填写标题与详细描述，可选择“普通/紧急”优先级。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FR-M02-2 支持上传 0~N 张故障照片（单张≤10MB，仅限 jpg/png/gif/webp/bmp），照片随工单保存并在详情中查看。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FR-M02-3 提交成功后系统自动生成唯一工单号（规则：yyyyMMdd + 当日4位流水号），状态置为“待派单”，并写入第一条流转日志、通知全部管理员。</w:t>
      </w:r>
    </w:p>
    <w:p>
      <w:pPr>
        <w:pStyle w:val="Heading2"/>
      </w:pPr>
      <w:r>
        <w:rPr>
          <w:rFonts w:ascii="Times New Roman" w:hAnsi="Times New Roman" w:eastAsia="黑体"/>
          <w:b/>
          <w:color w:val="000000"/>
          <w:sz w:val="28"/>
        </w:rPr>
        <w:t>3.4  M03 工单状态机（核心）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工单状态定义如下：0-待派单、1-处理中、2-待验收、3-已完成、4-已关闭。允许的状态流转及触发条件如下：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701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sz w:val="22"/>
              </w:rPr>
              <w:t>当前状态</w:t>
            </w:r>
          </w:p>
        </w:tc>
        <w:tc>
          <w:tcPr>
            <w:tcW w:type="dxa" w:w="2381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sz w:val="22"/>
              </w:rPr>
              <w:t>触发动作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sz w:val="22"/>
              </w:rPr>
              <w:t>操作角色</w:t>
            </w:r>
          </w:p>
        </w:tc>
        <w:tc>
          <w:tcPr>
            <w:tcW w:type="dxa" w:w="1361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sz w:val="22"/>
              </w:rPr>
              <w:t>目标状态</w:t>
            </w:r>
          </w:p>
        </w:tc>
        <w:tc>
          <w:tcPr>
            <w:tcW w:type="dxa" w:w="3402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sz w:val="22"/>
              </w:rPr>
              <w:t>约束与联动</w:t>
            </w:r>
          </w:p>
        </w:tc>
      </w:tr>
      <w:tr>
        <w:tc>
          <w:tcPr>
            <w:tcW w:type="dxa" w:w="170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待派单</w:t>
            </w:r>
          </w:p>
        </w:tc>
        <w:tc>
          <w:tcPr>
            <w:tcW w:type="dxa" w:w="238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派单（选择维修工）</w:t>
            </w:r>
          </w:p>
        </w:tc>
        <w:tc>
          <w:tcPr>
            <w:tcW w:type="dxa" w:w="1474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管理员</w:t>
            </w:r>
          </w:p>
        </w:tc>
        <w:tc>
          <w:tcPr>
            <w:tcW w:type="dxa" w:w="136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处理中</w:t>
            </w:r>
          </w:p>
        </w:tc>
        <w:tc>
          <w:tcPr>
            <w:tcW w:type="dxa" w:w="3402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记录派单人与派单时间，站内消息通知维修工</w:t>
            </w:r>
          </w:p>
        </w:tc>
      </w:tr>
      <w:tr>
        <w:tc>
          <w:tcPr>
            <w:tcW w:type="dxa" w:w="170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待派单</w:t>
            </w:r>
          </w:p>
        </w:tc>
        <w:tc>
          <w:tcPr>
            <w:tcW w:type="dxa" w:w="238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撤销</w:t>
            </w:r>
          </w:p>
        </w:tc>
        <w:tc>
          <w:tcPr>
            <w:tcW w:type="dxa" w:w="1474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报修人</w:t>
            </w:r>
          </w:p>
        </w:tc>
        <w:tc>
          <w:tcPr>
            <w:tcW w:type="dxa" w:w="136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已关闭</w:t>
            </w:r>
          </w:p>
        </w:tc>
        <w:tc>
          <w:tcPr>
            <w:tcW w:type="dxa" w:w="3402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仅报修人本人可撤销</w:t>
            </w:r>
          </w:p>
        </w:tc>
      </w:tr>
      <w:tr>
        <w:tc>
          <w:tcPr>
            <w:tcW w:type="dxa" w:w="170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待派单/处理中/待验收</w:t>
            </w:r>
          </w:p>
        </w:tc>
        <w:tc>
          <w:tcPr>
            <w:tcW w:type="dxa" w:w="238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关闭</w:t>
            </w:r>
          </w:p>
        </w:tc>
        <w:tc>
          <w:tcPr>
            <w:tcW w:type="dxa" w:w="1474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管理员</w:t>
            </w:r>
          </w:p>
        </w:tc>
        <w:tc>
          <w:tcPr>
            <w:tcW w:type="dxa" w:w="136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已关闭</w:t>
            </w:r>
          </w:p>
        </w:tc>
        <w:tc>
          <w:tcPr>
            <w:tcW w:type="dxa" w:w="3402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强制终结，通知报修人</w:t>
            </w:r>
          </w:p>
        </w:tc>
      </w:tr>
      <w:tr>
        <w:tc>
          <w:tcPr>
            <w:tcW w:type="dxa" w:w="170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处理中</w:t>
            </w:r>
          </w:p>
        </w:tc>
        <w:tc>
          <w:tcPr>
            <w:tcW w:type="dxa" w:w="238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完成维修（填写处理说明）</w:t>
            </w:r>
          </w:p>
        </w:tc>
        <w:tc>
          <w:tcPr>
            <w:tcW w:type="dxa" w:w="1474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维修工</w:t>
            </w:r>
          </w:p>
        </w:tc>
        <w:tc>
          <w:tcPr>
            <w:tcW w:type="dxa" w:w="136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待验收</w:t>
            </w:r>
          </w:p>
        </w:tc>
        <w:tc>
          <w:tcPr>
            <w:tcW w:type="dxa" w:w="3402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处理说明必填，记录完成时间，通知报修人</w:t>
            </w:r>
          </w:p>
        </w:tc>
      </w:tr>
      <w:tr>
        <w:tc>
          <w:tcPr>
            <w:tcW w:type="dxa" w:w="170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待验收</w:t>
            </w:r>
          </w:p>
        </w:tc>
        <w:tc>
          <w:tcPr>
            <w:tcW w:type="dxa" w:w="238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验收通过（评分1~5星+评语）</w:t>
            </w:r>
          </w:p>
        </w:tc>
        <w:tc>
          <w:tcPr>
            <w:tcW w:type="dxa" w:w="1474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报修人</w:t>
            </w:r>
          </w:p>
        </w:tc>
        <w:tc>
          <w:tcPr>
            <w:tcW w:type="dxa" w:w="136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已完成</w:t>
            </w:r>
          </w:p>
        </w:tc>
        <w:tc>
          <w:tcPr>
            <w:tcW w:type="dxa" w:w="3402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评分必填，生成评价记录关联维修工，通知维修工</w:t>
            </w:r>
          </w:p>
        </w:tc>
      </w:tr>
      <w:tr>
        <w:tc>
          <w:tcPr>
            <w:tcW w:type="dxa" w:w="170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待验收</w:t>
            </w:r>
          </w:p>
        </w:tc>
        <w:tc>
          <w:tcPr>
            <w:tcW w:type="dxa" w:w="238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验收不通过（说明原因）</w:t>
            </w:r>
          </w:p>
        </w:tc>
        <w:tc>
          <w:tcPr>
            <w:tcW w:type="dxa" w:w="1474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报修人</w:t>
            </w:r>
          </w:p>
        </w:tc>
        <w:tc>
          <w:tcPr>
            <w:tcW w:type="dxa" w:w="136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处理中</w:t>
            </w:r>
          </w:p>
        </w:tc>
        <w:tc>
          <w:tcPr>
            <w:tcW w:type="dxa" w:w="3402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退回维修工重新处理，清空完成时间，通知维修工</w:t>
            </w:r>
          </w:p>
        </w:tc>
      </w:tr>
      <w:tr>
        <w:tc>
          <w:tcPr>
            <w:tcW w:type="dxa" w:w="170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待派单/处理中</w:t>
            </w:r>
          </w:p>
        </w:tc>
        <w:tc>
          <w:tcPr>
            <w:tcW w:type="dxa" w:w="238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催办</w:t>
            </w:r>
          </w:p>
        </w:tc>
        <w:tc>
          <w:tcPr>
            <w:tcW w:type="dxa" w:w="1474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报修人/管理员</w:t>
            </w:r>
          </w:p>
        </w:tc>
        <w:tc>
          <w:tcPr>
            <w:tcW w:type="dxa" w:w="136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状态不变</w:t>
            </w:r>
          </w:p>
        </w:tc>
        <w:tc>
          <w:tcPr>
            <w:tcW w:type="dxa" w:w="3402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催办次数+1，写入日志并通知对方</w:t>
            </w:r>
          </w:p>
        </w:tc>
      </w:tr>
    </w:tbl>
    <w:p/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约束：任何不满足上表的状态变更请求必须被拒绝并给出明确错误提示；每次成功流转均自动写入流转日志（操作人、动作、备注、时间）。</w:t>
      </w:r>
    </w:p>
    <w:p>
      <w:pPr>
        <w:pStyle w:val="Heading2"/>
      </w:pPr>
      <w:r>
        <w:rPr>
          <w:rFonts w:ascii="Times New Roman" w:hAnsi="Times New Roman" w:eastAsia="黑体"/>
          <w:b/>
          <w:color w:val="000000"/>
          <w:sz w:val="28"/>
        </w:rPr>
        <w:t>3.5  M04 工单进度时间线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FR-M04-1 工单详情页按时间正序展示全部流转日志（动作中文名、操作人、备注、时间），形成可视化时间线。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FR-M04-2 列表页以不同颜色标签区分工单状态，管理员列表展示催办次数角标。</w:t>
      </w:r>
    </w:p>
    <w:p>
      <w:pPr>
        <w:pStyle w:val="Heading2"/>
      </w:pPr>
      <w:r>
        <w:rPr>
          <w:rFonts w:ascii="Times New Roman" w:hAnsi="Times New Roman" w:eastAsia="黑体"/>
          <w:b/>
          <w:color w:val="000000"/>
          <w:sz w:val="28"/>
        </w:rPr>
        <w:t>3.6  M05 站内消息与超时催办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FR-M05-1 关键节点自动产生站内消息：新工单通知管理员、派单通知维修工、完成通知报修人、验收结果通知维修工、退回/关闭/催办通知相关人。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FR-M05-2 前端定时展示未读消息数，支持一键全部已读与逐条已读。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FR-M05-3 超时催办定时任务：待派单超过 24 小时→通知管理员；已派单超过 48 小时未完成→通知维修工与管理员。任务每 30 分钟执行一次。</w:t>
      </w:r>
    </w:p>
    <w:p>
      <w:pPr>
        <w:pStyle w:val="Heading2"/>
      </w:pPr>
      <w:r>
        <w:rPr>
          <w:rFonts w:ascii="Times New Roman" w:hAnsi="Times New Roman" w:eastAsia="黑体"/>
          <w:b/>
          <w:color w:val="000000"/>
          <w:sz w:val="28"/>
        </w:rPr>
        <w:t>3.7  M06 维修工任务台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FR-M06-1 维修工查看分派给自己的任务，默认展示处理中与待验收的未完结工单，可按状态筛选。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FR-M06-2 对“处理中”工单填写处理说明后标记完成；可查看已完成工单的历史与获得评分。</w:t>
      </w:r>
    </w:p>
    <w:p>
      <w:pPr>
        <w:pStyle w:val="Heading2"/>
      </w:pPr>
      <w:r>
        <w:rPr>
          <w:rFonts w:ascii="Times New Roman" w:hAnsi="Times New Roman" w:eastAsia="黑体"/>
          <w:b/>
          <w:color w:val="000000"/>
          <w:sz w:val="28"/>
        </w:rPr>
        <w:t>3.8  M07~M09 管理端基础模块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FR-M07 用户管理：见 FR-M01-4。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FR-M08 字典管理：维护报修类型（名称、排序）与位置（楼栋、楼层、房间）的增删改查，供报修提交时下拉选择。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FR-M09 公告管理：管理员发布、编辑、删除公告；全部用户可在公告列表查看。</w:t>
      </w:r>
    </w:p>
    <w:p>
      <w:pPr>
        <w:pStyle w:val="Heading2"/>
      </w:pPr>
      <w:r>
        <w:rPr>
          <w:rFonts w:ascii="Times New Roman" w:hAnsi="Times New Roman" w:eastAsia="黑体"/>
          <w:b/>
          <w:color w:val="000000"/>
          <w:sz w:val="28"/>
        </w:rPr>
        <w:t>3.9  M10 数据统计可视化（管理员）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2268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sz w:val="22"/>
              </w:rPr>
              <w:t>统计项</w:t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sz w:val="22"/>
              </w:rPr>
              <w:t>口径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sz w:val="22"/>
              </w:rPr>
              <w:t>呈现形式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总览指标卡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工单总数、待派单数、处理中数、待验收数、已完成数</w:t>
            </w:r>
          </w:p>
        </w:tc>
        <w:tc>
          <w:tcPr>
            <w:tcW w:type="dxa" w:w="1984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数字卡片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报修类型分布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各报修类型的工单数量占比</w:t>
            </w:r>
          </w:p>
        </w:tc>
        <w:tc>
          <w:tcPr>
            <w:tcW w:type="dxa" w:w="1984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饼图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月度工单趋势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近几个月每月提交的工单数量</w:t>
            </w:r>
          </w:p>
        </w:tc>
        <w:tc>
          <w:tcPr>
            <w:tcW w:type="dxa" w:w="1984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折线图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维修工评分排行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各维修工收到的平均星级与评价数</w:t>
            </w:r>
          </w:p>
        </w:tc>
        <w:tc>
          <w:tcPr>
            <w:tcW w:type="dxa" w:w="1984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条形图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平均处理时长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已完成工单从提交到完成的平均小时数</w:t>
            </w:r>
          </w:p>
        </w:tc>
        <w:tc>
          <w:tcPr>
            <w:tcW w:type="dxa" w:w="1984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指标卡</w:t>
            </w:r>
          </w:p>
        </w:tc>
      </w:tr>
    </w:tbl>
    <w:p/>
    <w:p>
      <w:pPr>
        <w:pStyle w:val="Heading1"/>
      </w:pPr>
      <w:r>
        <w:rPr>
          <w:rFonts w:ascii="Times New Roman" w:hAnsi="Times New Roman" w:eastAsia="黑体"/>
          <w:b/>
          <w:color w:val="000000"/>
          <w:sz w:val="32"/>
        </w:rPr>
        <w:t>4  非功能需求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1701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sz w:val="22"/>
              </w:rPr>
              <w:t>类别</w:t>
            </w:r>
          </w:p>
        </w:tc>
        <w:tc>
          <w:tcPr>
            <w:tcW w:type="dxa" w:w="7654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sz w:val="22"/>
              </w:rPr>
              <w:t>需求描述</w:t>
            </w:r>
          </w:p>
        </w:tc>
      </w:tr>
      <w:tr>
        <w:tc>
          <w:tcPr>
            <w:tcW w:type="dxa" w:w="170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性能</w:t>
            </w:r>
          </w:p>
        </w:tc>
        <w:tc>
          <w:tcPr>
            <w:tcW w:type="dxa" w:w="7654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常规列表查询响应时间 ≤ 1s（万级数据量）；分页查询默认每页 10 条</w:t>
            </w:r>
          </w:p>
        </w:tc>
      </w:tr>
      <w:tr>
        <w:tc>
          <w:tcPr>
            <w:tcW w:type="dxa" w:w="170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安全</w:t>
            </w:r>
          </w:p>
        </w:tc>
        <w:tc>
          <w:tcPr>
            <w:tcW w:type="dxa" w:w="7654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密码 BCrypt 加密存储；JWT 签名防篡改；接口按角色鉴权；上传文件限制类型与大小；SQL 全部经 MyBatis-Plus 参数化防注入</w:t>
            </w:r>
          </w:p>
        </w:tc>
      </w:tr>
      <w:tr>
        <w:tc>
          <w:tcPr>
            <w:tcW w:type="dxa" w:w="170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可用性</w:t>
            </w:r>
          </w:p>
        </w:tc>
        <w:tc>
          <w:tcPr>
            <w:tcW w:type="dxa" w:w="7654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统一响应结构（code/msg/data）与全局异常处理，前端以 Toast 明确反馈错误原因</w:t>
            </w:r>
          </w:p>
        </w:tc>
      </w:tr>
      <w:tr>
        <w:tc>
          <w:tcPr>
            <w:tcW w:type="dxa" w:w="170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兼容性</w:t>
            </w:r>
          </w:p>
        </w:tc>
        <w:tc>
          <w:tcPr>
            <w:tcW w:type="dxa" w:w="7654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主流现代浏览器；后端接口前后端独立演进，仅以 REST 契约耦合</w:t>
            </w:r>
          </w:p>
        </w:tc>
      </w:tr>
      <w:tr>
        <w:tc>
          <w:tcPr>
            <w:tcW w:type="dxa" w:w="170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可维护性</w:t>
            </w:r>
          </w:p>
        </w:tc>
        <w:tc>
          <w:tcPr>
            <w:tcW w:type="dxa" w:w="7654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分层架构（Controller-Service-Mapper），状态流转集中于 Service；统一日志与异常处理</w:t>
            </w:r>
          </w:p>
        </w:tc>
      </w:tr>
      <w:tr>
        <w:tc>
          <w:tcPr>
            <w:tcW w:type="dxa" w:w="170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数据完整性</w:t>
            </w:r>
          </w:p>
        </w:tc>
        <w:tc>
          <w:tcPr>
            <w:tcW w:type="dxa" w:w="7654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关键业务（状态流转、评价写入）使用事务保证一致性；工单号唯一约束</w:t>
            </w:r>
          </w:p>
        </w:tc>
      </w:tr>
    </w:tbl>
    <w:p/>
    <w:p>
      <w:pPr>
        <w:pStyle w:val="Heading1"/>
      </w:pPr>
      <w:r>
        <w:rPr>
          <w:rFonts w:ascii="Times New Roman" w:hAnsi="Times New Roman" w:eastAsia="黑体"/>
          <w:b/>
          <w:color w:val="000000"/>
          <w:sz w:val="32"/>
        </w:rPr>
        <w:t>5  数据需求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数据库共 8 张核心表，主要结构如下（详细字段见 sql/init.sql）：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1701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sz w:val="22"/>
              </w:rPr>
              <w:t>表名</w:t>
            </w:r>
          </w:p>
        </w:tc>
        <w:tc>
          <w:tcPr>
            <w:tcW w:type="dxa" w:w="2551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sz w:val="22"/>
              </w:rPr>
              <w:t>说明</w:t>
            </w:r>
          </w:p>
        </w:tc>
        <w:tc>
          <w:tcPr>
            <w:tcW w:type="dxa" w:w="5102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sz w:val="22"/>
              </w:rPr>
              <w:t>关键字段</w:t>
            </w:r>
          </w:p>
        </w:tc>
      </w:tr>
      <w:tr>
        <w:tc>
          <w:tcPr>
            <w:tcW w:type="dxa" w:w="170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user</w:t>
            </w:r>
          </w:p>
        </w:tc>
        <w:tc>
          <w:tcPr>
            <w:tcW w:type="dxa" w:w="255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用户表</w:t>
            </w:r>
          </w:p>
        </w:tc>
        <w:tc>
          <w:tcPr>
            <w:tcW w:type="dxa" w:w="5102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username(唯一)、password(BCrypt)、real_name、phone、role、status</w:t>
            </w:r>
          </w:p>
        </w:tc>
      </w:tr>
      <w:tr>
        <w:tc>
          <w:tcPr>
            <w:tcW w:type="dxa" w:w="170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repair_type</w:t>
            </w:r>
          </w:p>
        </w:tc>
        <w:tc>
          <w:tcPr>
            <w:tcW w:type="dxa" w:w="255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报修类型字典</w:t>
            </w:r>
          </w:p>
        </w:tc>
        <w:tc>
          <w:tcPr>
            <w:tcW w:type="dxa" w:w="5102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type_name、sort</w:t>
            </w:r>
          </w:p>
        </w:tc>
      </w:tr>
      <w:tr>
        <w:tc>
          <w:tcPr>
            <w:tcW w:type="dxa" w:w="170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location</w:t>
            </w:r>
          </w:p>
        </w:tc>
        <w:tc>
          <w:tcPr>
            <w:tcW w:type="dxa" w:w="255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位置字典</w:t>
            </w:r>
          </w:p>
        </w:tc>
        <w:tc>
          <w:tcPr>
            <w:tcW w:type="dxa" w:w="5102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building、floor、room</w:t>
            </w:r>
          </w:p>
        </w:tc>
      </w:tr>
      <w:tr>
        <w:tc>
          <w:tcPr>
            <w:tcW w:type="dxa" w:w="170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repair_order</w:t>
            </w:r>
          </w:p>
        </w:tc>
        <w:tc>
          <w:tcPr>
            <w:tcW w:type="dxa" w:w="255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报修工单（核心）</w:t>
            </w:r>
          </w:p>
        </w:tc>
        <w:tc>
          <w:tcPr>
            <w:tcW w:type="dxa" w:w="5102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order_no(唯一)、user_id、type_id、location_id、status、worker_id、priority、urge_count、handle_note、submit/assign/finish/accept_time</w:t>
            </w:r>
          </w:p>
        </w:tc>
      </w:tr>
      <w:tr>
        <w:tc>
          <w:tcPr>
            <w:tcW w:type="dxa" w:w="170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order_log</w:t>
            </w:r>
          </w:p>
        </w:tc>
        <w:tc>
          <w:tcPr>
            <w:tcW w:type="dxa" w:w="255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工单流转记录</w:t>
            </w:r>
          </w:p>
        </w:tc>
        <w:tc>
          <w:tcPr>
            <w:tcW w:type="dxa" w:w="5102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order_id、operator_id、action、remark</w:t>
            </w:r>
          </w:p>
        </w:tc>
      </w:tr>
      <w:tr>
        <w:tc>
          <w:tcPr>
            <w:tcW w:type="dxa" w:w="170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evaluation</w:t>
            </w:r>
          </w:p>
        </w:tc>
        <w:tc>
          <w:tcPr>
            <w:tcW w:type="dxa" w:w="255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验收评价</w:t>
            </w:r>
          </w:p>
        </w:tc>
        <w:tc>
          <w:tcPr>
            <w:tcW w:type="dxa" w:w="5102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order_id、worker_id、user_id、score(1~5)、content</w:t>
            </w:r>
          </w:p>
        </w:tc>
      </w:tr>
      <w:tr>
        <w:tc>
          <w:tcPr>
            <w:tcW w:type="dxa" w:w="170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notice</w:t>
            </w:r>
          </w:p>
        </w:tc>
        <w:tc>
          <w:tcPr>
            <w:tcW w:type="dxa" w:w="255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公告</w:t>
            </w:r>
          </w:p>
        </w:tc>
        <w:tc>
          <w:tcPr>
            <w:tcW w:type="dxa" w:w="5102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title、content、admin_id</w:t>
            </w:r>
          </w:p>
        </w:tc>
      </w:tr>
      <w:tr>
        <w:tc>
          <w:tcPr>
            <w:tcW w:type="dxa" w:w="170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message</w:t>
            </w:r>
          </w:p>
        </w:tc>
        <w:tc>
          <w:tcPr>
            <w:tcW w:type="dxa" w:w="255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站内消息</w:t>
            </w:r>
          </w:p>
        </w:tc>
        <w:tc>
          <w:tcPr>
            <w:tcW w:type="dxa" w:w="5102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receiver_id、content、is_read</w:t>
            </w:r>
          </w:p>
        </w:tc>
      </w:tr>
    </w:tbl>
    <w:p/>
    <w:p>
      <w:pPr>
        <w:pStyle w:val="Heading1"/>
      </w:pPr>
      <w:r>
        <w:rPr>
          <w:rFonts w:ascii="Times New Roman" w:hAnsi="Times New Roman" w:eastAsia="黑体"/>
          <w:b/>
          <w:color w:val="000000"/>
          <w:sz w:val="32"/>
        </w:rPr>
        <w:t>6  接口需求（核心）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1020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sz w:val="22"/>
              </w:rPr>
              <w:t>方法</w:t>
            </w:r>
          </w:p>
        </w:tc>
        <w:tc>
          <w:tcPr>
            <w:tcW w:type="dxa" w:w="3685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sz w:val="22"/>
              </w:rPr>
              <w:t>路径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sz w:val="22"/>
              </w:rPr>
              <w:t>角色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sz w:val="22"/>
              </w:rPr>
              <w:t>说明</w:t>
            </w:r>
          </w:p>
        </w:tc>
      </w:tr>
      <w:tr>
        <w:tc>
          <w:tcPr>
            <w:tcW w:type="dxa" w:w="1020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POST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/api/auth/login</w:t>
            </w:r>
          </w:p>
        </w:tc>
        <w:tc>
          <w:tcPr>
            <w:tcW w:type="dxa" w:w="1984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公开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登录，返回JWT</w:t>
            </w:r>
          </w:p>
        </w:tc>
      </w:tr>
      <w:tr>
        <w:tc>
          <w:tcPr>
            <w:tcW w:type="dxa" w:w="1020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POST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/api/auth/register</w:t>
            </w:r>
          </w:p>
        </w:tc>
        <w:tc>
          <w:tcPr>
            <w:tcW w:type="dxa" w:w="1984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公开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学生注册</w:t>
            </w:r>
          </w:p>
        </w:tc>
      </w:tr>
      <w:tr>
        <w:tc>
          <w:tcPr>
            <w:tcW w:type="dxa" w:w="1020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POST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/api/orders</w:t>
            </w:r>
          </w:p>
        </w:tc>
        <w:tc>
          <w:tcPr>
            <w:tcW w:type="dxa" w:w="1984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学生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提交报修</w:t>
            </w:r>
          </w:p>
        </w:tc>
      </w:tr>
      <w:tr>
        <w:tc>
          <w:tcPr>
            <w:tcW w:type="dxa" w:w="1020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PUT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/api/orders/{id}/cancel</w:t>
            </w:r>
          </w:p>
        </w:tc>
        <w:tc>
          <w:tcPr>
            <w:tcW w:type="dxa" w:w="1984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学生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撤销（仅待派单）</w:t>
            </w:r>
          </w:p>
        </w:tc>
      </w:tr>
      <w:tr>
        <w:tc>
          <w:tcPr>
            <w:tcW w:type="dxa" w:w="1020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PUT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/api/orders/{id}/acceptance</w:t>
            </w:r>
          </w:p>
        </w:tc>
        <w:tc>
          <w:tcPr>
            <w:tcW w:type="dxa" w:w="1984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学生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验收（通过/退回+评分）</w:t>
            </w:r>
          </w:p>
        </w:tc>
      </w:tr>
      <w:tr>
        <w:tc>
          <w:tcPr>
            <w:tcW w:type="dxa" w:w="1020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PUT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/api/orders/{id}/assign</w:t>
            </w:r>
          </w:p>
        </w:tc>
        <w:tc>
          <w:tcPr>
            <w:tcW w:type="dxa" w:w="1984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管理员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派单</w:t>
            </w:r>
          </w:p>
        </w:tc>
      </w:tr>
      <w:tr>
        <w:tc>
          <w:tcPr>
            <w:tcW w:type="dxa" w:w="1020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PUT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/api/orders/{id}/close</w:t>
            </w:r>
          </w:p>
        </w:tc>
        <w:tc>
          <w:tcPr>
            <w:tcW w:type="dxa" w:w="1984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管理员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强制关闭</w:t>
            </w:r>
          </w:p>
        </w:tc>
      </w:tr>
      <w:tr>
        <w:tc>
          <w:tcPr>
            <w:tcW w:type="dxa" w:w="1020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PUT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/api/orders/{id}/urge</w:t>
            </w:r>
          </w:p>
        </w:tc>
        <w:tc>
          <w:tcPr>
            <w:tcW w:type="dxa" w:w="1984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报修人/管理员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催办</w:t>
            </w:r>
          </w:p>
        </w:tc>
      </w:tr>
      <w:tr>
        <w:tc>
          <w:tcPr>
            <w:tcW w:type="dxa" w:w="1020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PUT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/api/orders/{id}/finish</w:t>
            </w:r>
          </w:p>
        </w:tc>
        <w:tc>
          <w:tcPr>
            <w:tcW w:type="dxa" w:w="1984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维修工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完成维修</w:t>
            </w:r>
          </w:p>
        </w:tc>
      </w:tr>
      <w:tr>
        <w:tc>
          <w:tcPr>
            <w:tcW w:type="dxa" w:w="1020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GET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/api/orders/{id}/logs</w:t>
            </w:r>
          </w:p>
        </w:tc>
        <w:tc>
          <w:tcPr>
            <w:tcW w:type="dxa" w:w="1984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登录用户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流转日志时间线</w:t>
            </w:r>
          </w:p>
        </w:tc>
      </w:tr>
      <w:tr>
        <w:tc>
          <w:tcPr>
            <w:tcW w:type="dxa" w:w="1020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GET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/api/stats/*</w:t>
            </w:r>
          </w:p>
        </w:tc>
        <w:tc>
          <w:tcPr>
            <w:tcW w:type="dxa" w:w="1984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管理员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统计数据</w:t>
            </w:r>
          </w:p>
        </w:tc>
      </w:tr>
      <w:tr>
        <w:tc>
          <w:tcPr>
            <w:tcW w:type="dxa" w:w="1020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POST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/api/files/upload</w:t>
            </w:r>
          </w:p>
        </w:tc>
        <w:tc>
          <w:tcPr>
            <w:tcW w:type="dxa" w:w="1984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登录用户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报修图片上传</w:t>
            </w:r>
          </w:p>
        </w:tc>
      </w:tr>
    </w:tbl>
    <w:p/>
    <w:p>
      <w:pPr>
        <w:pStyle w:val="Heading1"/>
      </w:pPr>
      <w:r>
        <w:rPr>
          <w:rFonts w:ascii="Times New Roman" w:hAnsi="Times New Roman" w:eastAsia="黑体"/>
          <w:b/>
          <w:color w:val="000000"/>
          <w:sz w:val="32"/>
        </w:rPr>
        <w:t>7  验收标准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三个角色按“提交报修→派单→完成→验收→评价”完整走通，状态流转与日志记录准确无误；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非法状态操作（如重复派单、非报修人验收）被正确拒绝并提示；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超时工单能被定时任务识别并产生催办消息；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统计图表数据与库内数据一致；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所有列表支持分页，图片上传与回显正常。</w:t>
      </w:r>
    </w:p>
    <w:sectPr w:rsidR="00FC693F" w:rsidRPr="0006063C" w:rsidSect="00034616">
      <w:pgSz w:w="12240" w:h="15840"/>
      <w:pgMar w:top="1417" w:right="1587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