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Planning and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goals: Identify what you want to achieve with security testing.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definition: Determine the boundaries and scope of the test, including the systems, applications, and data to be tested.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allocation: Allocate resources, including tools, personnel, and time.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2. Reconnaissance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gathering: Gather as much information as possible about the target system. This can include domain names, IP addresses, network topology, and employee details.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Footprinting: Identify potential vulnerabilities through passive information gathering techniques such as WHOIS queries, DNS queries, and social engineering.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3. Vulnerability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scanning: Use automated tools to scan for common vulnerabilities such as open ports, outdated software, and known vulnerabilities.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testing: Manually verify the results of automated tools and explore complex vulnerabilities.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Threat modeling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threats: List potential threats based on the information collected and known vulnerabilities.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assessment: Assess the impact and likelihood of these threats.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Penetration Testing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Exploiting vulnerabilities: Attempting to exploit identified vulnerabilities to understand their impact.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Privilege escalation: Testing whether low-level access can be elevated to higher privileges.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Secure Code Review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Analysis: Reviewing source code for security vulnerabilities using automated tools and manual inspections.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Analysis: Testing running applications to identify security issues in the dynamic behavior of the application.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Security Control Validation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and Authorization: Ensure that user authentication mechanisms are strong and access controls are properly implemented.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Protection: Verify that data encryption in transit and at rest is properly implemented.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and Monitoring: Check that logging and monitoring systems are in place and operating effectively.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Configuration and Deployment Review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and Network Configuration: Review server settings and network configuration for security vulnerabilities.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Configuration: Ensure that application configuration does not expose it to unnecessary risk.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Compliance Testing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Regulatory Compliance: Verify that the application complies with relevant regulations and industry standards (e.g., GDPR, PCI-DSS).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Reporting and Documentation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Documenting findings: Documenting all discovered vulnerabilities, their impact, and potential fixes.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Mitigation: Provide recommendations to mitigate identified risks.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Management Reporting: Prepare a report for stakeholders summarizing findings and recommending next steps.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Remediation and Retesting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vulnerabilities: Work with development teams to address identified vulnerabilities.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Retesting: Retest applications to ensure that fixes are effective and no new vulnerabilities have been introduced.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Continuous Monitoring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Regular Scanning: Perform regular security scans to catch new vulnerabilities.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Updates: Update systems and software with the latest security patches.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