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00"/>
        <w:jc w:val="center"/>
      </w:pPr>
      <w:r>
        <w:rPr>
          <w:rFonts w:ascii="Calibri" w:hAnsi="Calibri" w:eastAsia="Calibri"/>
          <w:b/>
          <w:caps/>
          <w:color w:val="9A6B17"/>
          <w:sz w:val="19"/>
        </w:rPr>
        <w:t>WEEKLY RESEARCH SOFTWARE PROGRESS REPORT</w:t>
      </w:r>
    </w:p>
    <w:p>
      <w:pPr>
        <w:pStyle w:val="Title"/>
        <w:jc w:val="center"/>
      </w:pPr>
      <w:r>
        <w:t>OncoProfilingTools</w:t>
      </w:r>
    </w:p>
    <w:p>
      <w:pPr>
        <w:pStyle w:val="Subtitle"/>
        <w:spacing w:after="360"/>
        <w:jc w:val="center"/>
      </w:pPr>
      <w:r>
        <w:t>From a validated four-agent Shiny workflow to a source-grounded ten-module analysis platform</w:t>
      </w:r>
    </w:p>
    <w:p>
      <w:pPr>
        <w:spacing w:before="40" w:after="360"/>
        <w:pBdr>
          <w:bottom w:val="single" w:sz="14" w:space="2" w:color="167A72"/>
        </w:pBdr>
      </w:pPr>
    </w:p>
    <w:p>
      <w:pPr>
        <w:keepNext/>
        <w:jc w:val="center"/>
      </w:pPr>
      <w:r>
        <w:rPr>
          <w:rFonts w:ascii="Calibri" w:hAnsi="Calibri" w:eastAsia="Calibri"/>
          <w:i w:val="0"/>
          <w:color w:val="15324B"/>
          <w:sz w:val="22"/>
        </w:rPr>
        <w:t>Repository snapshot: 70b5cfb · fix/clean-reactive-pipeline</w:t>
      </w:r>
    </w:p>
    <w:p>
      <w:pPr>
        <w:keepNext w:val="0"/>
        <w:jc w:val="center"/>
      </w:pPr>
      <w:r>
        <w:rPr>
          <w:rFonts w:ascii="Calibri" w:hAnsi="Calibri" w:eastAsia="Calibri"/>
          <w:i w:val="0"/>
          <w:color w:val="6C7782"/>
          <w:sz w:val="22"/>
        </w:rPr>
        <w:t>Prepared 28 July 2026 for research review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keepLines/>
        <w:spacing w:before="80" w:after="160"/>
        <w:ind w:left="202" w:right="144"/>
        <w:shd w:fill="F4F6F9" w:val="clear"/>
        <w:pBdr>
          <w:left w:val="single" w:sz="18" w:space="7" w:color="167A72"/>
        </w:pBdr>
      </w:pPr>
      <w:r>
        <w:rPr>
          <w:rFonts w:ascii="Calibri" w:hAnsi="Calibri" w:eastAsia="Calibri"/>
          <w:b/>
          <w:color w:val="167A72"/>
          <w:sz w:val="21"/>
        </w:rPr>
        <w:t xml:space="preserve">Evidence standard  </w:t>
      </w:r>
      <w:r>
        <w:rPr>
          <w:rFonts w:ascii="Calibri" w:hAnsi="Calibri" w:eastAsia="Calibri"/>
          <w:color w:val="303840"/>
          <w:sz w:val="21"/>
        </w:rPr>
        <w:t>Every implementation claim in this report was checked against current source, tracked history, or repository artifacts. Where evidence is absent, the report states “Not verified from repository.”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01 · EXECUTIVE SUMMARY</w:t>
      </w:r>
    </w:p>
    <w:p>
      <w:pPr>
        <w:pStyle w:val="Heading1"/>
      </w:pPr>
      <w:r>
        <w:t>Executive Summary</w:t>
      </w:r>
    </w:p>
    <w:p>
      <w:pPr>
        <w:keepLines/>
        <w:spacing w:before="80" w:after="160"/>
        <w:ind w:left="202" w:right="144"/>
        <w:shd w:fill="E8F3F1" w:val="clear"/>
        <w:pBdr>
          <w:left w:val="single" w:sz="18" w:space="7" w:color="167A72"/>
        </w:pBdr>
      </w:pPr>
      <w:r>
        <w:rPr>
          <w:rFonts w:ascii="Calibri" w:hAnsi="Calibri" w:eastAsia="Calibri"/>
          <w:b/>
          <w:color w:val="167A72"/>
          <w:sz w:val="21"/>
        </w:rPr>
        <w:t xml:space="preserve">Outcome  </w:t>
      </w:r>
      <w:r>
        <w:rPr>
          <w:rFonts w:ascii="Calibri" w:hAnsi="Calibri" w:eastAsia="Calibri"/>
          <w:color w:val="303840"/>
          <w:sz w:val="21"/>
        </w:rPr>
        <w:t>The repository now exposes ten selectable Shiny analysis modules through a single validated upload-and-run workflow. Seven consume gene lists, two consume expression matrices, and one consumes drug-response data.</w:t>
      </w:r>
    </w:p>
    <w:p>
      <w:pPr>
        <w:keepNext w:val="0"/>
      </w:pPr>
      <w:r>
        <w:rPr>
          <w:rFonts w:ascii="Calibri" w:hAnsi="Calibri" w:eastAsia="Calibri"/>
          <w:i w:val="0"/>
        </w:rPr>
        <w:t>The current application combines dataset profiling, compatibility-aware selection, independent background workers, live progress reporting, canonical result generation, and a tabbed Results Center. The underlying R package remains a separate but complementary layer for Bioconductor-style assay storage, DepMap/PRISM loading, subsetting, drug-sensitivity comparison, workbook export, and plotting.</w:t>
      </w:r>
    </w:p>
    <w:p>
      <w:pPr>
        <w:keepNext w:val="0"/>
      </w:pPr>
      <w:r>
        <w:rPr>
          <w:rFonts w:ascii="Calibri" w:hAnsi="Calibri" w:eastAsia="Calibri"/>
          <w:i w:val="0"/>
        </w:rPr>
        <w:t>The principal weekly change is not only a larger module count. Commit 70b5cfb replaces a much larger backup-heavy Shiny implementation with a 472-line active app, integrates ten module cards, resets reactive state and known artifacts between datasets and runs, and retains the worker/result pipeline behind a redesigned research-console interface.</w:t>
      </w:r>
    </w:p>
    <w:p>
      <w:pPr>
        <w:pStyle w:val="Caption"/>
        <w:keepNext/>
      </w:pPr>
      <w:r>
        <w:t>Table 1. Verified repository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8"/>
              </w:rPr>
              <w:t>Dimension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8"/>
              </w:rPr>
              <w:t>Verified state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8"/>
              </w:rPr>
              <w:t>Evidence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Shiny modules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10 selectable modules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`module_meta` in `shiny-app/app.R`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Input families</w:t>
            </w:r>
          </w:p>
        </w:tc>
        <w:tc>
          <w:tcPr>
            <w:tcW w:type="dxa" w:w="33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Gene list, expression matrix, drug response</w:t>
            </w:r>
          </w:p>
        </w:tc>
        <w:tc>
          <w:tcPr>
            <w:tcW w:type="dxa" w:w="41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`dataset_profile()` and compatibility vector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Execution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One `processx` worker per selected module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`real_pipeline.R` and `run_agent_worker.R`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Package version</w:t>
            </w:r>
          </w:p>
        </w:tc>
        <w:tc>
          <w:tcPr>
            <w:tcW w:type="dxa" w:w="33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0.1.0; R ≥ 4.1.0</w:t>
            </w:r>
          </w:p>
        </w:tc>
        <w:tc>
          <w:tcPr>
            <w:tcW w:type="dxa" w:w="41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`DESCRIPTION`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Current branch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`fix/clean-reactive-pipeline`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Git HEAD inspection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Repository status</w:t>
            </w:r>
          </w:p>
        </w:tc>
        <w:tc>
          <w:tcPr>
            <w:tcW w:type="dxa" w:w="33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Clean before documentation generation</w:t>
            </w:r>
          </w:p>
        </w:tc>
        <w:tc>
          <w:tcPr>
            <w:tcW w:type="dxa" w:w="41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`git status --short`</w:t>
            </w:r>
          </w:p>
        </w:tc>
      </w:tr>
    </w:tbl>
    <w:p>
      <w:pPr>
        <w:pStyle w:val="Heading2"/>
      </w:pPr>
      <w:r>
        <w:t>Scope boundary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No large-language-model call is implemented; interpretation text is rule-based.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 full ten-module end-to-end validation run is Not verified from repository.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No current application screenshot asset is tracked; archived PNG files are scientific result plots.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02 · PROJECT OVERVIEW</w:t>
      </w:r>
    </w:p>
    <w:p>
      <w:pPr>
        <w:pStyle w:val="Heading1"/>
      </w:pPr>
      <w:r>
        <w:t>Project Overview and Software Architecture</w:t>
      </w:r>
    </w:p>
    <w:p>
      <w:pPr>
        <w:keepNext w:val="0"/>
      </w:pPr>
      <w:r>
        <w:rPr>
          <w:rFonts w:ascii="Calibri" w:hAnsi="Calibri" w:eastAsia="Calibri"/>
          <w:i w:val="0"/>
        </w:rPr>
        <w:t>OncoProfilingTools has three source-visible product surfaces. They share analytical functions but are not feature-identical.</w:t>
      </w:r>
    </w:p>
    <w:p>
      <w:pPr>
        <w:pStyle w:val="Caption"/>
        <w:keepNext/>
      </w:pPr>
      <w:r>
        <w:t>Table 2. Repository layers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8"/>
              </w:rPr>
              <w:t>Layer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8"/>
              </w:rPr>
              <w:t>Purpose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8"/>
              </w:rPr>
              <w:t>Current implementation boundary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R package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Assay containers, metadata alignment, loading, analysis helpers, export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Bioconductor-oriented classes and methods under `R/`</w:t>
            </w:r>
          </w:p>
        </w:tc>
      </w:tr>
      <w:tr>
        <w:tc>
          <w:tcPr>
            <w:tcW w:type="dxa" w:w="15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Shiny application</w:t>
            </w:r>
          </w:p>
        </w:tc>
        <w:tc>
          <w:tcPr>
            <w:tcW w:type="dxa" w:w="36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Interactive upload, compatibility, module execution, progress, Results Center</w:t>
            </w:r>
          </w:p>
        </w:tc>
        <w:tc>
          <w:tcPr>
            <w:tcW w:type="dxa" w:w="42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Ten modules under `shiny-app/`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8"/>
              </w:rPr>
              <w:t>Plumber API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Programmatic validation and synchronous analysis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8"/>
              </w:rPr>
              <w:t>GO, KEGG, GSVA, and ChEA only</w:t>
            </w:r>
          </w:p>
        </w:tc>
      </w:tr>
    </w:tbl>
    <w:p>
      <w:pPr>
        <w:spacing w:after="40" w:line="60" w:lineRule="auto"/>
      </w:pPr>
    </w:p>
    <w:p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ed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Calibri" w:hAnsi="Calibri" w:eastAsia="Calibri"/>
          <w:i/>
          <w:color w:val="6C7782"/>
          <w:sz w:val="18"/>
        </w:rPr>
        <w:t>Figure 1. Architecture reconstructed from `app.R`, `real_pipeline.R`, `run_agent_worker.R`, `run_real_agents.R`, and `results_helpers.R`.</w:t>
      </w:r>
    </w:p>
    <w:p>
      <w:pPr>
        <w:pStyle w:val="Heading2"/>
      </w:pPr>
      <w:r>
        <w:t>Architectural decisions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The uploaded table is serialized once per run and shared by all selected workers.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Worker status is isolated by run directory, while canonical scientific outputs use global paths under `output/`.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The Results Center reads canonical CSV/PNG files rather than the nested worker result objects.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03 · EVOLUTION</w:t>
      </w:r>
    </w:p>
    <w:p>
      <w:pPr>
        <w:pStyle w:val="Heading1"/>
      </w:pPr>
      <w:r>
        <w:t>Evolution from Four Agents to Ten Modules</w:t>
      </w:r>
    </w:p>
    <w:p>
      <w:pPr>
        <w:pStyle w:val="Caption"/>
        <w:keepNext/>
      </w:pPr>
      <w:r>
        <w:t>Table 3. Source-verified development milestones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00"/>
        <w:gridCol w:w="50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Date / commit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Milestone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Verified change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03 Jul · `9dd5e01`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Two-agent foundation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Initial GO and KEGG enrichment agents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11 Jul · `62239ce`, `e7e5291`</w:t>
            </w:r>
          </w:p>
        </w:tc>
        <w:tc>
          <w:tcPr>
            <w:tcW w:type="dxa" w:w="24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Broader analysis</w:t>
            </w:r>
          </w:p>
        </w:tc>
        <w:tc>
          <w:tcPr>
            <w:tcW w:type="dxa" w:w="50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GSVA and ChEA added, bringing the scientific set to four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12–14 Jul · `cb9e4f7` → `7a50b25`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Four-agent Shiny platform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UI, Results Center, real workers, and four-agent validation artifacts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27 Jul · `31142fa`</w:t>
            </w:r>
          </w:p>
        </w:tc>
        <w:tc>
          <w:tcPr>
            <w:tcW w:type="dxa" w:w="24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Five package agents added</w:t>
            </w:r>
          </w:p>
        </w:tc>
        <w:tc>
          <w:tcPr>
            <w:tcW w:type="dxa" w:w="50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Reactome, STRING, Immune, Hallmark, and WikiPathways source plus manuals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28 Jul · `70b5cfb`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Ten-module application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Ten module cards, expanded executors/results mappings, state cleanup, and redesigned UI</w:t>
            </w:r>
          </w:p>
        </w:tc>
      </w:tr>
    </w:tbl>
    <w:p>
      <w:pPr>
        <w:pStyle w:val="Heading2"/>
      </w:pPr>
      <w:r>
        <w:t>Weekly accomplishments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Expanded the active Shiny selector and progress list to GO, KEGG, Reactome, WikiPathways, STRING, Hallmark, ChEA, GSVA, Immune Deconvolution, and Drug Sensitivity.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Connected new module dispatch paths for gene lists, expression matrices, and drug-response tables.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Generalized the Results Center tab list, result-file map, status badges, per-module CSV download handlers, and completion banner.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Added compatibility badges that disable unsupported modules and automatically check supported modules after dataset validation.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Introduced `reset_analysis_state()` and `clear_previous_artifacts()` so new uploads and runs do not reuse known prior results.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Reduced active Shiny code and removed many tracked intermediate backups/runtime runs in the cleanup commit.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Retained a responsive, dark research-console UI with semantic header/main/section/footer structure.</w:t>
      </w:r>
    </w:p>
    <w:p>
      <w:pPr>
        <w:keepLines/>
        <w:spacing w:before="80" w:after="160"/>
        <w:ind w:left="202" w:right="144"/>
        <w:shd w:fill="FFF8E8" w:val="clear"/>
        <w:pBdr>
          <w:left w:val="single" w:sz="18" w:space="7" w:color="9A6B17"/>
        </w:pBdr>
      </w:pPr>
      <w:r>
        <w:rPr>
          <w:rFonts w:ascii="Calibri" w:hAnsi="Calibri" w:eastAsia="Calibri"/>
          <w:b/>
          <w:color w:val="9A6B17"/>
          <w:sz w:val="21"/>
        </w:rPr>
        <w:t xml:space="preserve">Historical caution  </w:t>
      </w:r>
      <w:r>
        <w:rPr>
          <w:rFonts w:ascii="Calibri" w:hAnsi="Calibri" w:eastAsia="Calibri"/>
          <w:color w:val="303840"/>
          <w:sz w:val="21"/>
        </w:rPr>
        <w:t>A 18 July commit subject calls the platform “8-agent,” but the app at that commit still displays and selects GO, KEGG, GSVA, and ChEA. The report therefore uses the source-verifiable four-to-ten transition.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04 · IMPLEMENTED MODULES</w:t>
      </w:r>
    </w:p>
    <w:p>
      <w:pPr>
        <w:pStyle w:val="Heading1"/>
      </w:pPr>
      <w:r>
        <w:t>Implemented Gene-List Modules</w:t>
      </w:r>
    </w:p>
    <w:p>
      <w:pPr>
        <w:keepNext w:val="0"/>
      </w:pPr>
      <w:r>
        <w:rPr>
          <w:rFonts w:ascii="Calibri" w:hAnsi="Calibri" w:eastAsia="Calibri"/>
          <w:i w:val="0"/>
        </w:rPr>
        <w:t>The compatibility gate enables this group when it finds a recognized gene column and at least two cleaned, unique values. All seven pass through `extract_gene_list()` before dispatch.</w:t>
      </w:r>
    </w:p>
    <w:p>
      <w:pPr>
        <w:pStyle w:val="Caption"/>
        <w:keepNext/>
      </w:pPr>
      <w:r>
        <w:t>Table 4. Seven gene-list analysis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450"/>
        <w:gridCol w:w="3500"/>
        <w:gridCol w:w="201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6"/>
              </w:rPr>
              <w:t>Module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6"/>
              </w:rPr>
              <w:t>Backend and parameters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6"/>
              </w:rPr>
              <w:t>Implemented result behavior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6"/>
              </w:rPr>
              <w:t>Canonical artifact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6"/>
              </w:rPr>
              <w:t>GO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`bitr` SYMBOL→ENTREZID; `enrichGO`, ontology BP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Enrichment table, mapped genes, deterministic top-term summary, dot plot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`go_results.csv` + PNG</w:t>
            </w:r>
          </w:p>
        </w:tc>
      </w:tr>
      <w:tr>
        <w:tc>
          <w:tcPr>
            <w:tcW w:type="dxa" w:w="14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6"/>
              </w:rPr>
              <w:t>KEGG</w:t>
            </w:r>
          </w:p>
        </w:tc>
        <w:tc>
          <w:tcPr>
            <w:tcW w:type="dxa" w:w="245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`bitr`; `enrichKEGG`, organism `hsa`</w:t>
            </w:r>
          </w:p>
        </w:tc>
        <w:tc>
          <w:tcPr>
            <w:tcW w:type="dxa" w:w="35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Enrichment table, mapped genes, deterministic top-term summary, dot plot</w:t>
            </w:r>
          </w:p>
        </w:tc>
        <w:tc>
          <w:tcPr>
            <w:tcW w:type="dxa" w:w="201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`kegg_results.csv` + PNG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6"/>
              </w:rPr>
              <w:t>Reactome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`ReactomePA::enrichPathway`, human; BH defaults in package function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Reactome table and dot plot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`reactome_results.csv` + PNG</w:t>
            </w:r>
          </w:p>
        </w:tc>
      </w:tr>
      <w:tr>
        <w:tc>
          <w:tcPr>
            <w:tcW w:type="dxa" w:w="14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6"/>
              </w:rPr>
              <w:t>WikiPathways</w:t>
            </w:r>
          </w:p>
        </w:tc>
        <w:tc>
          <w:tcPr>
            <w:tcW w:type="dxa" w:w="245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Active Shiny path: `clusterProfiler::enrichWP`, Homo sapiens</w:t>
            </w:r>
          </w:p>
        </w:tc>
        <w:tc>
          <w:tcPr>
            <w:tcW w:type="dxa" w:w="35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WikiPathways table and dot plot</w:t>
            </w:r>
          </w:p>
        </w:tc>
        <w:tc>
          <w:tcPr>
            <w:tcW w:type="dxa" w:w="201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`wikipathways_results.csv` + PNG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6"/>
              </w:rPr>
              <w:t>STRING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`STRINGdb` v12.0, species 9606, score ≥ 400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Mapped network edges; degree-ranked top ten hubs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`string_hub_proteins.csv`; no plot</w:t>
            </w:r>
          </w:p>
        </w:tc>
      </w:tr>
      <w:tr>
        <w:tc>
          <w:tcPr>
            <w:tcW w:type="dxa" w:w="14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6"/>
              </w:rPr>
              <w:t>Hallmark</w:t>
            </w:r>
          </w:p>
        </w:tc>
        <w:tc>
          <w:tcPr>
            <w:tcW w:type="dxa" w:w="245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MSigDB Hallmark collection; `clusterProfiler::enricher`</w:t>
            </w:r>
          </w:p>
        </w:tc>
        <w:tc>
          <w:tcPr>
            <w:tcW w:type="dxa" w:w="35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Over-representation table and dot plot</w:t>
            </w:r>
          </w:p>
        </w:tc>
        <w:tc>
          <w:tcPr>
            <w:tcW w:type="dxa" w:w="201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`hallmark_results.csv` + PNG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6"/>
              </w:rPr>
              <w:t>ChEA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`enrichR`, database `ChEA_2022`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Transcription-factor table and combined-score dot plot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6"/>
              </w:rPr>
              <w:t>`chea_results.csv` + PNG</w:t>
            </w:r>
          </w:p>
        </w:tc>
      </w:tr>
    </w:tbl>
    <w:p>
      <w:pPr>
        <w:pStyle w:val="Heading2"/>
      </w:pPr>
      <w:r>
        <w:t>Shared preprocessing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Recognized headers include gene symbol, HUGO symbol, gene, genes, symbol, gene name, and HGNC symbol after punctuation-insensitive normalization.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Values are trimmed; trailing parenthetical annotations and pipe-delimited suffixes are removed; missing/placeholding values are discarded; duplicates are removed.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GO, KEGG, and Reactome map human symbols to Entrez identifiers before enrichment.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04 · IMPLEMENTED MODULES</w:t>
      </w:r>
    </w:p>
    <w:p>
      <w:pPr>
        <w:pStyle w:val="Heading1"/>
      </w:pPr>
      <w:r>
        <w:t>Expression, Immune, and Drug-Response Modules</w:t>
      </w:r>
    </w:p>
    <w:p>
      <w:pPr>
        <w:pStyle w:val="Caption"/>
        <w:keepNext/>
      </w:pPr>
      <w:r>
        <w:t>Table 5. Three non-gene-list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50"/>
        <w:gridCol w:w="3260"/>
        <w:gridCol w:w="175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Module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Input contract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Execution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Output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GSVA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Recognized gene column; UI requires ≥10 total columns and ≥2 mostly numeric columns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Uppercases genes, averages duplicates, builds Hallmark sets, Gaussian GSVA; plots 20 most variable pathways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Hallmark score CSV and clustered heatmap</w:t>
            </w:r>
          </w:p>
        </w:tc>
      </w:tr>
      <w:tr>
        <w:tc>
          <w:tcPr>
            <w:tcW w:type="dxa" w:w="15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Immune Deconvolution</w:t>
            </w:r>
          </w:p>
        </w:tc>
        <w:tc>
          <w:tcPr>
            <w:tcW w:type="dxa" w:w="285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Same active expression compatibility gate as GSVA</w:t>
            </w:r>
          </w:p>
        </w:tc>
        <w:tc>
          <w:tcPr>
            <w:tcW w:type="dxa" w:w="32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Uses the final genes×samples matrix and `immunedeconv` with default `quantiseq`, tumor=TRUE, arrays=FALSE</w:t>
            </w:r>
          </w:p>
        </w:tc>
        <w:tc>
          <w:tcPr>
            <w:tcW w:type="dxa" w:w="175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Cell-composition CSV; no plot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Drug Sensitivity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Compound+response columns or wide headers containing `BRD:`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Aggregates mean response and count per compound, or ranks wide PRISM columns; records rank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Ranked response CSV; no plot</w:t>
            </w:r>
          </w:p>
        </w:tc>
      </w:tr>
    </w:tbl>
    <w:p>
      <w:pPr>
        <w:pStyle w:val="Heading2"/>
      </w:pPr>
      <w:r>
        <w:t>CMS4 compatibility</w:t>
      </w:r>
    </w:p>
    <w:p>
      <w:pPr>
        <w:keepNext w:val="0"/>
      </w:pPr>
      <w:r>
        <w:rPr>
          <w:rFonts w:ascii="Calibri" w:hAnsi="Calibri" w:eastAsia="Calibri"/>
          <w:i w:val="0"/>
        </w:rPr>
        <w:t>The local `data/gene_expression_CMS4.csv` contains 19,215 rows and 5 columns. The active source detects `hugo_symbol` and 19,215 cleaned unique genes. Because the table has fewer than 10 columns and no drug fields, its source-derived compatibility is: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100"/>
        <w:gridCol w:w="1500"/>
        <w:gridCol w:w="331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Input family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Modules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CMS4 state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Reason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Gene list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GO, KEGG, Reactome, WikiPathways, STRING, Hallmark, ChEA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Compatible</w:t>
            </w:r>
          </w:p>
        </w:tc>
        <w:tc>
          <w:tcPr>
            <w:tcW w:type="dxa" w:w="33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Recognized gene column; ≥2 cleaned genes</w:t>
            </w:r>
          </w:p>
        </w:tc>
      </w:tr>
      <w:tr>
        <w:tc>
          <w:tcPr>
            <w:tcW w:type="dxa" w:w="145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Expression</w:t>
            </w:r>
          </w:p>
        </w:tc>
        <w:tc>
          <w:tcPr>
            <w:tcW w:type="dxa" w:w="31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GSVA, Immune</w:t>
            </w:r>
          </w:p>
        </w:tc>
        <w:tc>
          <w:tcPr>
            <w:tcW w:type="dxa" w:w="15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Not compatible</w:t>
            </w:r>
          </w:p>
        </w:tc>
        <w:tc>
          <w:tcPr>
            <w:tcW w:type="dxa" w:w="331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Only 5 total columns; UI requires ≥10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Drug response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Drug Sensitivity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Not compatible</w:t>
            </w:r>
          </w:p>
        </w:tc>
        <w:tc>
          <w:tcPr>
            <w:tcW w:type="dxa" w:w="33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No accepted compound/response pair or `BRD:` headers</w:t>
            </w:r>
          </w:p>
        </w:tc>
      </w:tr>
    </w:tbl>
    <w:p>
      <w:pPr>
        <w:keepLines/>
        <w:spacing w:before="80" w:after="160"/>
        <w:ind w:left="202" w:right="144"/>
        <w:shd w:fill="FFF8E8" w:val="clear"/>
        <w:pBdr>
          <w:left w:val="single" w:sz="18" w:space="7" w:color="9A6B17"/>
        </w:pBdr>
      </w:pPr>
      <w:r>
        <w:rPr>
          <w:rFonts w:ascii="Calibri" w:hAnsi="Calibri" w:eastAsia="Calibri"/>
          <w:b/>
          <w:color w:val="9A6B17"/>
          <w:sz w:val="21"/>
        </w:rPr>
        <w:t xml:space="preserve">Orientation boundary  </w:t>
      </w:r>
      <w:r>
        <w:rPr>
          <w:rFonts w:ascii="Calibri" w:hAnsi="Calibri" w:eastAsia="Calibri"/>
          <w:color w:val="303840"/>
          <w:sz w:val="21"/>
        </w:rPr>
        <w:t>The repository’s bowel expression CSV is stored samples × genes and is handled by analysis scripts, but the current active UI profiler does not recognize it unchanged because it lacks a named gene column. The unused `agent_inputs.R` contains normalization logic but is not sourced by the active app.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05 · WORKFLOW</w:t>
      </w:r>
    </w:p>
    <w:p>
      <w:pPr>
        <w:pStyle w:val="Heading1"/>
      </w:pPr>
      <w:r>
        <w:t>Data Flow, Runtime Management, and Session State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The browser uploads a CSV, TSV, or tab-delimited TXT file; the Shiny request-size option is 1 GB.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`read_dataset()` reads the file with unique-name repair and rejects unsupported extensions.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A new upload first kills tracked workers, clears reactive run state, removes known canonical outputs, and removes prior runtime entries.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`dataset_profile()` detects the gene column, counts cleaned genes and mostly numeric columns, and recognizes long or wide drug-response layouts.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The browser receives compatibility messages, disables incompatible cards, and checks compatible cards.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Run selection is intersected with the compatibility vector; an empty valid selection is rejected.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`create_real_analysis_run()` creates a timestamp-plus-random run ID and saves one `input.rds`.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Each selected module launches `run_agent_worker.R` in its own R process; output and error text are combined into a module log.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The server polls result RDS files, updates progress, counts completed/failed modules, and exposes canonical files through the Results Center.</w:t>
      </w:r>
    </w:p>
    <w:p>
      <w:pPr>
        <w:pStyle w:val="Heading2"/>
      </w:pPr>
      <w:r>
        <w:t>Reactive state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60"/>
        <w:gridCol w:w="33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State value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Role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Reset behavior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`data_value` / `data_error`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Current uploaded table or read error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Replaced on upload</w:t>
            </w:r>
          </w:p>
        </w:tc>
      </w:tr>
      <w:tr>
        <w:tc>
          <w:tcPr>
            <w:tcW w:type="dxa" w:w="18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`workers_value` / `results_value`</w:t>
            </w:r>
          </w:p>
        </w:tc>
        <w:tc>
          <w:tcPr>
            <w:tcW w:type="dxa" w:w="42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Worker handles and completed result objects</w:t>
            </w:r>
          </w:p>
        </w:tc>
        <w:tc>
          <w:tcPr>
            <w:tcW w:type="dxa" w:w="33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Cleared on upload and before run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`selected_value`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Compatible modules selected for current run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Cleared, then set at launch</w:t>
            </w:r>
          </w:p>
        </w:tc>
      </w:tr>
      <w:tr>
        <w:tc>
          <w:tcPr>
            <w:tcW w:type="dxa" w:w="18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`run_started` / `run_finished`</w:t>
            </w:r>
          </w:p>
        </w:tc>
        <w:tc>
          <w:tcPr>
            <w:tcW w:type="dxa" w:w="42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Timing and Results Center visibility</w:t>
            </w:r>
          </w:p>
        </w:tc>
        <w:tc>
          <w:tcPr>
            <w:tcW w:type="dxa" w:w="33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Cleared on reset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`running`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Duplicate-run guard and live status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Set false on reset/completion</w:t>
            </w:r>
          </w:p>
        </w:tc>
      </w:tr>
    </w:tbl>
    <w:p>
      <w:pPr>
        <w:pStyle w:val="Heading2"/>
      </w:pPr>
      <w:r>
        <w:t>Session behavior</w:t>
      </w:r>
    </w:p>
    <w:p>
      <w:pPr>
        <w:keepNext w:val="0"/>
      </w:pPr>
      <w:r>
        <w:rPr>
          <w:rFonts w:ascii="Calibri" w:hAnsi="Calibri" w:eastAsia="Calibri"/>
          <w:i w:val="0"/>
        </w:rPr>
        <w:t>When a session ends, every tracked live worker is killed. Runtime directories are not removed at that moment; the next app startup, upload, or run reset removes their contents. Canonical output paths are global, so concurrent sessions are not isolated at the scientific-output layer.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06 · USER EXPERIENCE</w:t>
      </w:r>
    </w:p>
    <w:p>
      <w:pPr>
        <w:pStyle w:val="Heading1"/>
      </w:pPr>
      <w:r>
        <w:t>UI and Results Center Improvements</w:t>
      </w:r>
    </w:p>
    <w:p>
      <w:pPr>
        <w:pStyle w:val="Heading2"/>
      </w:pPr>
      <w:r>
        <w:t>Research workflow interface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Sticky branded header, research-workspace status, and a hero panel that reports the module count.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Three-step visual sequence: upload, compatible module selection, and progress; Results Center and final summary follow.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Dataset cards show rows, columns, cleaned genes, and compatible-module count.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Each module card displays title, scientific purpose, required input type, and live compatibility badge.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Progress rows distinguish queued, running, completed, failed, skipped, and idle states.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Responsive layout collapses workflow, progress, result, metric, and summary grids on narrower screens.</w:t>
      </w:r>
    </w:p>
    <w:p>
      <w:pPr>
        <w:pStyle w:val="Heading2"/>
      </w:pPr>
      <w:r>
        <w:t>Results Center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Capability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Implemented behavior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Boundary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Tabs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One tab per selected agent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Only selected modules are rendered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Tables</w:t>
            </w:r>
          </w:p>
        </w:tc>
        <w:tc>
          <w:tcPr>
            <w:tcW w:type="dxa" w:w="43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Search/filter/paging via `DT`; full CSV download</w:t>
            </w:r>
          </w:p>
        </w:tc>
        <w:tc>
          <w:tcPr>
            <w:tcW w:type="dxa" w:w="31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Requires canonical CSV file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Plots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Inline image and full-screen modal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STRING, Immune, and Drug have no plot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Interpretation</w:t>
            </w:r>
          </w:p>
        </w:tc>
        <w:tc>
          <w:tcPr>
            <w:tcW w:type="dxa" w:w="43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Top term plus significance/ranking metric where columns exist</w:t>
            </w:r>
          </w:p>
        </w:tc>
        <w:tc>
          <w:tcPr>
            <w:tcW w:type="dxa" w:w="31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Rule-based; specialized text only for GO, KEGG, GSVA, ChEA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Completion banner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Counts selected agents with generated CSVs and sums result rows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File presence drives status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Combined HTML</w:t>
            </w:r>
          </w:p>
        </w:tc>
        <w:tc>
          <w:tcPr>
            <w:tcW w:type="dxa" w:w="43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Summary table, plots, and first 25 rows per module</w:t>
            </w:r>
          </w:p>
        </w:tc>
        <w:tc>
          <w:tcPr>
            <w:tcW w:type="dxa" w:w="31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Current title-map defect prevents ten-module completion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ZIP bundle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Combined HTML plus known CSV/plot files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STRING interaction-edge CSV is omitted</w:t>
            </w:r>
          </w:p>
        </w:tc>
      </w:tr>
    </w:tbl>
    <w:p>
      <w:pPr>
        <w:keepLines/>
        <w:spacing w:before="80" w:after="160"/>
        <w:ind w:left="202" w:right="144"/>
        <w:shd w:fill="F4F6F9" w:val="clear"/>
        <w:pBdr>
          <w:left w:val="single" w:sz="18" w:space="7" w:color="2E74B5"/>
        </w:pBdr>
      </w:pPr>
      <w:r>
        <w:rPr>
          <w:rFonts w:ascii="Calibri" w:hAnsi="Calibri" w:eastAsia="Calibri"/>
          <w:b/>
          <w:color w:val="2E74B5"/>
          <w:sz w:val="21"/>
        </w:rPr>
        <w:t xml:space="preserve">Screenshot check  </w:t>
      </w:r>
      <w:r>
        <w:rPr>
          <w:rFonts w:ascii="Calibri" w:hAnsi="Calibri" w:eastAsia="Calibri"/>
          <w:color w:val="303840"/>
          <w:sz w:val="21"/>
        </w:rPr>
        <w:t>A current application screenshot is Not verified from repository. Existing tracked PNGs are archived scientific output plots, so this report uses a source-derived architecture figure instead of presenting them as UI screenshots.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07 · QUALITY AND VERIFICATION</w:t>
      </w:r>
    </w:p>
    <w:p>
      <w:pPr>
        <w:pStyle w:val="Heading1"/>
      </w:pPr>
      <w:r>
        <w:t>Runtime Cleanup and Testing Performed</w:t>
      </w:r>
    </w:p>
    <w:p>
      <w:pPr>
        <w:pStyle w:val="Heading2"/>
      </w:pPr>
      <w:r>
        <w:t>Cleanup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650"/>
        <w:gridCol w:w="311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Trigger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Actions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Verified limitation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App server startup</w:t>
            </w:r>
          </w:p>
        </w:tc>
        <w:tc>
          <w:tcPr>
            <w:tcW w:type="dxa" w:w="4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Remove every path in `result_files`; remove all entries under runtime root</w:t>
            </w:r>
          </w:p>
        </w:tc>
        <w:tc>
          <w:tcPr>
            <w:tcW w:type="dxa" w:w="3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`string_interactions.csv` is not in `result_files`</w:t>
            </w:r>
          </w:p>
        </w:tc>
      </w:tr>
      <w:tr>
        <w:tc>
          <w:tcPr>
            <w:tcW w:type="dxa" w:w="16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New dataset</w:t>
            </w:r>
          </w:p>
        </w:tc>
        <w:tc>
          <w:tcPr>
            <w:tcW w:type="dxa" w:w="465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Kill live workers; clear all reactive run values; clear files; reset progress UI</w:t>
            </w:r>
          </w:p>
        </w:tc>
        <w:tc>
          <w:tcPr>
            <w:tcW w:type="dxa" w:w="311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Global outputs from another session could be affected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New run</w:t>
            </w:r>
          </w:p>
        </w:tc>
        <w:tc>
          <w:tcPr>
            <w:tcW w:type="dxa" w:w="4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Repeat full state/file reset before worker launch</w:t>
            </w:r>
          </w:p>
        </w:tc>
        <w:tc>
          <w:tcPr>
            <w:tcW w:type="dxa" w:w="3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Canonical output directories remain global</w:t>
            </w:r>
          </w:p>
        </w:tc>
      </w:tr>
      <w:tr>
        <w:tc>
          <w:tcPr>
            <w:tcW w:type="dxa" w:w="16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Session end</w:t>
            </w:r>
          </w:p>
        </w:tc>
        <w:tc>
          <w:tcPr>
            <w:tcW w:type="dxa" w:w="465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Kill tracked live worker processes</w:t>
            </w:r>
          </w:p>
        </w:tc>
        <w:tc>
          <w:tcPr>
            <w:tcW w:type="dxa" w:w="311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Files remain until a later reset</w:t>
            </w:r>
          </w:p>
        </w:tc>
      </w:tr>
    </w:tbl>
    <w:p>
      <w:pPr>
        <w:pStyle w:val="Heading2"/>
      </w:pPr>
      <w:r>
        <w:t>Checks performed for this report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Check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Result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Interpretation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Tracked R syntax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76/76 files parsed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Current and historical R source is syntactically readable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JavaScript syntax</w:t>
            </w:r>
          </w:p>
        </w:tc>
        <w:tc>
          <w:tcPr>
            <w:tcW w:type="dxa" w:w="28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Active and historical `status.js` passed</w:t>
            </w:r>
          </w:p>
        </w:tc>
        <w:tc>
          <w:tcPr>
            <w:tcW w:type="dxa" w:w="46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Client message handlers are syntactically valid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Shiny source smoke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`app.R` returned `shiny.appobj` in isolated copy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UI/server object construction succeeded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CMS4 detection</w:t>
            </w:r>
          </w:p>
        </w:tc>
        <w:tc>
          <w:tcPr>
            <w:tcW w:type="dxa" w:w="28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19,215 × 5; `hugo_symbol`; 19,215 cleaned genes</w:t>
            </w:r>
          </w:p>
        </w:tc>
        <w:tc>
          <w:tcPr>
            <w:tcW w:type="dxa" w:w="46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Seven gene-list modules are UI-compatible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Expression helper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12 gene rows × 2 sample columns returned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Final preparer preserved genes in rows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Combined report</w:t>
            </w:r>
          </w:p>
        </w:tc>
        <w:tc>
          <w:tcPr>
            <w:tcW w:type="dxa" w:w="28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Failed: `subscript out of bounds`</w:t>
            </w:r>
          </w:p>
        </w:tc>
        <w:tc>
          <w:tcPr>
            <w:tcW w:type="dxa" w:w="46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Title map omits WikiPathways and Hallmark</w:t>
            </w:r>
          </w:p>
        </w:tc>
      </w:tr>
    </w:tbl>
    <w:p>
      <w:pPr>
        <w:pStyle w:val="Heading2"/>
      </w:pPr>
      <w:r>
        <w:t>Stored four-worker evidence</w:t>
      </w:r>
    </w:p>
    <w:p>
      <w:pPr>
        <w:keepNext w:val="0"/>
      </w:pPr>
      <w:r>
        <w:rPr>
          <w:rFonts w:ascii="Calibri" w:hAnsi="Calibri" w:eastAsia="Calibri"/>
          <w:i w:val="0"/>
        </w:rPr>
        <w:t>Tracked RDS artifacts report ChEA 730 rows / 3.77 s, GO 130 / 18.58 s, GSVA 50 / 4.10 s, and KEGG 1 / 15.14 s. The current test script still targets only these four and references a missing `output/cms4_fc2/cms4_fc2_degs.csv` input.</w:t>
      </w:r>
    </w:p>
    <w:p>
      <w:pPr>
        <w:keepLines/>
        <w:spacing w:before="80" w:after="160"/>
        <w:ind w:left="202" w:right="144"/>
        <w:shd w:fill="FFF8E8" w:val="clear"/>
        <w:pBdr>
          <w:left w:val="single" w:sz="18" w:space="7" w:color="9A6B17"/>
        </w:pBdr>
      </w:pPr>
      <w:r>
        <w:rPr>
          <w:rFonts w:ascii="Calibri" w:hAnsi="Calibri" w:eastAsia="Calibri"/>
          <w:b/>
          <w:color w:val="9A6B17"/>
          <w:sz w:val="21"/>
        </w:rPr>
        <w:t xml:space="preserve">Ten-module validation  </w:t>
      </w:r>
      <w:r>
        <w:rPr>
          <w:rFonts w:ascii="Calibri" w:hAnsi="Calibri" w:eastAsia="Calibri"/>
          <w:color w:val="303840"/>
          <w:sz w:val="21"/>
        </w:rPr>
        <w:t>A reproducible, automated end-to-end test covering all ten current modules is Not verified from repository.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08 · PACKAGE AND REPOSITORY</w:t>
      </w:r>
    </w:p>
    <w:p>
      <w:pPr>
        <w:pStyle w:val="Heading1"/>
      </w:pPr>
      <w:r>
        <w:t>Package Capabilities and Repository Improvements</w:t>
      </w:r>
    </w:p>
    <w:p>
      <w:pPr>
        <w:pStyle w:val="Heading2"/>
      </w:pPr>
      <w:r>
        <w:t>Bioconductor-style package layer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Verified implementation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Core container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`OncoExperiment` subclasses `MultiAssayExperiment`; adds project, version, models, graphs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Assay classes</w:t>
            </w:r>
          </w:p>
        </w:tc>
        <w:tc>
          <w:tcPr>
            <w:tcW w:type="dxa" w:w="74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Expression, protein expression, mutation, and drug response subclasses of `SummarizedExperiment`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Data acquisition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DepMap API discovery/download with cache; registered release/file patterns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Metadata alignment</w:t>
            </w:r>
          </w:p>
        </w:tc>
        <w:tc>
          <w:tcPr>
            <w:tcW w:type="dxa" w:w="74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Model, PRISM cell-line, and compound sidecars aligned to assay rows/columns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Subsetting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Logical expressions evaluated against top-level `colData()`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Drug comparison</w:t>
            </w:r>
          </w:p>
        </w:tc>
        <w:tc>
          <w:tcPr>
            <w:tcW w:type="dxa" w:w="74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Per-feature Welch tests, adjusted p-values, effect threshold, sample display labels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Exports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Excel workbook with result table and optional volcano/box/scatter/heatmap sheets</w:t>
            </w:r>
          </w:p>
        </w:tc>
      </w:tr>
      <w:tr>
        <w:tc>
          <w:tcPr>
            <w:tcW w:type="dxa" w:w="1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Metadata plotting</w:t>
            </w:r>
          </w:p>
        </w:tc>
        <w:tc>
          <w:tcPr>
            <w:tcW w:type="dxa" w:w="74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Categorical donut chart through `plot_donut()`</w:t>
            </w:r>
          </w:p>
        </w:tc>
      </w:tr>
    </w:tbl>
    <w:p>
      <w:pPr>
        <w:pStyle w:val="Heading2"/>
      </w:pPr>
      <w:r>
        <w:t>Repository engineering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Commit 70b5cfb removed large collections of intermediate Shiny backups and historical runtime runs while retaining a dedicated historical backup tree.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`.Rbuildignore` excludes GitHub metadata, IDE files, backups, outputs, runtime entries, and R-check artifacts from package builds.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The GitHub Actions workflow installs `styler` and `roxygen2`, styles changed R-family files, and commits formatting changes.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Generated `man/` pages cover package classes, methods, loaders, plots, comparisons, and nine package-level analysis agents.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The previously empty README is replaced by implementation-grounded installation, architecture, module, compatibility, and limitation documentation.</w:t>
      </w:r>
    </w:p>
    <w:p>
      <w:pPr>
        <w:pStyle w:val="Heading2"/>
      </w:pPr>
      <w:r>
        <w:t>Current engineering gaps</w:t>
      </w:r>
    </w:p>
    <w:p>
      <w:pPr>
        <w:keepNext w:val="0"/>
      </w:pPr>
      <w:r>
        <w:rPr>
          <w:rFonts w:ascii="Calibri" w:hAnsi="Calibri" w:eastAsia="Calibri"/>
          <w:i w:val="0"/>
        </w:rPr>
        <w:t>The style workflow does not run tests; Shiny-only packages are not fully declared in `DESCRIPTION`; `.gitignore` contains unresolved conflict markers; the Plumber API remains four-agent; and ignored local data/output files make some historical tests non-reproducible from a clean clone.</w:t>
      </w:r>
    </w:p>
    <w:p>
      <w:pPr>
        <w:spacing w:after="0"/>
      </w:pPr>
      <w:r>
        <w:br w:type="page"/>
      </w:r>
    </w:p>
    <w:p>
      <w:pPr>
        <w:spacing w:after="100"/>
        <w:jc w:val="left"/>
      </w:pPr>
      <w:r>
        <w:rPr>
          <w:rFonts w:ascii="Calibri" w:hAnsi="Calibri" w:eastAsia="Calibri"/>
          <w:b/>
          <w:caps/>
          <w:color w:val="167A72"/>
          <w:sz w:val="19"/>
        </w:rPr>
        <w:t>09 · NEXT STEPS</w:t>
      </w:r>
    </w:p>
    <w:p>
      <w:pPr>
        <w:pStyle w:val="Heading1"/>
      </w:pPr>
      <w:r>
        <w:t>Current Status, Remaining Work, and Roadmap</w:t>
      </w:r>
    </w:p>
    <w:p>
      <w:pPr>
        <w:pStyle w:val="Caption"/>
        <w:keepNext/>
      </w:pPr>
      <w:r>
        <w:t>Table 6. Prioritized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00"/>
        <w:gridCol w:w="42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Priority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Work item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5324B"/>
                <w:sz w:val="17"/>
              </w:rPr>
              <w:t>Repository-grounded rationale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Immediate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Fix combined report title/description coverage for WikiPathways and Hallmark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Current builder throws `subscript out of bounds`</w:t>
            </w:r>
          </w:p>
        </w:tc>
      </w:tr>
      <w:tr>
        <w:tc>
          <w:tcPr>
            <w:tcW w:type="dxa" w:w="12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Immediate</w:t>
            </w:r>
          </w:p>
        </w:tc>
        <w:tc>
          <w:tcPr>
            <w:tcW w:type="dxa" w:w="3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Add `string_interactions.csv` to cleanup and ZIP coverage</w:t>
            </w:r>
          </w:p>
        </w:tc>
        <w:tc>
          <w:tcPr>
            <w:tcW w:type="dxa" w:w="42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Executor writes it; Results Center map omits it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Immediate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Remove `.gitignore` conflict markers and reconcile ignore rules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Markers are present in tracked file</w:t>
            </w:r>
          </w:p>
        </w:tc>
      </w:tr>
      <w:tr>
        <w:tc>
          <w:tcPr>
            <w:tcW w:type="dxa" w:w="12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Near term</w:t>
            </w:r>
          </w:p>
        </w:tc>
        <w:tc>
          <w:tcPr>
            <w:tcW w:type="dxa" w:w="3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Create fixtures and automated assertions for all ten modules</w:t>
            </w:r>
          </w:p>
        </w:tc>
        <w:tc>
          <w:tcPr>
            <w:tcW w:type="dxa" w:w="42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Current harness and stored evidence cover four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Near term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Align expression compatibility with execution orientation handling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Bowel matrix works in script path but not active UI gate unchanged</w:t>
            </w:r>
          </w:p>
        </w:tc>
      </w:tr>
      <w:tr>
        <w:tc>
          <w:tcPr>
            <w:tcW w:type="dxa" w:w="12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Near term</w:t>
            </w:r>
          </w:p>
        </w:tc>
        <w:tc>
          <w:tcPr>
            <w:tcW w:type="dxa" w:w="3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Move canonical outputs under run/session directories</w:t>
            </w:r>
          </w:p>
        </w:tc>
        <w:tc>
          <w:tcPr>
            <w:tcW w:type="dxa" w:w="42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Current global paths allow cross-session collision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Near term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Declare the full Shiny runtime dependency set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Multiple directly used packages are absent from `DESCRIPTION`</w:t>
            </w:r>
          </w:p>
        </w:tc>
      </w:tr>
      <w:tr>
        <w:tc>
          <w:tcPr>
            <w:tcW w:type="dxa" w:w="12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303840"/>
                <w:sz w:val="17"/>
              </w:rPr>
              <w:t>Later</w:t>
            </w:r>
          </w:p>
        </w:tc>
        <w:tc>
          <w:tcPr>
            <w:tcW w:type="dxa" w:w="390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Extend API and add current UI screenshots/release documentation</w:t>
            </w:r>
          </w:p>
        </w:tc>
        <w:tc>
          <w:tcPr>
            <w:tcW w:type="dxa" w:w="4260"/>
            <w:shd w:fill="F8FA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303840"/>
                <w:sz w:val="17"/>
              </w:rPr>
              <w:t>API lists four modules; no UI screenshot is tracked</w:t>
            </w:r>
          </w:p>
        </w:tc>
      </w:tr>
    </w:tbl>
    <w:p>
      <w:pPr>
        <w:pStyle w:val="Heading2"/>
      </w:pPr>
      <w:r>
        <w:t>Current status</w:t>
      </w:r>
    </w:p>
    <w:p>
      <w:pPr>
        <w:keepNext w:val="0"/>
      </w:pPr>
      <w:r>
        <w:rPr>
          <w:rFonts w:ascii="Calibri" w:hAnsi="Calibri" w:eastAsia="Calibri"/>
          <w:i w:val="0"/>
        </w:rPr>
        <w:t>The repository contains a coherent ten-module interactive workflow with real R backends, per-module processes, compatibility-aware selection, visible progress, downloadable scientific artifacts, and proactive state cleanup. It also retains a substantial package layer for structured oncology data management.</w:t>
      </w:r>
    </w:p>
    <w:p>
      <w:pPr>
        <w:pStyle w:val="Heading2"/>
      </w:pPr>
      <w:r>
        <w:t>Conclusion</w:t>
      </w:r>
    </w:p>
    <w:p>
      <w:pPr>
        <w:keepNext w:val="0"/>
      </w:pPr>
      <w:r>
        <w:rPr>
          <w:rFonts w:ascii="Calibri" w:hAnsi="Calibri" w:eastAsia="Calibri"/>
          <w:i w:val="0"/>
        </w:rPr>
        <w:t>The work has advanced from a four-agent, four-worker interface to a broader platform spanning enrichment, pathway activity, regulatory analysis, protein interaction, immune composition, and drug-response ranking. The largest remaining risk is not module absence; it is verification and isolation. Completing ten-module automated tests, repairing combined export, and separating outputs by run would turn the present research platform into a more reproducible and multi-user-safe system.</w:t>
      </w:r>
    </w:p>
    <w:p>
      <w:pPr>
        <w:keepLines/>
        <w:spacing w:before="80" w:after="160"/>
        <w:ind w:left="202" w:right="144"/>
        <w:shd w:fill="E8F3F1" w:val="clear"/>
        <w:pBdr>
          <w:left w:val="single" w:sz="18" w:space="7" w:color="167A72"/>
        </w:pBdr>
      </w:pPr>
      <w:r>
        <w:rPr>
          <w:rFonts w:ascii="Calibri" w:hAnsi="Calibri" w:eastAsia="Calibri"/>
          <w:b/>
          <w:color w:val="167A72"/>
          <w:sz w:val="21"/>
        </w:rPr>
        <w:t xml:space="preserve">Evidence basis  </w:t>
      </w:r>
      <w:r>
        <w:rPr>
          <w:rFonts w:ascii="Calibri" w:hAnsi="Calibri" w:eastAsia="Calibri"/>
          <w:color w:val="303840"/>
          <w:sz w:val="21"/>
        </w:rPr>
        <w:t>Primary sources: current R/JavaScript/CSS, `DESCRIPTION`, `NAMESPACE`, generated manuals, local data schemas, stored result artifacts, output reports, and Git history through 70b5cfb. Claims not supportable from those sources are explicitly marked “Not verified from repository.”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C7782"/>
        <w:sz w:val="18"/>
      </w:rPr>
      <w:t xml:space="preserve">Page </w:t>
    </w:r>
    <w:r>
      <w:rPr>
        <w:rFonts w:ascii="Calibri" w:hAnsi="Calibri" w:eastAsia="Calibri"/>
        <w:color w:val="6C7782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C7782"/>
        <w:sz w:val="18"/>
      </w:rPr>
      <w:t xml:space="preserve">Page </w:t>
    </w:r>
    <w:r>
      <w:rPr>
        <w:rFonts w:ascii="Calibri" w:hAnsi="Calibri" w:eastAsia="Calibri"/>
        <w:color w:val="6C778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3" w:color="D8E0E7"/>
      </w:pBdr>
    </w:pPr>
    <w:r>
      <w:rPr>
        <w:rFonts w:ascii="Calibri" w:hAnsi="Calibri" w:eastAsia="Calibri"/>
        <w:b/>
        <w:color w:val="6C7782"/>
        <w:sz w:val="17"/>
      </w:rPr>
      <w:t>OncoProfilingTools</w:t>
    </w:r>
    <w:r>
      <w:rPr>
        <w:rFonts w:ascii="Calibri" w:hAnsi="Calibri" w:eastAsia="Calibri"/>
        <w:color w:val="6C7782"/>
        <w:sz w:val="17"/>
      </w:rPr>
      <w:t xml:space="preserve">    Weekly Progress Report · 28 July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3" w:color="D8E0E7"/>
      </w:pBdr>
    </w:pPr>
    <w:r>
      <w:rPr>
        <w:rFonts w:ascii="Calibri" w:hAnsi="Calibri" w:eastAsia="Calibri"/>
        <w:b/>
        <w:color w:val="6C7782"/>
        <w:sz w:val="17"/>
      </w:rPr>
      <w:t>OncoProfilingTools</w:t>
    </w:r>
    <w:r>
      <w:rPr>
        <w:rFonts w:ascii="Calibri" w:hAnsi="Calibri" w:eastAsia="Calibri"/>
        <w:color w:val="6C7782"/>
        <w:sz w:val="17"/>
      </w:rPr>
      <w:t xml:space="preserve">    Weekly Progress Report · 28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20" w:line="264" w:lineRule="auto"/>
    </w:pPr>
    <w:rPr>
      <w:rFonts w:ascii="Calibri" w:hAnsi="Calibri"/>
      <w:color w:val="3038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5324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/>
      <w:iCs/>
      <w:color w:val="6C77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Calibri" w:hAnsi="Calibri"/>
      <w:b/>
      <w:bCs/>
      <w:i/>
      <w:color w:val="6C778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OncoProfilingTools Weekly Progress Report</dc:title>
  <dc:subject>Repository-grounded implementation, architecture, testing, and roadmap report.</dc:subject>
  <dc:creator>OncoProfilingTools repository documentation</dc:creator>
  <cp:keywords>OncoProfilingTools, Shiny, oncology profiling, research software</cp:keywords>
  <dc:description>Generated from repository evidence at commit 70b5cfb.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