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Prac4A: Index Key exchange using Diffie - Hellman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! Write Small theory !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! Write Algo !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! Write Solved Numerical !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— Java 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Prac4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System.out.println("Enter 2 numbers P an G, agreed on by both users:");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p = 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g = 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System.out.println("Enter Alice's secret key: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System.out.println("Enter Bob's secret key: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x = (int)Math.pow(g, a)%p;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y = (int)Math.pow(g, b)%p;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System.out.println("X="+x);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System.out.println("Y="+y);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Ka = (int)Math.pow(y, a)%p;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Kb = (int)Math.pow(x, b)%p;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System.out.println("Secret key for Alice is "+Ka);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System.out.println("Secret key for Bob is "+Kb);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2 numbers P an G, agreed on by both users: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Alice's secret key: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Bob's secret key: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X=16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Y=6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Secret key for Alice is 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Secret key for Bob is 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— Python —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 = int(input("Enter Prime number P: 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 = int(input("Enter primitive root number G: 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= int(input("Enter Alice's secret key: 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= int(input("Enter Bob's secret key: "))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int(pow(g, a ,p))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= int(pow(g, b, p))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print("X=", 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print("Y=", 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k1 = int(pow(y, a, p))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k2 = int(pow(x, b, p))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print("Secret key for Alice: ", k1)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print("Secret key for Bob: ", k2)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Prime number P: 23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primitive root number G: 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Alice's secret key: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Bob's secret key: 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X= 16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Y=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Secret key for Alice:  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Secret key for Bob:  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