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Practical 5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Theory: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 page full theory on Digital Signature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com.mycompany.tycs.rehmah;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java.security.*;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Prac5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if(args.length==1){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System.out.println("Usage: nameOfFileToSign");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else try{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KeyPairGenerator keyGen=KeyPairGenerator.getInstance("DSA","SUN");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SecureRandom random=SecureRandom.getInstance("SHA1PRNG","SUN");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keyGen.initialize(1024, random);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KeyPair pair=keyGen.generateKeyPair();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PrivateKey priv=pair.getPrivate();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PublicKey pub=pair.getPublic();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Signature dsa=Signature.getInstance("SHA1withDSA","SUN");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dsa.initSign(priv);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FileInputStream fis=new FileInputStream("D:\\Digital Signature Demo\\digital.txt");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BufferedInputStream bis=new BufferedInputStream(fis);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byte[] buffer=new byte[1024];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int len;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while(bis.available()!=0){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len=bis.read(buffer);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dsa.update(buffer,0,len);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bis.close();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byte[] realSig=dsa.sign();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FileOutputStream fos=new FileOutputStream("D:\\Digital Signature Demo\\signature.txt");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fos.write(realSig);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fos.close();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byte[] key=pub.getEncoded();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FileOutputStream keyfos=new FileOutputStream("D:\\Digital Signature Demo\\publickey.txt");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keyfos.write(key);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keyfos.close();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}catch(Exception e){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System.out.println("Caught Exception:"+e.toString());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