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OpenWSV（WSV）——世界状态视觉评测榜单 新版测试报告</w:t>
      </w:r>
    </w:p>
    <w:p>
      <w:pPr>
        <w:ind w:left="340"/>
      </w:pPr>
      <w:r>
        <w:rPr>
          <w:i/>
          <w:sz w:val="19"/>
        </w:rPr>
        <w:t>版本：v3.1（2026-10-23）。相对 v3.0 的修改：</w:t>
      </w:r>
      <w:r>
        <w:rPr>
          <w:b/>
          <w:i/>
          <w:sz w:val="19"/>
        </w:rPr>
        <w:t>只保留"固定框架"一种评测设置</w:t>
      </w:r>
      <w:r>
        <w:rPr>
          <w:i/>
          <w:sz w:val="19"/>
        </w:rPr>
        <w:t>，删除 L0/L1/L2 分档与"平台检测"设想，删除 GT 框诊断档。</w:t>
      </w:r>
    </w:p>
    <w:p>
      <w:pPr>
        <w:ind w:left="340"/>
      </w:pPr>
      <w:r>
        <w:rPr>
          <w:i/>
          <w:sz w:val="19"/>
        </w:rPr>
        <w:t>定位：按 SpatialMQA / MindEdit / Spatial457 / Spatial-DISE 等方法论思路，自建能同时评测「文本多模态模型」与「结构化世界模型（非视频生成）」的空间理解横测榜单。</w:t>
      </w:r>
    </w:p>
    <w:p>
      <w:pPr>
        <w:ind w:left="340"/>
      </w:pPr>
      <w:r>
        <w:rPr>
          <w:i/>
          <w:sz w:val="19"/>
        </w:rPr>
        <w:t>结论先行：现有公开空间基准只收文本答案、只给单帧、没有状态协议，无法公平评测结构化世界模型；OpenWSV 用一套</w:t>
      </w:r>
      <w:r>
        <w:rPr>
          <w:b/>
          <w:i/>
          <w:sz w:val="19"/>
        </w:rPr>
        <w:t>冻结的测试框架</w:t>
      </w:r>
      <w:r>
        <w:rPr>
          <w:i/>
          <w:sz w:val="19"/>
        </w:rPr>
        <w:t>（固定数据、固定检测器、固定提示词、固定判分）让两类模型在同一批题、同一份 GT 上出分。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1. 为什么要另做一套</w:t>
      </w:r>
    </w:p>
    <w:p>
      <w:r>
        <w:t>过去两周的目标原是"复跑 SpatialMQA / MindEdit / Spatial457"，跑下来的经验是：</w:t>
      </w:r>
    </w:p>
    <w:p>
      <w:pPr>
        <w:pStyle w:val="ListNumber"/>
      </w:pPr>
      <w:r>
        <w:rPr>
          <w:b/>
        </w:rPr>
        <w:t>这些基准只认文本答案</w:t>
      </w:r>
      <w:r>
        <w:t>。我们的模型（StarLife-1-WSV）输出结构化世界状态（slots / pairs / events），不生成自然语言；硬接只能写"事件→选项"适配器，测出来的是适配器，不是模型。</w:t>
      </w:r>
    </w:p>
    <w:p>
      <w:pPr>
        <w:pStyle w:val="ListNumber"/>
      </w:pPr>
      <w:r>
        <w:rPr>
          <w:b/>
        </w:rPr>
        <w:t>它们各自只覆盖一个切面</w:t>
      </w:r>
      <w:r>
        <w:t>：SpatialMQA 单图关系（5,392 题，COCO2017 人工标注）、MindEdit 三视角相机运动/跨视角关系（1,003 题，6 类任务）、Spatial457 6D 位姿诊断（7 题型 × 5 难度，合成）、Spatial-DISE 559 题评测集 + 12K 训练集、PureSpace 抽象几何。</w:t>
      </w:r>
      <w:r>
        <w:rPr>
          <w:b/>
        </w:rPr>
        <w:t>没有一个同时覆盖"空间理解 + 物品关系 + 空间变化 + 关系变化"</w:t>
      </w:r>
      <w:r>
        <w:t>。</w:t>
      </w:r>
    </w:p>
    <w:p>
      <w:pPr>
        <w:pStyle w:val="ListNumber"/>
      </w:pPr>
      <w:r>
        <w:rPr>
          <w:b/>
        </w:rPr>
        <w:t>没有统一框架</w:t>
      </w:r>
      <w:r>
        <w:t>：数据集、提示词、解析、判分各写各的，同一模型换个脚本分数就变；空输出、超时、解析失败被当答错。</w:t>
      </w:r>
    </w:p>
    <w:p>
      <w:pPr>
        <w:pStyle w:val="ListNumber"/>
      </w:pPr>
      <w:r>
        <w:rPr>
          <w:b/>
        </w:rPr>
        <w:t>没有统计纪律</w:t>
      </w:r>
      <w:r>
        <w:t>：只报点值，不报覆盖率、无置信区间、不分"答错"与"没答"。</w:t>
      </w:r>
    </w:p>
    <w:p>
      <w:r>
        <w:t>v3 的目标：</w:t>
      </w:r>
      <w:r>
        <w:rPr>
          <w:b/>
        </w:rPr>
        <w:t>同一批题、同一份 GT、同一个冻结框架、可复现的统计</w:t>
      </w:r>
      <w:r>
        <w:t>。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2. 现有基准调研</w:t>
      </w:r>
    </w:p>
    <w:p>
      <w:pPr>
        <w:pStyle w:val="Heading3"/>
      </w:pPr>
      <w:r>
        <w:t>2.1 空间理解 / 关系类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基准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规模与来源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答题形式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覆盖能力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不够用的地方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SpatialMQA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5,392 题，COCO2017 人工标注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2/4/6 选项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单图空间关系（left/right/front/behind/on-above/below）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单帧、仅关系、无变化；结构化模型无从作答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Spatial457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合成，7 题型 × 5 难度，级联评测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多选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多物体识别、2D/3D 位置、3D 朝向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分布窄；答案文本化，状态模型难对齐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Spatial-DISE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559 题评测集 + 12K 训练集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VQA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内在/动态空间推理，10 类任务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文本答案；训练集与评测集同源，污染风险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PureSpace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抽象几何物体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VQA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旋转、投影、补全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与真实世界状态脱节；不可用于结构化模型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OmniSpatial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 大类 50 子类，人工标注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多选/开放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动态推理、复杂空间逻辑、空间交互、视角转换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全文本；无状态协议；无变化成对数据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SpinBench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认知科学驱动诊断集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多选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视角转换、旋转下的关系变化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只问答，不产出状态</w:t>
            </w:r>
          </w:p>
        </w:tc>
      </w:tr>
    </w:tbl>
    <w:p/>
    <w:p>
      <w:pPr>
        <w:pStyle w:val="Heading3"/>
      </w:pPr>
      <w:r>
        <w:t>2.2 跨视角 / 时序变化类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基准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形态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覆盖能力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缺口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MindEdit-Bench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1,003 题室内三视角多选，6 类任务（相机运动、跨视角物体关系、透视变换、空间编辑、跨视角可见性）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视角间关系与"编辑后"关系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不产出结构化变化描述；无真值状态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VSI-Bench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5,000+ 视频问答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视频空间记忆与推理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视频输入；无逐帧状态；答案文本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Disjoint-3DQA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5,399 题 / 1,668 场景 / 856 物体对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不共帧的跨帧物体关系整合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只问答；无关系变化类型标注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可控 3D 环境长时序具身推理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多帧轨迹推理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偏具身决策；不评关系变化本身</w:t>
            </w:r>
          </w:p>
        </w:tc>
      </w:tr>
    </w:tbl>
    <w:p/>
    <w:p>
      <w:pPr>
        <w:pStyle w:val="Heading3"/>
      </w:pPr>
      <w:r>
        <w:t>2.3 变化检测 / 世界模型评测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方向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代表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可借用之处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图像变化描述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CLEVR-Change、Spot-the-Diff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提供"前后帧 + 变化描述"构造方式；但评测是 caption 相似度，不可确定性判分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关系变化检测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SSPRCD（街景场景图差分，关系级 F1 0.89）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证明"关系级变化"可被显式评测，即 T5 的形态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世界模型闭环评测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World-In-World、ScratchWorld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强调"可控性 &gt; 画质"，与本榜"非视频生成、评状态"一致；但它们是行动条件化闭环，不评空间关系变化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3D 场景问答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ScanQA / SQA3D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3D 理解成熟，但需点云/网格输入，与"图像到世界状态"的接口不同</w:t>
            </w:r>
          </w:p>
        </w:tc>
      </w:tr>
    </w:tbl>
    <w:p/>
    <w:p>
      <w:pPr>
        <w:pStyle w:val="Heading3"/>
      </w:pPr>
      <w:r>
        <w:t>2.4 调研结论（缺口清单）</w:t>
      </w:r>
    </w:p>
    <w:p>
      <w:pPr>
        <w:pStyle w:val="ListNumber"/>
      </w:pPr>
      <w:r>
        <w:rPr>
          <w:b/>
        </w:rPr>
        <w:t>没有"同一 GT、两种答案形态"的协议</w:t>
      </w:r>
      <w:r>
        <w:t>：文本模型答选项，状态模型出结构化状态，两者要能对上同一份真值。</w:t>
      </w:r>
    </w:p>
    <w:p>
      <w:pPr>
        <w:pStyle w:val="ListNumber"/>
      </w:pPr>
      <w:r>
        <w:rPr>
          <w:b/>
        </w:rPr>
        <w:t>没有"空间变化 + 关系变化"的联合评测</w:t>
      </w:r>
      <w:r>
        <w:t>：变化类基准评像素/描述，关系类基准评静态关系，交界处空白。</w:t>
      </w:r>
    </w:p>
    <w:p>
      <w:pPr>
        <w:pStyle w:val="ListNumber"/>
      </w:pPr>
      <w:r>
        <w:rPr>
          <w:b/>
        </w:rPr>
        <w:t>没有冻结的测试框架</w:t>
      </w:r>
      <w:r>
        <w:t>：数据、检测、提示词、判分随脚本漂移，分数不可复现。</w:t>
      </w:r>
    </w:p>
    <w:p>
      <w:pPr>
        <w:pStyle w:val="ListNumber"/>
      </w:pPr>
      <w:r>
        <w:rPr>
          <w:b/>
        </w:rPr>
        <w:t>没有覆盖率与置信区间纪律</w:t>
      </w:r>
      <w:r>
        <w:t>：空输出、超时、解析失败被当作答错。</w:t>
      </w:r>
    </w:p>
    <w:p>
      <w:pPr>
        <w:pStyle w:val="ListNumber"/>
      </w:pPr>
      <w:r>
        <w:rPr>
          <w:b/>
        </w:rPr>
        <w:t>污染物无标注</w:t>
      </w:r>
      <w:r>
        <w:t>：训练集与评测集同源、同模板改写。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3. 评测对象：两类模型</w:t>
      </w:r>
    </w:p>
    <w:p>
      <w:pPr>
        <w:pStyle w:val="Heading3"/>
      </w:pPr>
      <w:r>
        <w:t>3.1 A 类：文本多模态模型（VLM）</w:t>
      </w:r>
    </w:p>
    <w:p>
      <w:r>
        <w:t>输入图像（单帧/多帧）+ 问题 + 选项/指令，输出自然语言或选项字母。已测：qwen3.8-flash、deepseek-flash、glm-5.3-flash、minimax-m3.1-flash、mimo-v2.6-pro。</w:t>
      </w:r>
    </w:p>
    <w:p>
      <w:pPr>
        <w:pStyle w:val="Heading3"/>
      </w:pPr>
      <w:r>
        <w:t>3.2 B 类：结构化世界模型（非视频生成）</w:t>
      </w:r>
    </w:p>
    <w:p>
      <w:r>
        <w:t xml:space="preserve">输入一帧或前后帧 + </w:t>
      </w:r>
      <w:r>
        <w:rPr>
          <w:b/>
        </w:rPr>
        <w:t>检测框（由测试框架统一提供，见 §7）</w:t>
      </w:r>
      <w:r>
        <w:t>，输出结构化世界状态：物体槽位、类型、存在性、变化类别、物体对关系、方位、接触/支撑、事件流。代表：StarLife-1-WSV-Lite（冻结 Qwen3.8-27B 主干 + 5 个判别头）及同类的状态预测/场景图/世界模型工作。</w:t>
      </w:r>
    </w:p>
    <w:p>
      <w:pPr>
        <w:ind w:left="340"/>
      </w:pPr>
      <w:r>
        <w:rPr>
          <w:i/>
          <w:sz w:val="19"/>
        </w:rPr>
        <w:t>明确排除：视频生成类世界模型（Sora 类）。其评测是视觉保真度与可控性（见 World-In-World），另立子榜；本榜只评"从观测到世界状态"的能力。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4. 设计原则</w:t>
      </w:r>
    </w:p>
    <w:p>
      <w:pPr>
        <w:pStyle w:val="ListNumber"/>
      </w:pPr>
      <w:r>
        <w:rPr>
          <w:b/>
        </w:rPr>
        <w:t>单一设置</w:t>
      </w:r>
      <w:r>
        <w:t>：所有模型在一个</w:t>
      </w:r>
      <w:r>
        <w:rPr>
          <w:b/>
        </w:rPr>
        <w:t>冻结的测试框架</w:t>
      </w:r>
      <w:r>
        <w:t>里评测——同一份数据版本、同一套提示词、同一个检测器（供需要框的模型使用）、同一份判分器、同一组随机种子。不做多档排名，不做"某模型自选输入"。</w:t>
      </w:r>
    </w:p>
    <w:p>
      <w:pPr>
        <w:pStyle w:val="ListNumber"/>
      </w:pPr>
      <w:r>
        <w:rPr>
          <w:b/>
        </w:rPr>
        <w:t>双协议、同 GT</w:t>
      </w:r>
      <w:r>
        <w:t>：每题有文本答案（choice / short / json）与结构化答案（state / relation set）两种合法形态，判分器归一到同一真值，准确率定义一致。</w:t>
      </w:r>
    </w:p>
    <w:p>
      <w:pPr>
        <w:pStyle w:val="ListNumber"/>
      </w:pPr>
      <w:r>
        <w:rPr>
          <w:b/>
        </w:rPr>
        <w:t>覆盖率优先</w:t>
      </w:r>
      <w:r>
        <w:t>：准确率只在"有有效输出"的题上算，覆盖率单独报告；空响应/超时/解析失败</w:t>
      </w:r>
      <w:r>
        <w:rPr>
          <w:b/>
        </w:rPr>
        <w:t>不是答错</w:t>
      </w:r>
      <w:r>
        <w:t>，而是未覆盖。</w:t>
      </w:r>
    </w:p>
    <w:p>
      <w:pPr>
        <w:pStyle w:val="ListNumber"/>
      </w:pPr>
      <w:r>
        <w:rPr>
          <w:b/>
        </w:rPr>
        <w:t>确定性判分</w:t>
      </w:r>
      <w:r>
        <w:t>：选择/短答规范化精确匹配；状态用集合/图匹配；事件用带类型 P/R/F1；判分器开源。</w:t>
      </w:r>
    </w:p>
    <w:p>
      <w:pPr>
        <w:pStyle w:val="ListNumber"/>
      </w:pPr>
      <w:r>
        <w:rPr>
          <w:b/>
        </w:rPr>
        <w:t>统计纪律</w:t>
      </w:r>
      <w:r>
        <w:t>：95% bootstrap CI（按题重采样，1,000 次，固定种子）；成对比较用 McNemar。</w:t>
      </w:r>
    </w:p>
    <w:p>
      <w:pPr>
        <w:pStyle w:val="ListNumber"/>
      </w:pPr>
      <w:r>
        <w:rPr>
          <w:b/>
        </w:rPr>
        <w:t>抗污染</w:t>
      </w:r>
      <w:r>
        <w:t>：合成题公开生成器 + 私有 holdout + canary；真实题保留 15% 私有集。</w:t>
      </w:r>
    </w:p>
    <w:p>
      <w:pPr>
        <w:pStyle w:val="ListNumber"/>
      </w:pPr>
      <w:r>
        <w:rPr>
          <w:b/>
        </w:rPr>
        <w:t>表述克制</w:t>
      </w:r>
      <w:r>
        <w:t>：只用"高/低、显著/不显著"，不写 SOTA、榜首、领先 X 个点。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5. v3 能力矩阵（T1–T8）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能力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任务形态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判分指标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数据来源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T1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单图空间关系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"X 在 Y 的哪一侧" 多选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准确率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SpatialMQA 子集 + 合成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T2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6D 位姿/朝向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位姿选择 / 朝向角区间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准确率、角度 MAE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Spatial457 风格合成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T3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多视角/视角变换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三视角相机运动、跨视角关系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准确率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MindEdit 风格 + 自建合成三视角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T4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空间变化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前后帧：出现/消失/位移/遮挡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change top-1、macro-F1、位移 MAE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自建合成 pairs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T5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关系变化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前后帧：关系类型/方位的改变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关系级 F1、变化召回、假变化率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自建 + 公开变化检测集改造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T6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状态一致性（回放）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用预测状态重建后帧状态并与 GT 比对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存在性/类型/关系/属性一致率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自建 pairs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T7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跨帧不相交推理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两帧不共视物体对的关系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准确率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Disjoint-3DQA 风格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T8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抽象几何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旋转/投影/补全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准确率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PureSpace 风格</w:t>
            </w:r>
          </w:p>
        </w:tc>
      </w:tr>
    </w:tbl>
    <w:p/>
    <w:p>
      <w:r>
        <w:rPr>
          <w:b/>
        </w:rPr>
        <w:t>B 类模型参与</w:t>
      </w:r>
      <w:r>
        <w:t>：T1（关系）、T2（位姿→方位）、T4（变化）、T5（关系变化）、T6（回放）为主；T3/T7 需要多视角或跨帧不共视输入，B 类用"前后帧 + 框架提供的位姿"近似参与并在行上标注；T8 仅文本模型参与。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6. 数据构建</w:t>
      </w:r>
    </w:p>
    <w:p>
      <w:pPr>
        <w:pStyle w:val="Heading3"/>
      </w:pPr>
      <w:r>
        <w:t>6.1 四类数据源</w:t>
      </w:r>
    </w:p>
    <w:p>
      <w:pPr>
        <w:pStyle w:val="ListNumber"/>
      </w:pPr>
      <w:r>
        <w:rPr>
          <w:b/>
        </w:rPr>
        <w:t>合成的可控 pairs（主力）</w:t>
      </w:r>
      <w:r>
        <w:t>：沿用已验证的 3D 桌面场景生成器（5,000 对，1,024×768，GT 含 bbox / 变化类别 / 关系 / 方位 / 接触支撑 / 位姿）。真值完备、可造变化、可做变异。</w:t>
      </w:r>
    </w:p>
    <w:p>
      <w:pPr>
        <w:pStyle w:val="ListNumber"/>
      </w:pPr>
      <w:r>
        <w:rPr>
          <w:b/>
        </w:rPr>
        <w:t>公开基准适配</w:t>
      </w:r>
      <w:r>
        <w:t>：SpatialMQA（关系）、Spatial457（位姿）、MindEdit（跨视角）、Disjoint-3DQA（跨帧不相交）、PureSpace（抽象几何）。只取题目与真值，按本框架重写提示与判分，保留原题号溯源。</w:t>
      </w:r>
    </w:p>
    <w:p>
      <w:pPr>
        <w:pStyle w:val="ListNumber"/>
      </w:pPr>
      <w:r>
        <w:rPr>
          <w:b/>
        </w:rPr>
        <w:t>真实采集</w:t>
      </w:r>
      <w:r>
        <w:t>：同一场景前后帧（人为移动物体）300–500 对，人工标注变化与关系，测真实分布退化。</w:t>
      </w:r>
    </w:p>
    <w:p>
      <w:pPr>
        <w:pStyle w:val="ListNumber"/>
      </w:pPr>
      <w:r>
        <w:rPr>
          <w:b/>
        </w:rPr>
        <w:t>私有 holdout</w:t>
      </w:r>
      <w:r>
        <w:t>：抽 15% 不公开，作为后续抗污染校验。</w:t>
      </w:r>
    </w:p>
    <w:p>
      <w:pPr>
        <w:pStyle w:val="Heading3"/>
      </w:pPr>
      <w:r>
        <w:t>6.2 受控变异（测稳健性，不增加"猜对"空间）</w:t>
      </w:r>
    </w:p>
    <w:p>
      <w:pPr>
        <w:pStyle w:val="ListBullet"/>
      </w:pPr>
      <w:r>
        <w:t>视角：水平 ±15°/±30°，俯仰 ±10°；</w:t>
      </w:r>
    </w:p>
    <w:p>
      <w:pPr>
        <w:pStyle w:val="ListBullet"/>
      </w:pPr>
      <w:r>
        <w:t>遮挡：目标物体遮挡 0/25/50%；</w:t>
      </w:r>
    </w:p>
    <w:p>
      <w:pPr>
        <w:pStyle w:val="ListBullet"/>
      </w:pPr>
      <w:r>
        <w:t>光照：色温与强度扰动；</w:t>
      </w:r>
    </w:p>
    <w:p>
      <w:pPr>
        <w:pStyle w:val="ListBullet"/>
      </w:pPr>
      <w:r>
        <w:t>干扰物：加入 1–3 个无关物体；</w:t>
      </w:r>
    </w:p>
    <w:p>
      <w:pPr>
        <w:pStyle w:val="ListBullet"/>
      </w:pPr>
      <w:r>
        <w:t>改写：同一题自然语言改述（考语言捷径）；</w:t>
      </w:r>
    </w:p>
    <w:p>
      <w:pPr>
        <w:pStyle w:val="ListBullet"/>
      </w:pPr>
      <w:r>
        <w:t>对称陷阱：左右镜像场景（防止"总答 left"拿分）。</w:t>
      </w:r>
    </w:p>
    <w:p>
      <w:pPr>
        <w:pStyle w:val="Heading3"/>
      </w:pPr>
      <w:r>
        <w:t>6.3 规模目标（第一版）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能力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文本模型题量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结构化模型 pairs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1,612（SpatialMQA）+ 300 合成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1,612 已有结果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合成位姿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三视角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变化是 B 类主场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关系变化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仅 B 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跨帧不相交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仅文本模型</w:t>
            </w:r>
          </w:p>
        </w:tc>
      </w:tr>
    </w:tbl>
    <w:p/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7. 冻结的测试框架（唯一评测设置）</w:t>
      </w:r>
    </w:p>
    <w:p>
      <w:r>
        <w:rPr>
          <w:b/>
        </w:rPr>
        <w:t>框架由五件冻结物组成，全部版本化并写进规范；换任何一件即新框架版本，全榜重跑。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冻结内容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数据集版本号 + 文件清单 sha256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同一批题、同一批 GT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检测器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权重文件 sha256 + 版本 + 预处理 + 置信度/NMS 阈值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框架内置，所有需要框的模型共用同一份输出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提示词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提示模板文本 + 选择/短答/JSON 的输出规范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所有模型同一提示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判分器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判分代码 commit + 规范化规则 + 事件匹配规则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确定性、可复现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随机性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采样种子 + bootstrap 种子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固定</w:t>
            </w:r>
          </w:p>
        </w:tc>
      </w:tr>
    </w:tbl>
    <w:p/>
    <w:p>
      <w:pPr>
        <w:pStyle w:val="Heading3"/>
      </w:pPr>
      <w:r>
        <w:t>7.1 检测器为什么放进框架</w:t>
      </w:r>
    </w:p>
    <w:p>
      <w:r>
        <w:t>我们的模型（以及所有结构化世界模型）需要物体框才能推理，而现实中既没有上游检测管线，也没有"平台检测"服务。若让每个参赛方自带检测器，"分数"就变成"检测器 × 状态模型"的乘积，无法归因、无法复现；若给 GT 框，输入里就含答案线索，不能算模型能力。</w:t>
      </w:r>
      <w:r>
        <w:rPr>
          <w:b/>
        </w:rPr>
        <w:t>唯一可复现的做法：检测器属于测试框架</w:t>
      </w:r>
      <w:r>
        <w:t>——一次实现、开源、冻结版本，所有需要框的模型拿到完全相同的框。</w:t>
      </w:r>
    </w:p>
    <w:p>
      <w:pPr>
        <w:pStyle w:val="Heading3"/>
      </w:pPr>
      <w:r>
        <w:t>7.2 检测器规格（第一版）</w:t>
      </w:r>
    </w:p>
    <w:p>
      <w:r>
        <w:t xml:space="preserve">GroundingDINO（tiny 权重，HF commit </w:t>
      </w:r>
      <w:r>
        <w:rPr>
          <w:rFonts w:ascii="Consolas" w:hAnsi="Consolas"/>
          <w:sz w:val="19"/>
        </w:rPr>
        <w:t>a2bb814dd30d</w:t>
      </w:r>
      <w:r>
        <w:t>，</w:t>
      </w:r>
      <w:r>
        <w:rPr>
          <w:rFonts w:ascii="Consolas" w:hAnsi="Consolas"/>
          <w:sz w:val="19"/>
        </w:rPr>
        <w:t>model.safetensors</w:t>
      </w:r>
      <w:r>
        <w:t xml:space="preserve"> sha256 </w:t>
      </w:r>
      <w:r>
        <w:rPr>
          <w:rFonts w:ascii="Consolas" w:hAnsi="Consolas"/>
          <w:sz w:val="19"/>
        </w:rPr>
        <w:t>1a2412ef99bd74bcd3c2a246fa1e48581f8889a1300c9051974741314fc042f3</w:t>
      </w:r>
      <w:r>
        <w:t>，689,359,096 字节），固定输入尺寸与阈值，开放词表提示由框架按题面物体短语自动生成；输出 bbox 与分数一并写入框架日志，供任何人复算。</w:t>
      </w:r>
      <w:r>
        <w:rPr>
          <w:b/>
        </w:rPr>
        <w:t>检测器错误由全体 B 类模型共同承担</w:t>
      </w:r>
      <w:r>
        <w:t>，这是框架属性，不针对某家。</w:t>
      </w:r>
    </w:p>
    <w:p>
      <w:pPr>
        <w:pStyle w:val="Heading3"/>
      </w:pPr>
      <w:r>
        <w:t>7.3 每一行必须披露</w:t>
      </w:r>
    </w:p>
    <w:p>
      <w:pPr>
        <w:pStyle w:val="ListBullet"/>
      </w:pPr>
      <w:r>
        <w:t>是否使用了框架提供的框（VLM 行为"否"，B 类模型为"是"）；</w:t>
      </w:r>
    </w:p>
    <w:p>
      <w:pPr>
        <w:pStyle w:val="ListBullet"/>
      </w:pPr>
      <w:r>
        <w:t>模型/系统组成（B 类行注明"框架框 + 状态模型"）；</w:t>
      </w:r>
    </w:p>
    <w:p>
      <w:pPr>
        <w:pStyle w:val="ListBullet"/>
      </w:pPr>
      <w:r>
        <w:t>覆盖率、题量、CI。</w:t>
      </w:r>
    </w:p>
    <w:p>
      <w:pPr>
        <w:pStyle w:val="Heading3"/>
      </w:pPr>
      <w:r>
        <w:t>7.4 为什么不做分档排名</w:t>
      </w:r>
    </w:p>
    <w:p>
      <w:r>
        <w:t>分档（纯像素 / 框架框 / GT 框）会让榜单解释成本变高，且容易给"自选输入"留后门。用户决策：</w:t>
      </w:r>
      <w:r>
        <w:rPr>
          <w:b/>
        </w:rPr>
        <w:t>只做固定框架一种设置</w:t>
      </w:r>
      <w:r>
        <w:t>。GT 框只允许作为内部诊断实验，不进榜、不发布分数。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8. 判分协议（统一到同一真值）</w:t>
      </w:r>
    </w:p>
    <w:p>
      <w:pPr>
        <w:pStyle w:val="ListNumber"/>
      </w:pPr>
      <w:r>
        <w:rPr>
          <w:b/>
        </w:rPr>
        <w:t>答案规范</w:t>
      </w:r>
      <w:r>
        <w:t xml:space="preserve">：文本模型输出 </w:t>
      </w:r>
      <w:r>
        <w:rPr>
          <w:rFonts w:ascii="Consolas" w:hAnsi="Consolas"/>
          <w:sz w:val="19"/>
        </w:rPr>
        <w:t>choice</w:t>
      </w:r>
      <w:r>
        <w:t xml:space="preserve">（选项下标）或 </w:t>
      </w:r>
      <w:r>
        <w:rPr>
          <w:rFonts w:ascii="Consolas" w:hAnsi="Consolas"/>
          <w:sz w:val="19"/>
        </w:rPr>
        <w:t>short</w:t>
      </w:r>
      <w:r>
        <w:t xml:space="preserve">（规范化匹配）或 </w:t>
      </w:r>
      <w:r>
        <w:rPr>
          <w:rFonts w:ascii="Consolas" w:hAnsi="Consolas"/>
          <w:sz w:val="19"/>
        </w:rPr>
        <w:t>json</w:t>
      </w:r>
      <w:r>
        <w:t>（字段级比较）；结构化模型输出状态对象（slots / pairs / events）。</w:t>
      </w:r>
    </w:p>
    <w:p>
      <w:pPr>
        <w:pStyle w:val="ListNumber"/>
      </w:pPr>
      <w:r>
        <w:rPr>
          <w:b/>
        </w:rPr>
        <w:t>状态对齐</w:t>
      </w:r>
      <w:r>
        <w:t>：槽位 id 与 GT 对齐；关系按 (from, to) 有向匹配；方向约定写进协议（我们已踩坑：服务端只输出升序对，需正/逆序两次推理后按 GT 方向取）。</w:t>
      </w:r>
    </w:p>
    <w:p>
      <w:pPr>
        <w:pStyle w:val="ListNumber"/>
      </w:pPr>
      <w:r>
        <w:rPr>
          <w:b/>
        </w:rPr>
        <w:t>指标</w:t>
      </w:r>
      <w:r>
        <w:t>：</w:t>
      </w:r>
    </w:p>
    <w:p>
      <w:pPr>
        <w:pStyle w:val="ListBullet"/>
      </w:pPr>
      <w:r>
        <w:t>选择/短答：覆盖率内准确率 + bootstrap CI；</w:t>
      </w:r>
    </w:p>
    <w:p>
      <w:pPr>
        <w:pStyle w:val="ListBullet"/>
      </w:pPr>
      <w:r>
        <w:t>变化：top-1 + 4 类 macro-F1（none/appeared/displaced/disappeared）；</w:t>
      </w:r>
    </w:p>
    <w:p>
      <w:pPr>
        <w:pStyle w:val="ListBullet"/>
      </w:pPr>
      <w:r>
        <w:t>关系：关系级 accuracy / macro-F1；关系变化用 F1（新增/消失/改类型）；</w:t>
      </w:r>
    </w:p>
    <w:p>
      <w:pPr>
        <w:pStyle w:val="ListBullet"/>
      </w:pPr>
      <w:r>
        <w:t>方位：只在关系正确的对上计（避免"关系错但方位蒙对"）；</w:t>
      </w:r>
    </w:p>
    <w:p>
      <w:pPr>
        <w:pStyle w:val="ListBullet"/>
      </w:pPr>
      <w:r>
        <w:t>事件：四类事件 P/R/F1；</w:t>
      </w:r>
    </w:p>
    <w:p>
      <w:pPr>
        <w:pStyle w:val="ListBullet"/>
      </w:pPr>
      <w:r>
        <w:t>回放：状态一致率（存在性/类型/关系/属性分项）。</w:t>
      </w:r>
    </w:p>
    <w:p>
      <w:pPr>
        <w:pStyle w:val="ListNumber"/>
      </w:pPr>
      <w:r>
        <w:rPr>
          <w:b/>
        </w:rPr>
        <w:t>禁止事项</w:t>
      </w:r>
      <w:r>
        <w:t>：缺输出不记 0；N/A 不当错；不做单一综合分主排序（综合分只作辅助，权重公开）。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9. 榜单呈现</w:t>
      </w:r>
    </w:p>
    <w:p>
      <w:pPr>
        <w:pStyle w:val="ListNumber"/>
      </w:pPr>
      <w:r>
        <w:rPr>
          <w:b/>
        </w:rPr>
        <w:t>主表</w:t>
      </w:r>
      <w:r>
        <w:t>：能力 × 模型，单元格 = 指标 + CI + 覆盖率；用"uses harness boxes"列区分 VLM 行与结构化模型行。</w:t>
      </w:r>
    </w:p>
    <w:p>
      <w:pPr>
        <w:pStyle w:val="ListNumber"/>
      </w:pPr>
      <w:r>
        <w:rPr>
          <w:b/>
        </w:rPr>
        <w:t>能力雷达</w:t>
      </w:r>
      <w:r>
        <w:t>：单模型在 T1–T8 的相对位置（可视化，不作排名依据）。</w:t>
      </w:r>
    </w:p>
    <w:p>
      <w:pPr>
        <w:pStyle w:val="ListNumber"/>
      </w:pPr>
      <w:r>
        <w:rPr>
          <w:b/>
        </w:rPr>
        <w:t>分项表</w:t>
      </w:r>
      <w:r>
        <w:t>：MQA 关系子集、变化子集、关系变化子集各一张，题量/难度/来源标注。</w:t>
      </w:r>
    </w:p>
    <w:p>
      <w:pPr>
        <w:pStyle w:val="ListNumber"/>
      </w:pPr>
      <w:r>
        <w:rPr>
          <w:b/>
        </w:rPr>
        <w:t>稳健性曲线</w:t>
      </w:r>
      <w:r>
        <w:t>：随视角偏移/遮挡比例/干扰物数量的性能衰减。</w:t>
      </w:r>
    </w:p>
    <w:p>
      <w:pPr>
        <w:pStyle w:val="ListNumber"/>
      </w:pPr>
      <w:r>
        <w:rPr>
          <w:b/>
        </w:rPr>
        <w:t>不做</w:t>
      </w:r>
      <w:r>
        <w:t>：单一综合分大排行榜（会诱导为权重取巧）。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10. 第一版可用结果</w:t>
      </w:r>
    </w:p>
    <w:p>
      <w:pPr>
        <w:pStyle w:val="Heading3"/>
      </w:pPr>
      <w:r>
        <w:t>10.1 T1 单图关系（1,612 题，5 家文本模型，框架直出）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模型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准确率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95% CI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覆盖率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qwen3.8-flash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76.55%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74.44–78.54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deepseek-flash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74.88%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72.89–76.74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glm-5.3-flash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73.88%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71.77–75.87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minimax-m3.1-flash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62.32%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60.02–64.68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99.94%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mimo-v2.6-pro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54.59%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52.23–57.07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</w:tr>
    </w:tbl>
    <w:p/>
    <w:p>
      <w:pPr>
        <w:pStyle w:val="Heading3"/>
      </w:pPr>
      <w:r>
        <w:t>10.2 T1 关系子集（305 题，"X 相对 Y" 问法，5 家文本模型）</w:t>
      </w:r>
    </w:p>
    <w:p>
      <w:r>
        <w:t>glm-5.3-flash 92.79% [89.84–95.41] / qwen3.8-flash 92.13% [89.18–94.76] / deepseek-flash 90.82% [87.21–93.77] / minimax-m3.1-flash 88.16% [84.54–91.78] / mimo-v2.6-pro 86.84% [82.57–90.46]（305 题任务级 bootstrap CI）。</w:t>
      </w:r>
    </w:p>
    <w:p>
      <w:pPr>
        <w:ind w:left="340"/>
      </w:pPr>
      <w:r>
        <w:rPr>
          <w:i/>
          <w:sz w:val="19"/>
        </w:rPr>
        <w:t>305 题是"同题同 GT"的锚点：StarLife-1-WSV 在</w:t>
      </w:r>
      <w:r>
        <w:rPr>
          <w:b/>
          <w:i/>
          <w:sz w:val="19"/>
        </w:rPr>
        <w:t>框架检测框</w:t>
      </w:r>
      <w:r>
        <w:rPr>
          <w:i/>
          <w:sz w:val="19"/>
        </w:rPr>
        <w:t>下跑同一批题后，才能与上表并列。</w:t>
      </w:r>
    </w:p>
    <w:p>
      <w:pPr>
        <w:pStyle w:val="Heading3"/>
      </w:pPr>
      <w:r>
        <w:t>10.3 待跑：StarLife-1-WSV（框架框，305 题 + 结构化 1,000 对）</w:t>
      </w:r>
    </w:p>
    <w:p>
      <w:pPr>
        <w:pStyle w:val="ListBullet"/>
      </w:pPr>
      <w:r>
        <w:t>305 题：出关系准确率与覆盖率（检测未命中/无法映射记为未覆盖）；</w:t>
      </w:r>
    </w:p>
    <w:p>
      <w:pPr>
        <w:pStyle w:val="ListBullet"/>
      </w:pPr>
      <w:r>
        <w:t>1,000 对：变化/关系/方位/回放四项指标，CI 较 60 对收窄约 4 倍。</w:t>
      </w:r>
    </w:p>
    <w:p>
      <w:pPr>
        <w:pStyle w:val="Heading3"/>
      </w:pPr>
      <w:r>
        <w:t>10.4 旧分数能否直接搬上 OpenWSV 榜</w:t>
      </w:r>
    </w:p>
    <w:p>
      <w:r>
        <w:rPr>
          <w:b/>
        </w:rPr>
        <w:t>不能，需要按 openwsv-1 重跑。</w:t>
      </w:r>
      <w:r>
        <w:t xml:space="preserve"> 理由：</w:t>
      </w:r>
    </w:p>
    <w:p>
      <w:pPr>
        <w:pStyle w:val="ListNumber"/>
      </w:pPr>
      <w:r>
        <w:t>旧 v2 数字用的是各自的脚本与提示词，解析规则不同（宽容/严格），失败重试策略不同；</w:t>
      </w:r>
    </w:p>
    <w:p>
      <w:pPr>
        <w:pStyle w:val="ListNumber"/>
      </w:pPr>
      <w:r>
        <w:t>OpenWSV 把"提示词版本 + 解析规则 + 覆盖率口径"冻结进框架，换框架必须重算，否则同一模型两套分数并存；</w:t>
      </w:r>
    </w:p>
    <w:p>
      <w:pPr>
        <w:pStyle w:val="ListNumber"/>
      </w:pPr>
      <w:r>
        <w:t>旧 raw 响应可离线重判部分字段，但提示词不同意味着输入不同，重判不能替代重跑。</w:t>
      </w:r>
    </w:p>
    <w:p>
      <w:r>
        <w:rPr>
          <w:b/>
        </w:rPr>
        <w:t>重跑代价</w:t>
      </w:r>
      <w:r>
        <w:t>：5 家 VLM 的 T1（1,612 题/模型），提示词与解析换成 openwsv-1；单模型约 1–2 小时（并发可压缩），API 费用可忽略。旧数字保留在 v2 报告中作为历史版本，不再进入新榜。</w:t>
      </w:r>
    </w:p>
    <w:p>
      <w:pPr>
        <w:pStyle w:val="Heading3"/>
      </w:pPr>
      <w:r>
        <w:t>10.5 我们的模型（StarLife-1-WSV）在 OpenWSV 中的位置</w:t>
      </w:r>
    </w:p>
    <w:p>
      <w:pPr>
        <w:pStyle w:val="ListBullet"/>
      </w:pPr>
      <w:r>
        <w:t>能力：T1 关系、T4 空间变化、T5 关系变化、T6 状态回放（主项）；</w:t>
      </w:r>
    </w:p>
    <w:p>
      <w:pPr>
        <w:pStyle w:val="ListBullet"/>
      </w:pPr>
      <w:r>
        <w:t xml:space="preserve">输入：前后帧 + </w:t>
      </w:r>
      <w:r>
        <w:rPr>
          <w:b/>
        </w:rPr>
        <w:t>框架检测框</w:t>
      </w:r>
      <w:r>
        <w:t xml:space="preserve">（GroundingDINO-tiny，冻结），行标注 </w:t>
      </w:r>
      <w:r>
        <w:rPr>
          <w:rFonts w:ascii="Consolas" w:hAnsi="Consolas"/>
          <w:sz w:val="19"/>
        </w:rPr>
        <w:t>uses harness boxes = 是</w:t>
      </w:r>
      <w:r>
        <w:t>；</w:t>
      </w:r>
    </w:p>
    <w:p>
      <w:pPr>
        <w:pStyle w:val="ListBullet"/>
      </w:pPr>
      <w:r>
        <w:t>待跑：T1-relation 305 题（与 5 家 VLM 同表）、pairs 1,000 对（T4/T5/T6）；</w:t>
      </w:r>
    </w:p>
    <w:p>
      <w:pPr>
        <w:pStyle w:val="ListBullet"/>
      </w:pPr>
      <w:r>
        <w:t>与 VLM 同表时，检测器误差计入系统分数，这是端到端评测的应有之义。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11. 与现有榜单的差异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公开榜单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OpenWSV v3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答题形态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仅文本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文本 + 结构化状态双协议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能力覆盖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单点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关系 + 位姿 + 视角 + 变化 + 关系变化 + 回放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测试框架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各家脚本自定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冻结框架（数据/检测器/提示词/判分/种子）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检测器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无或自备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框架内置冻结检测器，全体共用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覆盖率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不报或当 0 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单独报告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统计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点值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bootstrap CI + McNemar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变化评测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无或 caption 相似度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确定性变化类别 + 关系级变化 F1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抗污染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一般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私有 holdout + canary + 生成器公开</w:t>
            </w:r>
          </w:p>
        </w:tc>
      </w:tr>
    </w:tbl>
    <w:p/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12. 路线图</w:t>
      </w:r>
    </w:p>
    <w:p>
      <w:r>
        <w:rPr>
          <w:b/>
        </w:rPr>
        <w:t>阶段 0（已完成）</w:t>
      </w:r>
    </w:p>
    <w:p>
      <w:pPr>
        <w:pStyle w:val="ListBullet"/>
      </w:pPr>
      <w:r>
        <w:t>T1 全量 1,612 题（5 模型）+ 关系子集 305 题；</w:t>
      </w:r>
    </w:p>
    <w:p>
      <w:pPr>
        <w:pStyle w:val="ListBullet"/>
      </w:pPr>
      <w:r>
        <w:t>双协议判分器、bootstrap CI、覆盖率报告。</w:t>
      </w:r>
    </w:p>
    <w:p>
      <w:r>
        <w:rPr>
          <w:b/>
        </w:rPr>
        <w:t>阶段 1（2–3 周，产出 v3.0 榜单）</w:t>
      </w:r>
    </w:p>
    <w:p>
      <w:pPr>
        <w:pStyle w:val="ListNumber"/>
      </w:pPr>
      <w:r>
        <w:t>把冻结检测器实现进框架（权重/阈值/哈希写死，开源）；</w:t>
      </w:r>
    </w:p>
    <w:p>
      <w:pPr>
        <w:pStyle w:val="ListNumber"/>
      </w:pPr>
      <w:r>
        <w:t>StarLife-1-WSV 在框架框下跑 305 题 → 与 10.2 同表；</w:t>
      </w:r>
    </w:p>
    <w:p>
      <w:pPr>
        <w:pStyle w:val="ListNumber"/>
      </w:pPr>
      <w:r>
        <w:t>结构化轨道 60 对扩到 1,000 对（帧已就绪，推理约 1 小时）；</w:t>
      </w:r>
    </w:p>
    <w:p>
      <w:pPr>
        <w:pStyle w:val="ListNumber"/>
      </w:pPr>
      <w:r>
        <w:t>T4/T5 合成数据各扩到 1,000 对，接入变化/关系变化指标；</w:t>
      </w:r>
    </w:p>
    <w:p>
      <w:pPr>
        <w:pStyle w:val="ListNumber"/>
      </w:pPr>
      <w:r>
        <w:t>上线新站点：主表 + 双协议说明 + "uses harness boxes" 列。</w:t>
      </w:r>
    </w:p>
    <w:p>
      <w:r>
        <w:rPr>
          <w:b/>
        </w:rPr>
        <w:t>阶段 2（4–6 周）</w:t>
      </w:r>
    </w:p>
    <w:p>
      <w:pPr>
        <w:pStyle w:val="ListBullet"/>
      </w:pPr>
      <w:r>
        <w:t>T2（位姿）、T3（跨视角）接入；</w:t>
      </w:r>
    </w:p>
    <w:p>
      <w:pPr>
        <w:pStyle w:val="ListBullet"/>
      </w:pPr>
      <w:r>
        <w:t>真实采集 300 对前后帧；</w:t>
      </w:r>
    </w:p>
    <w:p>
      <w:pPr>
        <w:pStyle w:val="ListBullet"/>
      </w:pPr>
      <w:r>
        <w:t>稳健性曲线（视角/遮挡/光照/干扰物）；</w:t>
      </w:r>
    </w:p>
    <w:p>
      <w:pPr>
        <w:pStyle w:val="ListBullet"/>
      </w:pPr>
      <w:r>
        <w:t>私有 holdout + canary。</w:t>
      </w:r>
    </w:p>
    <w:p>
      <w:r>
        <w:rPr>
          <w:b/>
        </w:rPr>
        <w:t>阶段 3（8–12 周）</w:t>
      </w:r>
    </w:p>
    <w:p>
      <w:pPr>
        <w:pStyle w:val="ListBullet"/>
      </w:pPr>
      <w:r>
        <w:t>邀请 3–5 家外部模型/系统提交；</w:t>
      </w:r>
    </w:p>
    <w:p>
      <w:pPr>
        <w:pStyle w:val="ListBullet"/>
      </w:pPr>
      <w:r>
        <w:t>发布 v3.0 技术报告与数据卡；</w:t>
      </w:r>
    </w:p>
    <w:p>
      <w:pPr>
        <w:pStyle w:val="ListBullet"/>
      </w:pPr>
      <w:r>
        <w:t>建立复赛机制（私有集评测）。</w:t>
      </w:r>
    </w:p>
    <w:p>
      <w:r>
        <w:t>人力：1 名工程 + 0.5 名标注/质检，阶段 1 约 10 人日。算力：合成渲染 CPU 为主，推理 A800 / RTX4070 各一台足够。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13. 风险与限制</w:t>
      </w:r>
    </w:p>
    <w:p>
      <w:pPr>
        <w:pStyle w:val="ListNumber"/>
      </w:pPr>
      <w:r>
        <w:rPr>
          <w:b/>
        </w:rPr>
        <w:t>检测器误差是框架误差</w:t>
      </w:r>
      <w:r>
        <w:t>：框架框错，所有 B 类模型一起错；公开权重与日志可让读者自行评估该误差，但无法归零。</w:t>
      </w:r>
    </w:p>
    <w:p>
      <w:pPr>
        <w:pStyle w:val="ListNumber"/>
      </w:pPr>
      <w:r>
        <w:rPr>
          <w:b/>
        </w:rPr>
        <w:t>合成分布窄</w:t>
      </w:r>
      <w:r>
        <w:t>：合成场景与真实的差距需真实采集数据平衡。</w:t>
      </w:r>
    </w:p>
    <w:p>
      <w:pPr>
        <w:pStyle w:val="ListNumber"/>
      </w:pPr>
      <w:r>
        <w:rPr>
          <w:b/>
        </w:rPr>
        <w:t>文本模型"猜"策略</w:t>
      </w:r>
      <w:r>
        <w:t>：二选一有 50% 下限，需对称陷阱与四选一题控制。</w:t>
      </w:r>
    </w:p>
    <w:p>
      <w:pPr>
        <w:pStyle w:val="ListNumber"/>
      </w:pPr>
      <w:r>
        <w:rPr>
          <w:b/>
        </w:rPr>
        <w:t>样本量与显著性</w:t>
      </w:r>
      <w:r>
        <w:t>：305 题在 ±5 点差异上不显著，结论要谨慎。</w:t>
      </w:r>
    </w:p>
    <w:p>
      <w:pPr>
        <w:pStyle w:val="ListNumber"/>
      </w:pPr>
      <w:r>
        <w:rPr>
          <w:b/>
        </w:rPr>
        <w:t>标注成本</w:t>
      </w:r>
      <w:r>
        <w:t>：真实前后帧的关系/变化标注是主要成本项。</w:t>
      </w:r>
    </w:p>
    <w:p>
      <w:pPr>
        <w:pStyle w:val="ListNumber"/>
      </w:pPr>
      <w:r>
        <w:rPr>
          <w:b/>
        </w:rPr>
        <w:t>伦理与版权</w:t>
      </w:r>
      <w:r>
        <w:t>：公开基准只取题目与真值并注明来源；自采数据需肖像/场所授权。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14. 附录</w:t>
      </w:r>
    </w:p>
    <w:p>
      <w:pPr>
        <w:pStyle w:val="Heading3"/>
      </w:pPr>
      <w:r>
        <w:t>14.1 术语</w:t>
      </w:r>
    </w:p>
    <w:p>
      <w:pPr>
        <w:pStyle w:val="ListBullet"/>
      </w:pPr>
      <w:r>
        <w:rPr>
          <w:b/>
        </w:rPr>
        <w:t>槽位（slot）</w:t>
      </w:r>
      <w:r>
        <w:t>：场景中可跟踪物体的表示；</w:t>
      </w:r>
      <w:r>
        <w:rPr>
          <w:b/>
        </w:rPr>
        <w:t>关系（pair）</w:t>
      </w:r>
      <w:r>
        <w:t>：两槽位的类型/方位/接触支撑；</w:t>
      </w:r>
      <w:r>
        <w:rPr>
          <w:b/>
        </w:rPr>
        <w:t>变化（change）</w:t>
      </w:r>
      <w:r>
        <w:t>：none / appeared / displaced / disappeared；</w:t>
      </w:r>
      <w:r>
        <w:rPr>
          <w:b/>
        </w:rPr>
        <w:t>事件（event）</w:t>
      </w:r>
      <w:r>
        <w:t>：带类型的时序片段。</w:t>
      </w:r>
    </w:p>
    <w:p>
      <w:pPr>
        <w:pStyle w:val="ListBullet"/>
      </w:pPr>
      <w:r>
        <w:rPr>
          <w:b/>
        </w:rPr>
        <w:t>冻结框架</w:t>
      </w:r>
      <w:r>
        <w:t>：数据、检测器、提示词、判分器、种子全部版本化固定的评测环境。</w:t>
      </w:r>
    </w:p>
    <w:p>
      <w:pPr>
        <w:pStyle w:val="Heading3"/>
      </w:pPr>
      <w:r>
        <w:t>14.2 历史数据（不进榜）</w:t>
      </w:r>
    </w:p>
    <w:p>
      <w:r>
        <w:t>早期 60 对结构化评测使用了数据集 GT 框（输入含真值线索），按 v3.1 协议属于</w:t>
      </w:r>
      <w:r>
        <w:rPr>
          <w:b/>
        </w:rPr>
        <w:t>诊断实验</w:t>
      </w:r>
      <w:r>
        <w:t>，已从榜单元数据中移除，仅保留于仓库附录供追溯。</w:t>
      </w:r>
    </w:p>
    <w:p>
      <w:pPr>
        <w:pStyle w:val="Heading3"/>
      </w:pPr>
      <w:r>
        <w:t>14.3 已发布的支撑材料</w:t>
      </w:r>
    </w:p>
    <w:p>
      <w:pPr>
        <w:pStyle w:val="ListBullet"/>
      </w:pPr>
      <w:r>
        <w:t>v2 T1 结果：</w:t>
      </w:r>
      <w:r>
        <w:rPr>
          <w:rFonts w:ascii="Consolas" w:hAnsi="Consolas"/>
          <w:sz w:val="19"/>
        </w:rPr>
        <w:t>publish/starlife_eval/docs/RESULTS_SPATIALMQA.md</w:t>
      </w:r>
    </w:p>
    <w:p>
      <w:pPr>
        <w:pStyle w:val="ListBullet"/>
      </w:pPr>
      <w:r>
        <w:t>结构化轨道（历史诊断）：</w:t>
      </w:r>
      <w:r>
        <w:rPr>
          <w:rFonts w:ascii="Consolas" w:hAnsi="Consolas"/>
          <w:sz w:val="19"/>
        </w:rPr>
        <w:t>publish/starlife_eval/docs/RESULTS_STRUCTURED_TRACK.md</w:t>
      </w:r>
    </w:p>
    <w:p>
      <w:pPr>
        <w:pStyle w:val="ListBullet"/>
      </w:pPr>
      <w:r>
        <w:t>复现脚本：</w:t>
      </w:r>
      <w:r>
        <w:rPr>
          <w:rFonts w:ascii="Consolas" w:hAnsi="Consolas"/>
          <w:sz w:val="19"/>
        </w:rPr>
        <w:t>publish/starlife_eval/scripts/structured_track/run_structured_track.py</w:t>
      </w:r>
    </w:p>
    <w:p>
      <w:pPr>
        <w:pStyle w:val="ListBullet"/>
      </w:pPr>
      <w:r>
        <w:t>关系子集基准：</w:t>
      </w:r>
      <w:r>
        <w:rPr>
          <w:rFonts w:ascii="Consolas" w:hAnsi="Consolas"/>
          <w:sz w:val="19"/>
        </w:rPr>
        <w:t>.scratch/v2run/leaderboard_relation_subset.json</w:t>
      </w:r>
    </w:p>
    <w:p>
      <w:pPr>
        <w:pStyle w:val="Heading3"/>
      </w:pPr>
      <w:r>
        <w:t>14.4 引用</w:t>
      </w:r>
    </w:p>
    <w:p>
      <w:pPr>
        <w:pStyle w:val="ListBullet"/>
      </w:pPr>
      <w:r>
        <w:t>SpatialMQA: https://github.com/ziyan-xiaoyu/spatialmqa</w:t>
      </w:r>
    </w:p>
    <w:p>
      <w:pPr>
        <w:pStyle w:val="ListBullet"/>
      </w:pPr>
      <w:r>
        <w:t>MindEdit-Bench: https://huggingface.co/datasets/ZODAOfficial/MindEdit-Bench</w:t>
      </w:r>
    </w:p>
    <w:p>
      <w:pPr>
        <w:pStyle w:val="ListBullet"/>
      </w:pPr>
      <w:r>
        <w:t>Spatial457: https://openaccess.thecvf.com//content/CVPR2025/html/Wang_Spatial457_A_Diagnostic_Benchmark_for_6D_Spatial_Reasoning_of_Large_CVPR_2025_paper.html</w:t>
      </w:r>
    </w:p>
    <w:p>
      <w:pPr>
        <w:pStyle w:val="ListBullet"/>
      </w:pPr>
      <w:r>
        <w:t>Spatial-DISE: https://ar5iv.labs.arxiv.org/html/2510.13394</w:t>
      </w:r>
    </w:p>
    <w:p>
      <w:pPr>
        <w:pStyle w:val="ListBullet"/>
      </w:pPr>
      <w:r>
        <w:t>PureSpace: https://openaccess.thecvf.com/content/CVPR2026F/html/Li_PureSpace_A_Benchmark_for_Abstract_Spatial_Reasoning_in_Vision-Language_Models_CVPRF_2026_paper.html</w:t>
      </w:r>
    </w:p>
    <w:p>
      <w:pPr>
        <w:pStyle w:val="ListBullet"/>
      </w:pPr>
      <w:r>
        <w:t>OmniSpatial: https://ar5iv.labs.arxiv.org/html/2506.03135</w:t>
      </w:r>
    </w:p>
    <w:p>
      <w:pPr>
        <w:pStyle w:val="ListBullet"/>
      </w:pPr>
      <w:r>
        <w:t>SpinBench: https://proceedings.iclr.cc/paper_files/paper/2026/hash/724be4472168f31ba1c9ac630f15dec8-Abstract-Conference.html</w:t>
      </w:r>
    </w:p>
    <w:p>
      <w:pPr>
        <w:pStyle w:val="ListBullet"/>
      </w:pPr>
      <w:r>
        <w:t>VSI-Bench: https://openaccess.thecvf.com/content/CVPR2025/html/Yang_Thinking_in_Space_How_Multimodal_Large_Language_Models_See_Remember_CVPR_2025_paper.html</w:t>
      </w:r>
    </w:p>
    <w:p>
      <w:pPr>
        <w:pStyle w:val="ListBullet"/>
      </w:pPr>
      <w:r>
        <w:t>Disjoint-3DQA: https://ar5iv.labs.arxiv.org/html/2505.24257</w:t>
      </w:r>
    </w:p>
    <w:p>
      <w:pPr>
        <w:pStyle w:val="ListBullet"/>
      </w:pPr>
      <w:r>
        <w:t>REM: https://github.com/jbt-cmu/REM</w:t>
      </w:r>
    </w:p>
    <w:p>
      <w:pPr>
        <w:pStyle w:val="ListBullet"/>
      </w:pPr>
      <w:r>
        <w:t>World-In-World: https://proceedings.iclr.cc/paper_files/paper/2026/hash/5b4263be85820683d78675cc18d2efc7-Abstract-Conference.html</w:t>
      </w:r>
    </w:p>
    <w:p>
      <w:pPr>
        <w:pStyle w:val="ListBullet"/>
      </w:pPr>
      <w:r>
        <w:t>ScratchWorld: https://arxiv-org.ezproxy.obspm.fr/html/2606.31689v1</w:t>
      </w:r>
    </w:p>
    <w:p>
      <w:pPr>
        <w:pStyle w:val="ListBullet"/>
      </w:pPr>
      <w:r>
        <w:t>SSPRCD（关系变化检测）: https://doaj.org/article/05860e3ddaef464089d074ea6b75f8fa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2A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2A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2A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2A3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