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vertAlign w:val="baseline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第一步求</w:t>
      </w:r>
      <w:r>
        <w:rPr>
          <w:rFonts w:hint="eastAsia"/>
          <w:vertAlign w:val="baseline"/>
          <w:lang w:val="en-US" w:eastAsia="zh-CN"/>
        </w:rPr>
        <w:t>得的.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txtskl </w:t>
      </w:r>
      <w:r>
        <w:rPr>
          <w:rFonts w:hint="eastAsia"/>
          <w:vertAlign w:val="baseline"/>
          <w:lang w:val="en-US" w:eastAsia="zh-CN"/>
        </w:rPr>
        <w:t>文件是骨架数据，骨架数据放置在了第二步程序的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txtskl_data</w:t>
      </w:r>
      <w:r>
        <w:rPr>
          <w:rFonts w:hint="eastAsia"/>
          <w:sz w:val="20"/>
          <w:szCs w:val="20"/>
          <w:lang w:val="en-US" w:eastAsia="zh-CN"/>
        </w:rPr>
        <w:t>文件中。</w:t>
      </w:r>
    </w:p>
    <w:p>
      <w:pPr>
        <w:numPr>
          <w:numId w:val="0"/>
        </w:numPr>
        <w:rPr>
          <w:vertAlign w:val="baseline"/>
        </w:rPr>
      </w:pPr>
    </w:p>
    <w:p>
      <w:pPr>
        <w:numPr>
          <w:ilvl w:val="0"/>
          <w:numId w:val="1"/>
        </w:numPr>
        <w:rPr>
          <w:vertAlign w:val="baseline"/>
        </w:rPr>
      </w:pPr>
      <w:r>
        <w:rPr>
          <w:rFonts w:hint="eastAsia"/>
          <w:lang w:val="en-US" w:eastAsia="zh-CN"/>
        </w:rPr>
        <w:t>打开第二步的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main</w:t>
      </w:r>
      <w:r>
        <w:rPr>
          <w:rFonts w:hint="eastAsia"/>
          <w:lang w:val="en-US" w:eastAsia="zh-CN"/>
        </w:rPr>
        <w:t xml:space="preserve"> 函数：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1887220" cy="86423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其中骨架信息文件存在了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txtskl_data</w:t>
      </w:r>
      <w:r>
        <w:rPr>
          <w:rFonts w:hint="eastAsia"/>
          <w:vertAlign w:val="baseline"/>
          <w:lang w:val="en-US" w:eastAsia="zh-CN"/>
        </w:rPr>
        <w:t>中，此时这个程序是求得这个文件夹中第12个和第2个树木数据的对应关系，加完零枝干的两棵树木数据存在了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Trees_T12_T2.newick</w:t>
      </w:r>
      <w:r>
        <w:rPr>
          <w:rFonts w:hint="eastAsia"/>
          <w:vertAlign w:val="baseline"/>
          <w:lang w:val="en-US" w:eastAsia="zh-CN"/>
        </w:rPr>
        <w:t>中。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这里之所存成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newick</w:t>
      </w:r>
      <w:r>
        <w:rPr>
          <w:rFonts w:hint="eastAsia"/>
          <w:vertAlign w:val="baseline"/>
          <w:lang w:val="en-US" w:eastAsia="zh-CN"/>
        </w:rPr>
        <w:t>格式是为了论文写作需要，实际中可以拿到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array_phytree_1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a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rray_phytree_2 （Line55 and Line60）</w:t>
      </w:r>
      <w:r>
        <w:rPr>
          <w:rFonts w:hint="eastAsia"/>
          <w:vertAlign w:val="baseline"/>
          <w:lang w:val="en-US" w:eastAsia="zh-CN"/>
        </w:rPr>
        <w:t>即可做插值。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30500" cy="1608455"/>
                  <wp:effectExtent l="0" t="0" r="1270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60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564765" cy="936625"/>
                  <wp:effectExtent l="0" t="0" r="1079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93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打开第三步的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main_TreeSequence.m,</w:t>
      </w:r>
      <w:r>
        <w:rPr>
          <w:rFonts w:hint="eastAsia"/>
          <w:vertAlign w:val="baseline"/>
          <w:lang w:val="en-US" w:eastAsia="zh-CN"/>
        </w:rPr>
        <w:t xml:space="preserve"> 这里是求的</w:t>
      </w:r>
      <w:bookmarkStart w:id="0" w:name="_GoBack"/>
      <w:bookmarkEnd w:id="0"/>
      <w:r>
        <w:rPr>
          <w:rFonts w:hint="eastAsia" w:ascii="Times New Roman" w:hAnsi="Times New Roman" w:cs="Times New Roman"/>
          <w:vertAlign w:val="baseline"/>
          <w:lang w:val="en-US" w:eastAsia="zh-CN"/>
        </w:rPr>
        <w:t>Trees_T12_T2.newick</w:t>
      </w:r>
      <w:r>
        <w:rPr>
          <w:rFonts w:hint="eastAsia"/>
          <w:vertAlign w:val="baseline"/>
          <w:lang w:val="en-US" w:eastAsia="zh-CN"/>
        </w:rPr>
        <w:t>的插值结果，注意这里需要安装java才可以运行程序，最后插值结果写在了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T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rees_T12_T2_Seq</w:t>
      </w:r>
      <w:r>
        <w:rPr>
          <w:rFonts w:hint="eastAsia"/>
          <w:vertAlign w:val="baseline"/>
          <w:lang w:val="en-US" w:eastAsia="zh-CN"/>
        </w:rPr>
        <w:t>文件夹中。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237740"/>
                  <wp:effectExtent l="0" t="0" r="444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23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42E8E"/>
    <w:multiLevelType w:val="singleLevel"/>
    <w:tmpl w:val="5A342E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1694E"/>
    <w:rsid w:val="4F4C05F0"/>
    <w:rsid w:val="5A7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2017-12-15T20:52:58Z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