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计算机图形学大作业报告</w:t>
      </w:r>
    </w:p>
    <w:p>
      <w:pPr>
        <w:jc w:val="center"/>
        <w:rPr>
          <w:rFonts w:hint="eastAsia"/>
          <w:sz w:val="24"/>
          <w:szCs w:val="24"/>
          <w:lang w:eastAsia="zh-CN"/>
        </w:rPr>
      </w:pPr>
      <w:bookmarkStart w:id="0" w:name="_GoBack"/>
      <w:r>
        <w:rPr>
          <w:rFonts w:hint="eastAsia"/>
          <w:sz w:val="24"/>
          <w:szCs w:val="24"/>
          <w:lang w:eastAsia="zh-CN"/>
        </w:rPr>
        <w:t>姓名：田宇</w:t>
      </w:r>
    </w:p>
    <w:p>
      <w:pPr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学号：</w:t>
      </w:r>
      <w:r>
        <w:rPr>
          <w:rFonts w:hint="eastAsia"/>
          <w:sz w:val="24"/>
          <w:szCs w:val="24"/>
          <w:lang w:val="en-US" w:eastAsia="zh-CN"/>
        </w:rPr>
        <w:t>14231006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任务一：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要求：创建窗口，以线框绘制一个五角星（点、线框可见），填充五角星中间的五边形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代码：</w:t>
      </w:r>
      <w:r>
        <w:rPr>
          <w:rFonts w:hint="eastAsia"/>
          <w:lang w:val="en-US" w:eastAsia="zh-CN"/>
        </w:rPr>
        <w:t>FPointedStar.c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可执行文件：Star.exe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以五角星对称中心为原点坐标，给定C点的横坐标（作为参考尺寸）通过数学方法（三角函数等）计算出五角星各顶点的坐标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9725" cy="2879725"/>
            <wp:effectExtent l="0" t="0" r="635" b="635"/>
            <wp:docPr id="2" name="图片 2" descr="fpstar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pstar_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实现关键：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填充五边形：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glColor3f(1, 1, 0);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glBegin(GL_POLYGON);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glVertex2fv(PointM);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glVertex2fv(PointN);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glVertex2fv(PointK);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glVertex2fv(PointP);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glVertex2fv(PointQ);</w:t>
      </w:r>
    </w:p>
    <w:p>
      <w:pPr>
        <w:numPr>
          <w:numId w:val="0"/>
        </w:numPr>
        <w:ind w:left="840" w:leftChars="0" w:firstLine="420" w:firstLineChars="0"/>
        <w:rPr>
          <w:rFonts w:hint="eastAsia" w:hAnsi="Courier New" w:cs="Courier New" w:asciiTheme="minorAscii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glEnd();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描点：点的大小默认为1个像素，可使用glPointSize改变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glColor3f(0, 0, 0);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glPointSize(5.0f);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glBegin(GL_POINTS);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glVertex2fv(PointA);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glVertex2fv(PointD);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glVertex2fv(PointB);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glVertex2fv(PointE);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glVertex2fv(PointC);</w:t>
      </w:r>
    </w:p>
    <w:p>
      <w:pPr>
        <w:numPr>
          <w:numId w:val="0"/>
        </w:numPr>
        <w:ind w:left="840" w:leftChars="0" w:firstLine="420" w:firstLineChars="0"/>
        <w:rPr>
          <w:rFonts w:hint="eastAsia" w:hAnsi="Courier New" w:cs="Courier New" w:asciiTheme="minorAscii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glEnd();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线框：（直线可以使用glLineWidth指定宽度）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glBegin(GL_LINE_LOOP);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glVertex2fv(PointA);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glVertex2fv(PointD);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glVertex2fv(PointB);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glVertex2fv(PointE);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glVertex2fv(PointC);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glEnd();</w:t>
      </w: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numId w:val="0"/>
        </w:numPr>
        <w:rPr>
          <w:rFonts w:hint="default" w:ascii="Courier New" w:hAnsi="Courier New" w:cs="Courier New"/>
          <w:lang w:val="en-US" w:eastAsia="zh-CN"/>
        </w:rPr>
      </w:pPr>
    </w:p>
    <w:p>
      <w:pPr>
        <w:numPr>
          <w:numId w:val="0"/>
        </w:numPr>
        <w:rPr>
          <w:rFonts w:hint="eastAsia" w:hAnsi="Courier New" w:cs="Courier New" w:asciiTheme="minorAscii"/>
          <w:b/>
          <w:bCs/>
          <w:sz w:val="28"/>
          <w:szCs w:val="28"/>
          <w:lang w:val="en-US" w:eastAsia="zh-CN"/>
        </w:rPr>
      </w:pPr>
      <w:r>
        <w:rPr>
          <w:rFonts w:hint="eastAsia" w:hAnsi="Courier New" w:cs="Courier New" w:asciiTheme="minorAscii"/>
          <w:b/>
          <w:bCs/>
          <w:sz w:val="28"/>
          <w:szCs w:val="28"/>
          <w:lang w:val="en-US" w:eastAsia="zh-CN"/>
        </w:rPr>
        <w:t>任务二：</w:t>
      </w:r>
    </w:p>
    <w:p>
      <w:pPr>
        <w:numPr>
          <w:numId w:val="0"/>
        </w:numPr>
        <w:ind w:firstLine="420" w:firstLineChars="0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要求：将绘制的五角星绕某个顶点进行旋转</w:t>
      </w:r>
    </w:p>
    <w:p>
      <w:pPr>
        <w:numPr>
          <w:numId w:val="0"/>
        </w:numPr>
        <w:ind w:firstLine="420" w:firstLineChars="0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代码文件：rotatedStar.c</w:t>
      </w:r>
    </w:p>
    <w:p>
      <w:pPr>
        <w:numPr>
          <w:numId w:val="0"/>
        </w:numPr>
        <w:ind w:firstLine="420" w:firstLineChars="0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可执行文件：rotStar.exe</w:t>
      </w:r>
    </w:p>
    <w:p>
      <w:pPr>
        <w:numPr>
          <w:numId w:val="0"/>
        </w:numPr>
        <w:ind w:firstLine="420" w:firstLineChars="0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图解：E点为旋转中心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9725" cy="2880360"/>
            <wp:effectExtent l="0" t="0" r="635" b="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rcRect l="16813" t="8251" r="26588" b="1345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实现关键：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确定旋转中心：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使用glRotatef设置旋转轴相关参数，必要时借助glTranslatef平移坐标系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glTranslatef(PointE[0], PointE[1], 0.0f);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glRotatef(rot_angle, 0.0f, 0.0f, 1.0f);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glTranslatef(-PointE[0], -PointE[1], 0.0f);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二维自动旋转：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rotIdle()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rot_angle += 0.01f;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if (rot_angle &gt; 360.0f)</w:t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rot_angle -= 360.0f;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glutPostRedisplay();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//glutIdleFunc(rotIdle);</w:t>
      </w:r>
    </w:p>
    <w:p>
      <w:pPr>
        <w:numPr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Courier New" w:hAnsi="Courier New" w:cs="Courier New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任务三：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以透视投影方式绘制一个彩色立方体，该立方体可以在三维空间中自动旋转（旋转轴随意）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代码文件：rotatedCube.c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可执行文件：rotCube.exe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以立方体的旋转中心为坐标原点，给定立方体的边长信息，计算得到其他顶点的坐标，然后进行填充绘制，注意消隐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79725" cy="2879725"/>
            <wp:effectExtent l="0" t="0" r="63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167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实现关键：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设置消隐：使用glEnable(GL_CULL_FACE)启动剔除功能，GL_BACK表示背面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#if 0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glFrontFace(GL_CW);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glCullFace(GL_BACK);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glEnable(GL_CULL_FACE);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glPolygonMode(GL_FRONT_AND_BACK, GL_LINE);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#endif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各面设置不同颜色填充绘制：使用glColor3f函数调整RGB模型参数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glColor3f(1, 0, 0);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glBegin(GL_QUADS);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glVertex3fv(VertexA);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glVertex3fv(VertexB);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glVertex3fv(VertexC);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glVertex3fv(VertexD);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glEnd();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投影变换：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使用glEnable(GL_DEPTH_TEST)开启深度测试，当窗口大小改变时需使用Reshape函数做处理，主要包括使用glViewPort指定视口位置及大小，使用gluPerspective设置投影矩阵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reShape(int w, int h)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glViewport(0, 0, w, h);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glMatrixMode(GL_PROJECTION);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glLoadIdentity();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gluPerspective(45, 1.0 * w / h, 1, 1000);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glEnable(GL_DEPTH_TEST);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gluLookAt(0, 0, 5, 0, 0, 0, 0, 1, 0);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//glutReshapeFunc(&amp;reShape);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确定旋转轴：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glRotatef(rotX, 1.0f, 0.0f, 0.0f);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glRotatef(rotY, 0.0f, 1.0f, 0.0f);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三维自动旋转：使用glutIdleFunc调整旋转角度参数实现连续动画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chgIdle()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rotX += 0.01f;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rotY += 0.02f;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if (rotX &gt; 360.0f)</w:t>
      </w:r>
      <w:r>
        <w:rPr>
          <w:rFonts w:hint="default" w:ascii="Courier New" w:hAnsi="Courier New" w:cs="Courier New"/>
          <w:lang w:val="en-US" w:eastAsia="zh-CN"/>
        </w:rPr>
        <w:tab/>
        <w:t>rotX -= 360.0f;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if (rotY &gt; 360.0f)</w:t>
      </w:r>
      <w:r>
        <w:rPr>
          <w:rFonts w:hint="default" w:ascii="Courier New" w:hAnsi="Courier New" w:cs="Courier New"/>
          <w:lang w:val="en-US" w:eastAsia="zh-CN"/>
        </w:rPr>
        <w:tab/>
        <w:t>rotY -= 360.0f;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  <w:t>glutPostRedisplay();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//glutIdleFunc(chgIdle);</w:t>
      </w:r>
    </w:p>
    <w:p>
      <w:pPr>
        <w:numPr>
          <w:numId w:val="0"/>
        </w:numPr>
        <w:jc w:val="both"/>
        <w:rPr>
          <w:rFonts w:hint="eastAsia" w:ascii="Courier New" w:hAnsi="Courier New" w:cs="Courier New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urier New" w:hAnsi="Courier New" w:cs="Courier New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urier New" w:hAnsi="Courier New" w:cs="Courier New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任务四：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绘制一个三维旋转物体（茶壶），在场景中设置光源，一个白色光源和一个红色光源，对称设置，光源不随物体的旋转而移动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代码文件：rotatedTeapot.c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可执行文件：rotTeapot.exe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79725" cy="2881630"/>
            <wp:effectExtent l="0" t="0" r="63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-236" r="1886" b="189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实现关键：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使用glut库函数绘制茶壶：（</w:t>
      </w:r>
      <w:r>
        <w:rPr>
          <w:rFonts w:hint="default" w:ascii="Courier New" w:hAnsi="Courier New" w:cs="Courier New"/>
          <w:lang w:val="en-US" w:eastAsia="zh-CN"/>
        </w:rPr>
        <w:t>glutSolidTeapot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使用双缓冲技术，调用glutSwapBuffers交换两个缓冲区（指针），把绘制好的信息用于屏幕显示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drawTPot(void)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glMatrixMode(GL_MODELVIEW);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glLoadIdentity();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gluLookAt(0.0,0.0,5.0,0.0,0.0,0.0,0.0,1.0,0.0);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glClear(GL_COLOR_BUFFER_BIT|GL_DEPTH_BUFFER_BIT);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glPushMatrix();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glRotatef(angle,0.0,1.0,0.0);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glutSolidTeapot(1.0);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glPopMatrix();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glutSwapBuffers();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2）设置光源：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光照模型中的反射光分为ambient、diffuse和specular三个分量，使用glLightfv创建光源，GL_POSITION用于定位光源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setLight()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//light0: no ambient + white diffuse&amp;specular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const GLfloat light_ambient0[]={0.0f,0.0f,0.0f,1.0f};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const GLfloat light_diffuse0[]={1.0f,1.0f,1.0f,1.0f};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const GLfloat light_specular0[]={1,1.0f,1.0f,1.0f};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const GLfloat light_position0[]={-10,10,10,0};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//light1: no ambient + red diffuse&amp;specular...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glFrontFace(GL_CW);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glCullFace(GL_BACK);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glEnable(GL_CULL_FACE);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glEnable(GL_DEPTH_TEST);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glEnable(GL_LIGHT0);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glEnable(GL_LIGHT1);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glEnable(GL_NORMALIZE);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ab/>
        <w:t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glEnable(GL_LIGHTING);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//light_white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glLightfv(GL_LIGHT0, GL_AMBIENT, light_ambient0);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glLightfv(GL_LIGHT0, GL_DIFFUSE, light_diffuse0);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glLightfv(GL_LIGHT0, GL_SPECULAR, light_specular0);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glLightfv(GL_LIGHT0, GL_POSITION, light_position0);</w:t>
      </w:r>
    </w:p>
    <w:p>
      <w:pPr>
        <w:numPr>
          <w:numId w:val="0"/>
        </w:numPr>
        <w:ind w:left="840" w:left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eastAsia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//light_red...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任务五：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绘制两个三维物体（一个立方体和一个茶壶），在立方体上进行纹理映射（一个立方体面上贴纹理，一个立方体面上反射茶壶）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代码文件：texMapping.c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可执行文件：texCube.exe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纹理图片：TT.bmp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图解：为美观考虑，在一个立方体面上反射茶壶，其他所有立方体面上均进行纹理贴图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81630" cy="2879725"/>
            <wp:effectExtent l="0" t="0" r="1397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2806" b="510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实现关键：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加载纹理：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OpenGL辅助库（GLAUX.H相关），读取bmp文件结构，获取数据信息用于定义纹理，使用glGenTextures标记纹理，glBindTexture用于创建一个新的纹理对象并绑定前述标记，调用gluBuild2DMipmaps为纹理对象填充位图资源，glTexParameteri用于设置一些纹理相关的参数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loadTex()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FILE* img = fopen(imgFile, "rb");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fseek(img, 18L, SEEK_SET);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fread(&amp;tWidth, 4, 1, img);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fread(&amp;tHeight, 4, 1, img);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fseek(img, 0, SEEK_END);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pLen = ftell(img) - 54;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pData = (GLubyte*)malloc(pLen);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fseek(img, 54, SEEK_SET);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fread(pData, pLen, 1, img);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fclose(img);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glGenTextures(1, &amp;texId);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glBindTexture(GL_TEXTURE_2D, texId);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gluBuild2DMipmaps</w:t>
      </w:r>
      <w:r>
        <w:rPr>
          <w:rFonts w:hint="eastAsia" w:ascii="Courier New" w:hAnsi="Courier New" w:cs="Courier New"/>
          <w:lang w:val="en-US" w:eastAsia="zh-CN"/>
        </w:rPr>
        <w:t>...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glTexParameteri</w:t>
      </w:r>
      <w:r>
        <w:rPr>
          <w:rFonts w:hint="eastAsia" w:ascii="Courier New" w:hAnsi="Courier New" w:cs="Courier New"/>
          <w:lang w:val="en-US" w:eastAsia="zh-CN"/>
        </w:rPr>
        <w:t>...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free(pData);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glClear(GL_COLOR_BUFFER_BIT | GL_DEPTH_BUFFER_BIT);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glLoadIdentity();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hAnsi="Courier New" w:cs="Courier New" w:asciiTheme="minorAscii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设置环境光：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void initLight()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//light: ambient + white diffuse(10,10,10)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const GLfloat light_ambient[] = {1.0f,1.0f,1.0f,1.0f};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const GLfloat light_diffuse[] = {1.0f,1.0f,1.0f,1.0f};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const GLfloat light_position[] = { 10, 10, 10, 0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};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glFrontFace(GL_CW);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glCullFace(GL_BACK);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glEnable(GL_CULL_FACE);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glEnable(GL_DEPTH_TEST);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glLightfv(GL_LIGHT0, GL_AMBIENT, light_ambient);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glLightfv(GL_LIGHT0, GL_DIFFUSE, light_diffuse);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glLightfv(GL_LIGHT0, GL_POSITION, light_position);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glEnable(GL_LIGHT0);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glEnable(GL_LIGHTING);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hAnsi="Courier New" w:cs="Courier New" w:asciiTheme="minorAscii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纹理贴图：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使用glEnable(GL_TEXTURE_2D)开启纹理映射功能，glBindTexture用于使标记对应的纹理对象称为当前的活动纹理，glTexCoord2f用于指定纹理的坐标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glEnable(GL_TEXTURE_2D);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glBindTexture(GL_TEXTURE_2D, texId);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glBegin(GL_QUADS);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glTexCoord2f(0.0f, 0.0f); glVertex3fv(VertexA);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glTexCoord2f(1.0f, 0.0f); glVertex3fv(VertexB);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glTexCoord2f(1.0f, 1.0f); glVertex3fv(VertexC);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glTexCoord2f(0.0f, 1.0f); glVertex3fv(VertexD);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hAnsi="Courier New" w:cs="Courier New" w:asciiTheme="minorAscii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glEnd();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绘制镜面：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使用glEnable(GL_STENCIL_TEST)开启模板测试功能，glStencilFunc用于指定模板值1&amp;0xff，绘制镜面时使用glDepthMask(GL_FALSE)设置深度值为只读，注意镜面的透明性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glEnable(GL_STENCIL_TEST);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glStencilFunc(GL_ALWAYS, 1, 0xff);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glStencilOp(GL_KEEP, GL_KEEP, GL_REPLACE);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glDepthMask(GL_FALSE);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glColor4f(1.0f, 1.0f, 1.0f, 0.5f);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glBegin(GL_QUADS);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glNormal3f(0.0f,1.0f,0.0f);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glVertex3f(-hfEdge, -hfEdge, -hfEdge);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glVertex3f(-hfEdge, -hfEdge, hfEdge);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glVertex3f(hfEdge, -hfEdge, hfEdge);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glVertex3f(hfEdge, -hfEdge, -hfEdge);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glEnd();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glDepthMask(GL_TRUE);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glStencilFunc(GL_EQUAL, 1, 0xff);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hAnsi="Courier New" w:cs="Courier New" w:asciiTheme="minorAscii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glStencilFunc(GL_KEEP, GL_KEEP, GL_KEEP);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 w:hAnsi="Courier New" w:cs="Courier New" w:asciiTheme="minorAscii"/>
          <w:lang w:val="en-US" w:eastAsia="zh-CN"/>
        </w:rPr>
      </w:pPr>
      <w:r>
        <w:rPr>
          <w:rFonts w:hint="eastAsia" w:hAnsi="Courier New" w:cs="Courier New" w:asciiTheme="minorAscii"/>
          <w:lang w:val="en-US" w:eastAsia="zh-CN"/>
        </w:rPr>
        <w:t>反射茶壶：使用glScalef将反射的茶壶像倒置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glPushMatrix();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glTranslatef(0.0f, -0.5f, 0.0f);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glScalef(1.0, -1.0, 1.0);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glutSolidTeapot(0.15);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glTranslatef(0.0f, 0.5f, 0.0f);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glPopMatrix();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hAnsi="Courier New" w:cs="Courier New" w:asciiTheme="minorAscii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ab/>
      </w:r>
      <w:r>
        <w:rPr>
          <w:rFonts w:hint="default" w:ascii="Courier New" w:hAnsi="Courier New" w:cs="Courier New"/>
          <w:lang w:val="en-US" w:eastAsia="zh-CN"/>
        </w:rPr>
        <w:t>glDisable(GL_STENCIL_TEST);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1829"/>
    <w:multiLevelType w:val="singleLevel"/>
    <w:tmpl w:val="594E182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4E1B1C"/>
    <w:multiLevelType w:val="multilevel"/>
    <w:tmpl w:val="594E1B1C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4E20E7"/>
    <w:multiLevelType w:val="multilevel"/>
    <w:tmpl w:val="594E20E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4E233E"/>
    <w:multiLevelType w:val="singleLevel"/>
    <w:tmpl w:val="594E233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4E2909"/>
    <w:multiLevelType w:val="multilevel"/>
    <w:tmpl w:val="594E290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D5664E"/>
    <w:rsid w:val="21826413"/>
    <w:rsid w:val="33A67B3A"/>
    <w:rsid w:val="38100E1F"/>
    <w:rsid w:val="40E93080"/>
    <w:rsid w:val="4A5C1BA7"/>
    <w:rsid w:val="51535630"/>
    <w:rsid w:val="60D543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1402</Words>
  <Characters>5547</Characters>
  <Lines>0</Lines>
  <Paragraphs>0</Paragraphs>
  <ScaleCrop>false</ScaleCrop>
  <LinksUpToDate>false</LinksUpToDate>
  <CharactersWithSpaces>6363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 C</cp:lastModifiedBy>
  <dcterms:modified xsi:type="dcterms:W3CDTF">2017-06-24T12:16:12Z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