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637"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3871"/>
        <w:gridCol w:w="7114"/>
      </w:tblGrid>
      <w:tr>
        <w:trPr>
          <w:trHeight w:val="600" w:hRule="atLeast"/>
          <w:cantSplit w:val="false"/>
        </w:trPr>
        <w:tc>
          <w:tcPr>
            <w:tcW w:w="10985"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200"/>
              <w:jc w:val="center"/>
              <w:rPr>
                <w:b/>
                <w:sz w:val="36"/>
                <w:szCs w:val="36"/>
              </w:rPr>
            </w:pPr>
            <w:r>
              <w:rPr>
                <w:b/>
                <w:sz w:val="36"/>
                <w:szCs w:val="36"/>
              </w:rPr>
              <w:t>Tanzania Interoperability Workshop -    Use Case Request Form</w:t>
            </w:r>
          </w:p>
        </w:tc>
      </w:tr>
      <w:tr>
        <w:trPr>
          <w:trHeight w:val="720" w:hRule="atLeast"/>
          <w:cantSplit w:val="false"/>
        </w:trPr>
        <w:tc>
          <w:tcPr>
            <w:tcW w:w="10985"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b/>
              </w:rPr>
            </w:pPr>
            <w:r>
              <w:rPr>
                <w:b/>
              </w:rPr>
              <w:t>Group Members</w:t>
            </w:r>
          </w:p>
          <w:p>
            <w:pPr>
              <w:pStyle w:val="Normal"/>
              <w:rPr>
                <w:b/>
              </w:rPr>
            </w:pPr>
            <w:r>
              <w:rPr>
                <w:b/>
              </w:rPr>
              <w:t>Oswald Luoga</w:t>
            </w:r>
          </w:p>
          <w:p>
            <w:pPr>
              <w:pStyle w:val="Normal"/>
              <w:rPr>
                <w:b/>
              </w:rPr>
            </w:pPr>
            <w:r>
              <w:rPr>
                <w:b/>
              </w:rPr>
              <w:t>Kelvin Assenga</w:t>
            </w:r>
          </w:p>
          <w:p>
            <w:pPr>
              <w:pStyle w:val="Normal"/>
              <w:rPr>
                <w:b/>
              </w:rPr>
            </w:pPr>
            <w:r>
              <w:rPr>
                <w:b/>
              </w:rPr>
              <w:t>Elaine Baker</w:t>
            </w:r>
          </w:p>
          <w:p>
            <w:pPr>
              <w:pStyle w:val="Normal"/>
              <w:spacing w:before="0" w:after="200"/>
              <w:rPr>
                <w:b/>
                <w:bCs/>
              </w:rPr>
            </w:pPr>
            <w:r>
              <w:rPr>
                <w:b/>
                <w:bCs/>
              </w:rPr>
              <w:t>Hassan Hussein</w:t>
            </w:r>
          </w:p>
        </w:tc>
      </w:tr>
      <w:tr>
        <w:trPr>
          <w:trHeight w:val="940" w:hRule="atLeast"/>
          <w:cantSplit w:val="false"/>
        </w:trPr>
        <w:tc>
          <w:tcPr>
            <w:tcW w:w="38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b/>
              </w:rPr>
            </w:pPr>
            <w:r>
              <w:rPr>
                <w:b/>
              </w:rPr>
              <w:t>Proposed Name of Use Case</w:t>
            </w:r>
          </w:p>
          <w:p>
            <w:pPr>
              <w:pStyle w:val="Normal"/>
              <w:widowControl/>
              <w:bidi w:val="0"/>
              <w:spacing w:lineRule="auto" w:line="276" w:before="0" w:after="200"/>
              <w:jc w:val="left"/>
              <w:rPr/>
            </w:pPr>
            <w:r>
              <w:rPr/>
            </w:r>
          </w:p>
        </w:tc>
        <w:tc>
          <w:tcPr>
            <w:tcW w:w="71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Immunization Registry To and From VIMS</w:t>
            </w:r>
          </w:p>
          <w:p>
            <w:pPr>
              <w:pStyle w:val="Normal"/>
              <w:rPr/>
            </w:pPr>
            <w:r>
              <w:rPr/>
              <w:t>Example of:</w:t>
            </w:r>
          </w:p>
          <w:p>
            <w:pPr>
              <w:pStyle w:val="Normal"/>
              <w:spacing w:before="0" w:after="200"/>
              <w:rPr/>
            </w:pPr>
            <w:r>
              <w:rPr/>
              <w:t>Clinic level system talking to supply chain system</w:t>
            </w:r>
          </w:p>
        </w:tc>
      </w:tr>
      <w:tr>
        <w:trPr>
          <w:trHeight w:val="3239" w:hRule="atLeast"/>
          <w:cantSplit w:val="false"/>
        </w:trPr>
        <w:tc>
          <w:tcPr>
            <w:tcW w:w="38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r>
          </w:p>
          <w:p>
            <w:pPr>
              <w:pStyle w:val="Normal"/>
              <w:widowControl/>
              <w:bidi w:val="0"/>
              <w:spacing w:lineRule="auto" w:line="276" w:before="0" w:after="200"/>
              <w:jc w:val="left"/>
              <w:rPr>
                <w:i/>
              </w:rPr>
            </w:pPr>
            <w:bookmarkStart w:id="0" w:name="h.gjdgxs"/>
            <w:bookmarkEnd w:id="0"/>
            <w:r>
              <w:rPr>
                <w:b/>
              </w:rPr>
              <w:t xml:space="preserve">Purpose of Use Case </w:t>
              <w:br/>
            </w:r>
            <w:r>
              <w:rPr>
                <w:i/>
              </w:rPr>
              <w:t>(What type of information do you want to send or get?)</w:t>
            </w:r>
          </w:p>
        </w:tc>
        <w:tc>
          <w:tcPr>
            <w:tcW w:w="71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From Immunization registry to VIMS</w:t>
            </w:r>
          </w:p>
          <w:p>
            <w:pPr>
              <w:pStyle w:val="Normal"/>
              <w:rPr/>
            </w:pPr>
            <w:r>
              <w:rPr/>
              <w:t>Utilization</w:t>
            </w:r>
            <w:r>
              <w:rPr/>
              <w:t xml:space="preserve"> and stock status</w:t>
            </w:r>
          </w:p>
          <w:p>
            <w:pPr>
              <w:pStyle w:val="Normal"/>
              <w:numPr>
                <w:ilvl w:val="0"/>
                <w:numId w:val="1"/>
              </w:numPr>
              <w:rPr/>
            </w:pPr>
            <w:r>
              <w:rPr/>
              <w:t>Opening balance</w:t>
            </w:r>
          </w:p>
          <w:p>
            <w:pPr>
              <w:pStyle w:val="Normal"/>
              <w:numPr>
                <w:ilvl w:val="0"/>
                <w:numId w:val="1"/>
              </w:numPr>
              <w:rPr/>
            </w:pPr>
            <w:r>
              <w:rPr/>
              <w:t>Amount received</w:t>
            </w:r>
          </w:p>
          <w:p>
            <w:pPr>
              <w:pStyle w:val="Normal"/>
              <w:numPr>
                <w:ilvl w:val="0"/>
                <w:numId w:val="1"/>
              </w:numPr>
              <w:rPr/>
            </w:pPr>
            <w:r>
              <w:rPr/>
              <w:t>Doses opened</w:t>
            </w:r>
          </w:p>
          <w:p>
            <w:pPr>
              <w:pStyle w:val="Normal"/>
              <w:numPr>
                <w:ilvl w:val="0"/>
                <w:numId w:val="1"/>
              </w:numPr>
              <w:rPr/>
            </w:pPr>
            <w:r>
              <w:rPr/>
              <w:t>Doses discarded</w:t>
            </w:r>
          </w:p>
          <w:p>
            <w:pPr>
              <w:pStyle w:val="Normal"/>
              <w:numPr>
                <w:ilvl w:val="0"/>
                <w:numId w:val="1"/>
              </w:numPr>
              <w:rPr/>
            </w:pPr>
            <w:r>
              <w:rPr/>
              <w:t>Closing balance / stock on hand</w:t>
            </w:r>
          </w:p>
          <w:p>
            <w:pPr>
              <w:pStyle w:val="Normal"/>
              <w:numPr>
                <w:ilvl w:val="0"/>
                <w:numId w:val="1"/>
              </w:numPr>
              <w:rPr/>
            </w:pPr>
            <w:r>
              <w:rPr/>
              <w:t>Amount ordered</w:t>
            </w:r>
          </w:p>
          <w:p>
            <w:pPr>
              <w:pStyle w:val="Normal"/>
              <w:rPr/>
            </w:pPr>
            <w:r>
              <w:rPr/>
              <w:t>Equipment status</w:t>
            </w:r>
          </w:p>
          <w:p>
            <w:pPr>
              <w:pStyle w:val="Normal"/>
              <w:numPr>
                <w:ilvl w:val="0"/>
                <w:numId w:val="2"/>
              </w:numPr>
              <w:rPr/>
            </w:pPr>
            <w:r>
              <w:rPr/>
              <w:t>is equipment functional ? (status)</w:t>
            </w:r>
          </w:p>
          <w:p>
            <w:pPr>
              <w:pStyle w:val="Normal"/>
              <w:rPr/>
            </w:pPr>
            <w:r>
              <w:rPr/>
            </w:r>
          </w:p>
          <w:p>
            <w:pPr>
              <w:pStyle w:val="Normal"/>
              <w:rPr/>
            </w:pPr>
            <w:r>
              <w:rPr/>
              <w:t>From VIMS to immunization registry</w:t>
            </w:r>
          </w:p>
          <w:p>
            <w:pPr>
              <w:pStyle w:val="Normal"/>
              <w:numPr>
                <w:ilvl w:val="0"/>
                <w:numId w:val="3"/>
              </w:numPr>
              <w:rPr/>
            </w:pPr>
            <w:r>
              <w:rPr/>
              <w:t xml:space="preserve">status of orders (tracking) – </w:t>
            </w:r>
            <w:r>
              <w:rPr/>
              <w:t>has order been received, has it been approved (if not why not eg inadequate stock), has it been dispatched? is it in transit to come to facility, when can facility expect to receive it</w:t>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tc>
      </w:tr>
      <w:tr>
        <w:trPr>
          <w:trHeight w:val="740" w:hRule="atLeast"/>
          <w:cantSplit w:val="false"/>
        </w:trPr>
        <w:tc>
          <w:tcPr>
            <w:tcW w:w="38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bidi w:val="0"/>
              <w:spacing w:lineRule="auto" w:line="276" w:before="0" w:after="200"/>
              <w:jc w:val="left"/>
              <w:rPr>
                <w:b/>
              </w:rPr>
            </w:pPr>
            <w:r>
              <w:rPr>
                <w:b/>
              </w:rPr>
              <w:t>For whom is the data is intended?</w:t>
            </w:r>
          </w:p>
        </w:tc>
        <w:tc>
          <w:tcPr>
            <w:tcW w:w="71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From Immunization registry to VIMS: data is intended for district</w:t>
            </w:r>
          </w:p>
          <w:p>
            <w:pPr>
              <w:pStyle w:val="Normal"/>
              <w:spacing w:before="0" w:after="200"/>
              <w:rPr/>
            </w:pPr>
            <w:r>
              <w:rPr/>
              <w:t>From VIMS to immunization registry: data is intended for facility</w:t>
            </w:r>
          </w:p>
        </w:tc>
      </w:tr>
      <w:tr>
        <w:trPr>
          <w:trHeight w:val="940" w:hRule="atLeast"/>
          <w:cantSplit w:val="false"/>
        </w:trPr>
        <w:tc>
          <w:tcPr>
            <w:tcW w:w="38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i/>
              </w:rPr>
            </w:pPr>
            <w:r>
              <w:rPr>
                <w:b/>
              </w:rPr>
              <w:t>Who has the data?</w:t>
              <w:br/>
            </w:r>
            <w:r>
              <w:rPr>
                <w:i/>
              </w:rPr>
              <w:t>(list data systems in involved)</w:t>
            </w:r>
          </w:p>
          <w:p>
            <w:pPr>
              <w:pStyle w:val="Normal"/>
              <w:rPr>
                <w:i/>
              </w:rPr>
            </w:pPr>
            <w:r>
              <w:rPr>
                <w:i/>
              </w:rPr>
            </w:r>
          </w:p>
          <w:p>
            <w:pPr>
              <w:pStyle w:val="Normal"/>
              <w:rPr/>
            </w:pPr>
            <w:r>
              <w:rPr/>
            </w:r>
          </w:p>
          <w:p>
            <w:pPr>
              <w:pStyle w:val="Normal"/>
              <w:widowControl/>
              <w:bidi w:val="0"/>
              <w:spacing w:lineRule="auto" w:line="276" w:before="0" w:after="200"/>
              <w:jc w:val="left"/>
              <w:rPr/>
            </w:pPr>
            <w:r>
              <w:rPr/>
            </w:r>
          </w:p>
        </w:tc>
        <w:tc>
          <w:tcPr>
            <w:tcW w:w="71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pPr>
            <w:r>
              <w:rPr/>
              <w:t>Immunization registry has the first set of data</w:t>
            </w:r>
          </w:p>
          <w:p>
            <w:pPr>
              <w:pStyle w:val="Normal"/>
              <w:spacing w:before="0" w:after="200"/>
              <w:rPr/>
            </w:pPr>
            <w:r>
              <w:rPr/>
              <w:t>VIMS has the data on whether the order has been issued or not</w:t>
            </w:r>
          </w:p>
        </w:tc>
      </w:tr>
      <w:tr>
        <w:trPr>
          <w:trHeight w:val="1772" w:hRule="atLeast"/>
          <w:cantSplit w:val="false"/>
        </w:trPr>
        <w:tc>
          <w:tcPr>
            <w:tcW w:w="38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rPr>
                <w:b/>
              </w:rPr>
            </w:pPr>
            <w:r>
              <w:rPr>
                <w:b/>
              </w:rPr>
              <w:t>Other Comments:</w:t>
            </w:r>
          </w:p>
          <w:p>
            <w:pPr>
              <w:pStyle w:val="Normal"/>
              <w:rPr/>
            </w:pPr>
            <w:r>
              <w:rPr/>
            </w:r>
          </w:p>
          <w:p>
            <w:pPr>
              <w:pStyle w:val="Normal"/>
              <w:widowControl/>
              <w:bidi w:val="0"/>
              <w:spacing w:lineRule="auto" w:line="276" w:before="0" w:after="200"/>
              <w:jc w:val="left"/>
              <w:rPr/>
            </w:pPr>
            <w:r>
              <w:rPr/>
            </w:r>
          </w:p>
        </w:tc>
        <w:tc>
          <w:tcPr>
            <w:tcW w:w="71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spacing w:before="0" w:after="200"/>
              <w:rPr/>
            </w:pPr>
            <w:r>
              <w:rPr/>
              <w:t>VIMS should send a message to the facility when the order has been issued so that the facility are aware</w:t>
            </w:r>
          </w:p>
        </w:tc>
      </w:tr>
    </w:tbl>
    <w:p>
      <w:pPr>
        <w:pStyle w:val="Normal"/>
        <w:widowControl/>
        <w:bidi w:val="0"/>
        <w:spacing w:lineRule="auto" w:line="276" w:before="0" w:after="200"/>
        <w:jc w:val="left"/>
        <w:rPr/>
      </w:pPr>
      <w:r>
        <w:rPr/>
      </w:r>
    </w:p>
    <w:sectPr>
      <w:headerReference w:type="default" r:id="rId2"/>
      <w:type w:val="nextPage"/>
      <w:pgSz w:w="12240" w:h="15840"/>
      <w:pgMar w:left="1440" w:right="1440" w:header="72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center" w:pos="4680" w:leader="none"/>
        <w:tab w:val="right" w:pos="9360" w:leader="none"/>
      </w:tabs>
      <w:spacing w:lineRule="auto" w:line="240" w:before="720" w:after="0"/>
      <w:rPr/>
    </w:pP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3"/>
  <w:defaultTabStop w:val="720"/>
</w:settings>
</file>

<file path=word/styles.xml><?xml version="1.0" encoding="utf-8"?>
<w:styles xmlns:w="http://schemas.openxmlformats.org/wordprocessingml/2006/main">
  <w:docDefaults>
    <w:rPrDefault>
      <w:rPr>
        <w:rFonts w:ascii="Calibri" w:hAnsi="Calibri" w:eastAsia="Droid Sans Fallback" w:cs=""/>
        <w:sz w:val="24"/>
        <w:szCs w:val="24"/>
        <w:lang w:val="en-US" w:eastAsia="en-US" w:bidi="ar-SA"/>
      </w:rPr>
    </w:rPrDefault>
    <w:pPrDefault>
      <w:pPr/>
    </w:pPrDefault>
  </w:docDefaults>
  <w:latentStyles w:count="38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Balloon Text"/>
    <w:lsdException w:uiPriority="39" w:name="Table Grid"/>
    <w:lsdException w:semiHidden="1" w:unhideWhenUsed="1" w:name="Note Level 1"/>
    <w:lsdException w:semiHidden="1" w:unhideWhenUsed="1" w:name="Note Level 2"/>
    <w:lsdException w:semiHidden="1" w:unhideWhenUsed="1" w:name="Note Level 3"/>
    <w:lsdException w:semiHidden="1" w:unhideWhenUsed="1" w:name="Note Level 4"/>
    <w:lsdException w:semiHidden="1" w:unhideWhenUsed="1" w:name="Note Level 5"/>
    <w:lsdException w:semiHidden="1" w:unhideWhenUsed="1" w:name="Note Level 6"/>
    <w:lsdException w:semiHidden="1" w:unhideWhenUsed="1" w:name="Note Level 7"/>
    <w:lsdException w:semiHidden="1" w:unhideWhenUsed="1" w:name="Note Level 8"/>
    <w:lsdException w:semiHidden="1" w:unhideWhenUsed="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atentStyles>
  <w:style w:type="paragraph" w:styleId="Normal" w:default="1">
    <w:name w:val="Normal"/>
    <w:rsid w:val="00ec1127"/>
    <w:pPr>
      <w:widowControl/>
      <w:suppressAutoHyphens w:val="true"/>
      <w:bidi w:val="0"/>
      <w:spacing w:lineRule="auto" w:line="276" w:before="0" w:after="200"/>
      <w:jc w:val="left"/>
    </w:pPr>
    <w:rPr>
      <w:rFonts w:ascii="Calibri" w:hAnsi="Calibri" w:eastAsia="Calibri" w:cs="Calibri"/>
      <w:color w:val="000000"/>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ec1127"/>
    <w:basedOn w:val="DefaultParagraphFont"/>
    <w:rPr>
      <w:rFonts w:ascii="Calibri" w:hAnsi="Calibri" w:eastAsia="Calibri" w:cs="Calibri"/>
      <w:color w:val="000000"/>
      <w:sz w:val="22"/>
      <w:szCs w:val="22"/>
    </w:rPr>
  </w:style>
  <w:style w:type="character" w:styleId="FooterChar" w:customStyle="1">
    <w:name w:val="Footer Char"/>
    <w:uiPriority w:val="99"/>
    <w:link w:val="Footer"/>
    <w:rsid w:val="00ec1127"/>
    <w:basedOn w:val="DefaultParagraphFont"/>
    <w:rPr>
      <w:rFonts w:ascii="Calibri" w:hAnsi="Calibri" w:eastAsia="Calibri" w:cs="Calibri"/>
      <w:color w:val="000000"/>
      <w:sz w:val="22"/>
      <w:szCs w:val="22"/>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ec1127"/>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ec1127"/>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2016-07-29T23:31:00Z</dcterms:created>
  <dc:creator>Carl Leitner</dc:creator>
  <dc:language>en-US</dc:language>
  <cp:lastModifiedBy>Carl Leitner</cp:lastModifiedBy>
  <dcterms:modified xsi:type="dcterms:W3CDTF">2016-07-29T23:43:00Z</dcterms:modified>
  <cp:revision>5</cp:revision>
</cp:coreProperties>
</file>