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rPr>
        <w:t>工程项目经营管理系统详细设计</w:t>
      </w:r>
    </w:p>
    <w:p>
      <w:r>
        <w:rPr>
          <w:rFonts w:ascii="Microsoft YaHei" w:hAnsi="Microsoft YaHei" w:eastAsia="Microsoft YaHei"/>
        </w:rPr>
        <w:t>版本：v1.1（阶段 8～10 补充设计确认稿）</w:t>
      </w:r>
    </w:p>
    <w:p>
      <w:r>
        <w:rPr>
          <w:rFonts w:ascii="Microsoft YaHei" w:hAnsi="Microsoft YaHei" w:eastAsia="Microsoft YaHei"/>
        </w:rPr>
        <w:t>日期：2026-07-17</w:t>
      </w:r>
    </w:p>
    <w:p>
      <w:r>
        <w:rPr>
          <w:rFonts w:ascii="Microsoft YaHei" w:hAnsi="Microsoft YaHei" w:eastAsia="Microsoft YaHei"/>
        </w:rPr>
        <w:t>状态：总体设计及阶段 8～10 补充设计已确认</w:t>
      </w:r>
    </w:p>
    <w:p>
      <w:r>
        <w:rPr>
          <w:rFonts w:ascii="Microsoft YaHei" w:hAnsi="Microsoft YaHei" w:eastAsia="Microsoft YaHei"/>
        </w:rPr>
        <w:t>依据：</w:t>
      </w:r>
      <w:r>
        <w:rPr>
          <w:rFonts w:ascii="Consolas" w:hAnsi="Consolas" w:eastAsia="Consolas"/>
          <w:color w:val="374151"/>
          <w:sz w:val="18"/>
        </w:rPr>
        <w:t>设计总览.docx</w:t>
      </w:r>
      <w:r>
        <w:rPr>
          <w:rFonts w:ascii="Microsoft YaHei" w:hAnsi="Microsoft YaHei" w:eastAsia="Microsoft YaHei"/>
        </w:rPr>
        <w:t>、与用户逐项确认的设计决策、</w:t>
      </w:r>
      <w:r>
        <w:rPr>
          <w:rFonts w:ascii="Consolas" w:hAnsi="Consolas" w:eastAsia="Consolas"/>
          <w:color w:val="374151"/>
          <w:sz w:val="18"/>
        </w:rPr>
        <w:t>Reference</w:t>
      </w:r>
      <w:r>
        <w:rPr>
          <w:rFonts w:ascii="Microsoft YaHei" w:hAnsi="Microsoft YaHei" w:eastAsia="Microsoft YaHei"/>
        </w:rPr>
        <w:t xml:space="preserve"> 参考项目架构</w:t>
      </w:r>
    </w:p>
    <w:p>
      <w:pPr>
        <w:sectPr>
          <w:footerReference w:type="default" r:id="rId9"/>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1. 文档目的</w:t>
      </w:r>
    </w:p>
    <w:p>
      <w:r>
        <w:rPr>
          <w:rFonts w:ascii="Microsoft YaHei" w:hAnsi="Microsoft YaHei" w:eastAsia="Microsoft YaHei"/>
        </w:rPr>
        <w:t>本文档将已确认的产品范围、业务规则、系统边界、数据模型、页面设计、计算口径、权限策略、导入导出、备份、离线能力和测试要求固化为实施依据。</w:t>
      </w:r>
    </w:p>
    <w:p>
      <w:r>
        <w:rPr>
          <w:rFonts w:ascii="Microsoft YaHei" w:hAnsi="Microsoft YaHei" w:eastAsia="Microsoft YaHei"/>
        </w:rPr>
        <w:t>本文档不是代码实现计划，也不授权立即修改或初始化项目。用户确认本文档后，才进入实施计划和项目初始化阶段。</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2. 产品定位</w:t>
      </w:r>
    </w:p>
    <w:p>
      <w:r>
        <w:rPr>
          <w:rFonts w:ascii="Microsoft YaHei" w:hAnsi="Microsoft YaHei" w:eastAsia="Microsoft YaHei"/>
        </w:rPr>
        <w:t>系统面向同一实际控制人名下多家自有公司的工程分包经营管理场景，服务于自有公司、项目、合同、工程清单、阶段成果、甲方/总包、施工班组、材料供应商、零星供应商、内部员工、工资、设备和经营台账管理。</w:t>
      </w:r>
    </w:p>
    <w:p>
      <w:r>
        <w:rPr>
          <w:rFonts w:ascii="Microsoft YaHei" w:hAnsi="Microsoft YaHei" w:eastAsia="Microsoft YaHei"/>
        </w:rPr>
        <w:t>系统的目标是把项目经营数据理清、打通并可追溯，而不是建设完整会计软件或对外供应商平台。</w:t>
      </w:r>
    </w:p>
    <w:p>
      <w:pPr>
        <w:pStyle w:val="Heading2"/>
      </w:pPr>
      <w:r>
        <w:rPr>
          <w:rFonts w:ascii="Microsoft YaHei" w:hAnsi="Microsoft YaHei" w:eastAsia="Microsoft YaHei"/>
        </w:rPr>
        <w:t>2.1 核心目标</w:t>
      </w:r>
    </w:p>
    <w:p>
      <w:pPr>
        <w:pStyle w:val="ListBullet"/>
      </w:pPr>
      <w:r>
        <w:rPr>
          <w:rFonts w:ascii="Microsoft YaHei" w:hAnsi="Microsoft YaHei" w:eastAsia="Microsoft YaHei"/>
        </w:rPr>
        <w:t>以项目为最高管理单位，统一查看合同、工程量、阶段成果、收款、开票、付款和人员成本。</w:t>
      </w:r>
    </w:p>
    <w:p>
      <w:pPr>
        <w:pStyle w:val="ListBullet"/>
      </w:pPr>
      <w:r>
        <w:rPr>
          <w:rFonts w:ascii="Microsoft YaHei" w:hAnsi="Microsoft YaHei" w:eastAsia="Microsoft YaHei"/>
        </w:rPr>
        <w:t>支持多家我方签约公司共同参与同一项目，并按公司分别核算后汇总到项目。</w:t>
      </w:r>
    </w:p>
    <w:p>
      <w:pPr>
        <w:pStyle w:val="ListBullet"/>
      </w:pPr>
      <w:r>
        <w:rPr>
          <w:rFonts w:ascii="Microsoft YaHei" w:hAnsi="Microsoft YaHei" w:eastAsia="Microsoft YaHei"/>
        </w:rPr>
        <w:t>支持施工班组、材料供应商和零星供应商跨项目管理。</w:t>
      </w:r>
    </w:p>
    <w:p>
      <w:pPr>
        <w:pStyle w:val="ListBullet"/>
      </w:pPr>
      <w:r>
        <w:rPr>
          <w:rFonts w:ascii="Microsoft YaHei" w:hAnsi="Microsoft YaHei" w:eastAsia="Microsoft YaHei"/>
        </w:rPr>
        <w:t>支持正式员工和劳务员工，以及阶段工资、报销、借支和其他员工往来。</w:t>
      </w:r>
    </w:p>
    <w:p>
      <w:pPr>
        <w:pStyle w:val="ListBullet"/>
      </w:pPr>
      <w:r>
        <w:rPr>
          <w:rFonts w:ascii="Microsoft YaHei" w:hAnsi="Microsoft YaHei" w:eastAsia="Microsoft YaHei"/>
        </w:rPr>
        <w:t>支持暂估工程量/单价与最终结算工程量/单价并存，自动计算暂估金额、部分结算金额和结算金额。</w:t>
      </w:r>
    </w:p>
    <w:p>
      <w:pPr>
        <w:pStyle w:val="ListBullet"/>
      </w:pPr>
      <w:r>
        <w:rPr>
          <w:rFonts w:ascii="Microsoft YaHei" w:hAnsi="Microsoft YaHei" w:eastAsia="Microsoft YaHei"/>
        </w:rPr>
        <w:t>提供可筛选、可配置字段、可保存设置的 Excel 汇总导出，直接服务领导台账和经营分析。</w:t>
      </w:r>
    </w:p>
    <w:p>
      <w:pPr>
        <w:pStyle w:val="ListBullet"/>
      </w:pPr>
      <w:r>
        <w:rPr>
          <w:rFonts w:ascii="Microsoft YaHei" w:hAnsi="Microsoft YaHei" w:eastAsia="Microsoft YaHei"/>
        </w:rPr>
        <w:t>支持老系统数据平移、新系统 Excel 日常导入导出、数据库和附件备份迁移。</w:t>
      </w:r>
    </w:p>
    <w:p>
      <w:pPr>
        <w:pStyle w:val="ListBullet"/>
      </w:pPr>
      <w:r>
        <w:rPr>
          <w:rFonts w:ascii="Microsoft YaHei" w:hAnsi="Microsoft YaHei" w:eastAsia="Microsoft YaHei"/>
        </w:rPr>
        <w:t>电脑端和手机端使用同一套响应式 Web/PWA，手机端只对阶段成果资料以及设备进退场现场记录提供有限离线能力。</w:t>
      </w:r>
    </w:p>
    <w:p>
      <w:pPr>
        <w:pStyle w:val="Heading2"/>
      </w:pPr>
      <w:r>
        <w:rPr>
          <w:rFonts w:ascii="Microsoft YaHei" w:hAnsi="Microsoft YaHei" w:eastAsia="Microsoft YaHei"/>
        </w:rPr>
        <w:t>2.2 明确非目标</w:t>
      </w:r>
    </w:p>
    <w:p>
      <w:r>
        <w:rPr>
          <w:rFonts w:ascii="Microsoft YaHei" w:hAnsi="Microsoft YaHei" w:eastAsia="Microsoft YaHei"/>
        </w:rPr>
        <w:t>第一阶段不包含：</w:t>
      </w:r>
    </w:p>
    <w:p>
      <w:pPr>
        <w:pStyle w:val="ListBullet"/>
      </w:pPr>
      <w:r>
        <w:rPr>
          <w:rFonts w:ascii="Microsoft YaHei" w:hAnsi="Microsoft YaHei" w:eastAsia="Microsoft YaHei"/>
        </w:rPr>
        <w:t>原生 Android/iOS App。</w:t>
      </w:r>
    </w:p>
    <w:p>
      <w:pPr>
        <w:pStyle w:val="ListBullet"/>
      </w:pPr>
      <w:r>
        <w:rPr>
          <w:rFonts w:ascii="Microsoft YaHei" w:hAnsi="Microsoft YaHei" w:eastAsia="Microsoft YaHei"/>
        </w:rPr>
        <w:t>对外供应商或施工班组登录入口。</w:t>
      </w:r>
    </w:p>
    <w:p>
      <w:pPr>
        <w:pStyle w:val="ListBullet"/>
      </w:pPr>
      <w:r>
        <w:rPr>
          <w:rFonts w:ascii="Microsoft YaHei" w:hAnsi="Microsoft YaHei" w:eastAsia="Microsoft YaHei"/>
        </w:rPr>
        <w:t>完整会计科目、会计凭证、总账、资产负债表、利润表和税务申报。</w:t>
      </w:r>
    </w:p>
    <w:p>
      <w:pPr>
        <w:pStyle w:val="ListBullet"/>
      </w:pPr>
      <w:r>
        <w:rPr>
          <w:rFonts w:ascii="Microsoft YaHei" w:hAnsi="Microsoft YaHei" w:eastAsia="Microsoft YaHei"/>
        </w:rPr>
        <w:t>审批工作流和可视化流程设计器。</w:t>
      </w:r>
    </w:p>
    <w:p>
      <w:pPr>
        <w:pStyle w:val="ListBullet"/>
      </w:pPr>
      <w:r>
        <w:rPr>
          <w:rFonts w:ascii="Microsoft YaHei" w:hAnsi="Microsoft YaHei" w:eastAsia="Microsoft YaHei"/>
        </w:rPr>
        <w:t>完整甘特图、复杂前置关系和任务调度。</w:t>
      </w:r>
    </w:p>
    <w:p>
      <w:pPr>
        <w:pStyle w:val="ListBullet"/>
      </w:pPr>
      <w:r>
        <w:rPr>
          <w:rFonts w:ascii="Microsoft YaHei" w:hAnsi="Microsoft YaHei" w:eastAsia="Microsoft YaHei"/>
        </w:rPr>
        <w:t>完整股权持股、转让、稀释、回购或归属管理。</w:t>
      </w:r>
    </w:p>
    <w:p>
      <w:pPr>
        <w:pStyle w:val="ListBullet"/>
      </w:pPr>
      <w:r>
        <w:rPr>
          <w:rFonts w:ascii="Microsoft YaHei" w:hAnsi="Microsoft YaHei" w:eastAsia="Microsoft YaHei"/>
        </w:rPr>
        <w:t>复杂通用字段映射平台。</w:t>
      </w:r>
    </w:p>
    <w:p>
      <w:pPr>
        <w:pStyle w:val="ListBullet"/>
      </w:pPr>
      <w:r>
        <w:rPr>
          <w:rFonts w:ascii="Microsoft YaHei" w:hAnsi="Microsoft YaHei" w:eastAsia="Microsoft YaHei"/>
        </w:rPr>
        <w:t>多家互不相关企业的 SaaS 租户隔离。</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3. 总体技术方案</w:t>
      </w:r>
    </w:p>
    <w:p>
      <w:pPr>
        <w:pStyle w:val="Heading2"/>
      </w:pPr>
      <w:r>
        <w:rPr>
          <w:rFonts w:ascii="Microsoft YaHei" w:hAnsi="Microsoft YaHei" w:eastAsia="Microsoft YaHei"/>
        </w:rPr>
        <w:t>3.1 方案选择</w:t>
      </w:r>
    </w:p>
    <w:p>
      <w:r>
        <w:rPr>
          <w:rFonts w:ascii="Microsoft YaHei" w:hAnsi="Microsoft YaHei" w:eastAsia="Microsoft YaHei"/>
        </w:rPr>
        <w:t xml:space="preserve">采用全新的模块化单体项目，选择性复用 </w:t>
      </w:r>
      <w:r>
        <w:rPr>
          <w:rFonts w:ascii="Consolas" w:hAnsi="Consolas" w:eastAsia="Consolas"/>
          <w:color w:val="374151"/>
          <w:sz w:val="18"/>
        </w:rPr>
        <w:t>Reference</w:t>
      </w:r>
      <w:r>
        <w:rPr>
          <w:rFonts w:ascii="Microsoft YaHei" w:hAnsi="Microsoft YaHei" w:eastAsia="Microsoft YaHei"/>
        </w:rPr>
        <w:t xml:space="preserve"> 的界面、组件和成熟基础能力，不直接复制旧项目作为新项目代码基础。</w:t>
      </w:r>
    </w:p>
    <w:p>
      <w:r>
        <w:rPr>
          <w:rFonts w:ascii="Microsoft YaHei" w:hAnsi="Microsoft YaHei" w:eastAsia="Microsoft YaHei"/>
        </w:rPr>
        <w:t>采用该方案的原因：</w:t>
      </w:r>
    </w:p>
    <w:p>
      <w:pPr>
        <w:pStyle w:val="ListBullet"/>
      </w:pPr>
      <w:r>
        <w:rPr>
          <w:rFonts w:ascii="Microsoft YaHei" w:hAnsi="Microsoft YaHei" w:eastAsia="Microsoft YaHei"/>
        </w:rPr>
        <w:t>保留现有参考项目在权限、审计、Excel、附件、列表和 UI 方面的成熟经验。</w:t>
      </w:r>
    </w:p>
    <w:p>
      <w:pPr>
        <w:pStyle w:val="ListBullet"/>
      </w:pPr>
      <w:r>
        <w:rPr>
          <w:rFonts w:ascii="Microsoft YaHei" w:hAnsi="Microsoft YaHei" w:eastAsia="Microsoft YaHei"/>
        </w:rPr>
        <w:t>避免旧项目的业务模型、繁体中文假设和历史模块约束新系统。</w:t>
      </w:r>
    </w:p>
    <w:p>
      <w:pPr>
        <w:pStyle w:val="ListBullet"/>
      </w:pPr>
      <w:r>
        <w:rPr>
          <w:rFonts w:ascii="Microsoft YaHei" w:hAnsi="Microsoft YaHei" w:eastAsia="Microsoft YaHei"/>
        </w:rPr>
        <w:t>适合第一阶段快速交付，同时保留 API、审批、会计和原生客户端的升级空间。</w:t>
      </w:r>
    </w:p>
    <w:p>
      <w:pPr>
        <w:pStyle w:val="Heading2"/>
      </w:pPr>
      <w:r>
        <w:rPr>
          <w:rFonts w:ascii="Microsoft YaHei" w:hAnsi="Microsoft YaHei" w:eastAsia="Microsoft YaHei"/>
        </w:rPr>
        <w:t>3.2 运行形态</w:t>
      </w:r>
    </w:p>
    <w:p>
      <w:pPr>
        <w:pStyle w:val="ListBullet"/>
      </w:pPr>
      <w:r>
        <w:rPr>
          <w:rFonts w:ascii="Microsoft YaHei" w:hAnsi="Microsoft YaHei" w:eastAsia="Microsoft YaHei"/>
        </w:rPr>
        <w:t>后端：ASP.NET Core on .NET 10 LTS。</w:t>
      </w:r>
    </w:p>
    <w:p>
      <w:pPr>
        <w:pStyle w:val="ListBullet"/>
      </w:pPr>
      <w:r>
        <w:rPr>
          <w:rFonts w:ascii="Microsoft YaHei" w:hAnsi="Microsoft YaHei" w:eastAsia="Microsoft YaHei"/>
        </w:rPr>
        <w:t>数据库：SQL Server。</w:t>
      </w:r>
    </w:p>
    <w:p>
      <w:pPr>
        <w:pStyle w:val="ListBullet"/>
      </w:pPr>
      <w:r>
        <w:rPr>
          <w:rFonts w:ascii="Microsoft YaHei" w:hAnsi="Microsoft YaHei" w:eastAsia="Microsoft YaHei"/>
        </w:rPr>
        <w:t>Web：Razor Pages/服务端页面为主，配合页面级 JavaScript 和少量 API。</w:t>
      </w:r>
    </w:p>
    <w:p>
      <w:pPr>
        <w:pStyle w:val="ListBullet"/>
      </w:pPr>
      <w:r>
        <w:rPr>
          <w:rFonts w:ascii="Microsoft YaHei" w:hAnsi="Microsoft YaHei" w:eastAsia="Microsoft YaHei"/>
        </w:rPr>
        <w:t>部署：Windows Server + IIS。</w:t>
      </w:r>
    </w:p>
    <w:p>
      <w:pPr>
        <w:pStyle w:val="ListBullet"/>
      </w:pPr>
      <w:r>
        <w:rPr>
          <w:rFonts w:ascii="Microsoft YaHei" w:hAnsi="Microsoft YaHei" w:eastAsia="Microsoft YaHei"/>
        </w:rPr>
        <w:t>前端：简体中文、响应式布局、PWA 安装能力。</w:t>
      </w:r>
    </w:p>
    <w:p>
      <w:pPr>
        <w:pStyle w:val="ListBullet"/>
      </w:pPr>
      <w:r>
        <w:rPr>
          <w:rFonts w:ascii="Microsoft YaHei" w:hAnsi="Microsoft YaHei" w:eastAsia="Microsoft YaHei"/>
        </w:rPr>
        <w:t>文件：开发阶段本地服务器目录；通过存储抽象接口预留云对象存储切换能力。</w:t>
      </w:r>
    </w:p>
    <w:p>
      <w:pPr>
        <w:pStyle w:val="ListBullet"/>
      </w:pPr>
      <w:r>
        <w:rPr>
          <w:rFonts w:ascii="Microsoft YaHei" w:hAnsi="Microsoft YaHei" w:eastAsia="Microsoft YaHei"/>
        </w:rPr>
        <w:t>测试：服务层、数据库集成、页面权限、导入导出、离线同步和响应式 UI 测试。</w:t>
      </w:r>
    </w:p>
    <w:p>
      <w:pPr>
        <w:pStyle w:val="Heading2"/>
      </w:pPr>
      <w:r>
        <w:rPr>
          <w:rFonts w:ascii="Microsoft YaHei" w:hAnsi="Microsoft YaHei" w:eastAsia="Microsoft YaHei"/>
        </w:rPr>
        <w:t>3.3 分层边界</w:t>
      </w:r>
    </w:p>
    <w:p>
      <w:r>
        <w:rPr>
          <w:rFonts w:ascii="Microsoft YaHei" w:hAnsi="Microsoft YaHei" w:eastAsia="Microsoft YaHei"/>
        </w:rPr>
        <w:t>建议使用以下逻辑层：</w:t>
      </w:r>
    </w:p>
    <w:p>
      <w:pPr>
        <w:pStyle w:val="ListNumber"/>
      </w:pPr>
      <w:r>
        <w:rPr>
          <w:rFonts w:ascii="Microsoft YaHei" w:hAnsi="Microsoft YaHei" w:eastAsia="Microsoft YaHei"/>
          <w:b/>
        </w:rPr>
        <w:t>Presentation</w:t>
      </w:r>
      <w:r>
        <w:rPr>
          <w:rFonts w:ascii="Microsoft YaHei" w:hAnsi="Microsoft YaHei" w:eastAsia="Microsoft YaHei"/>
        </w:rPr>
        <w:t>：页面、API、PWA 同步端点、导出端点和权限展示。</w:t>
      </w:r>
    </w:p>
    <w:p>
      <w:pPr>
        <w:pStyle w:val="ListNumber"/>
      </w:pPr>
      <w:r>
        <w:rPr>
          <w:rFonts w:ascii="Microsoft YaHei" w:hAnsi="Microsoft YaHei" w:eastAsia="Microsoft YaHei"/>
          <w:b/>
        </w:rPr>
        <w:t>Application</w:t>
      </w:r>
      <w:r>
        <w:rPr>
          <w:rFonts w:ascii="Microsoft YaHei" w:hAnsi="Microsoft YaHei" w:eastAsia="Microsoft YaHei"/>
        </w:rPr>
        <w:t>：项目、合同、台账、工资、导入导出、备份等用例服务。</w:t>
      </w:r>
    </w:p>
    <w:p>
      <w:pPr>
        <w:pStyle w:val="ListNumber"/>
      </w:pPr>
      <w:r>
        <w:rPr>
          <w:rFonts w:ascii="Microsoft YaHei" w:hAnsi="Microsoft YaHei" w:eastAsia="Microsoft YaHei"/>
          <w:b/>
        </w:rPr>
        <w:t>Domain</w:t>
      </w:r>
      <w:r>
        <w:rPr>
          <w:rFonts w:ascii="Microsoft YaHei" w:hAnsi="Microsoft YaHei" w:eastAsia="Microsoft YaHei"/>
        </w:rPr>
        <w:t>：金额计算、合同分摊、暂估/结算、工资项目和状态规则。</w:t>
      </w:r>
    </w:p>
    <w:p>
      <w:pPr>
        <w:pStyle w:val="ListNumber"/>
      </w:pPr>
      <w:r>
        <w:rPr>
          <w:rFonts w:ascii="Microsoft YaHei" w:hAnsi="Microsoft YaHei" w:eastAsia="Microsoft YaHei"/>
          <w:b/>
        </w:rPr>
        <w:t>Infrastructure</w:t>
      </w:r>
      <w:r>
        <w:rPr>
          <w:rFonts w:ascii="Microsoft YaHei" w:hAnsi="Microsoft YaHei" w:eastAsia="Microsoft YaHei"/>
        </w:rPr>
        <w:t>：EF Core、SQL Server、文件存储、身份认证、后台任务和日志。</w:t>
      </w:r>
    </w:p>
    <w:p>
      <w:pPr>
        <w:pStyle w:val="ListNumber"/>
      </w:pPr>
      <w:r>
        <w:rPr>
          <w:rFonts w:ascii="Microsoft YaHei" w:hAnsi="Microsoft YaHei" w:eastAsia="Microsoft YaHei"/>
          <w:b/>
        </w:rPr>
        <w:t>Tests</w:t>
      </w:r>
      <w:r>
        <w:rPr>
          <w:rFonts w:ascii="Microsoft YaHei" w:hAnsi="Microsoft YaHei" w:eastAsia="Microsoft YaHei"/>
        </w:rPr>
        <w:t>：领域计算、服务、数据库、页面和浏览器交互测试。</w:t>
      </w:r>
    </w:p>
    <w:p>
      <w:r>
        <w:rPr>
          <w:rFonts w:ascii="Microsoft YaHei" w:hAnsi="Microsoft YaHei" w:eastAsia="Microsoft YaHei"/>
        </w:rPr>
        <w:t>业务页面不得绕过服务层直接编写复杂金额、权限或状态逻辑。</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4. 模块边界</w:t>
      </w:r>
    </w:p>
    <w:p>
      <w:pPr>
        <w:pStyle w:val="Heading2"/>
      </w:pPr>
      <w:r>
        <w:rPr>
          <w:rFonts w:ascii="Microsoft YaHei" w:hAnsi="Microsoft YaHei" w:eastAsia="Microsoft YaHei"/>
        </w:rPr>
        <w:t>4.1 用户、组织与权限</w:t>
      </w:r>
    </w:p>
    <w:p>
      <w:pPr>
        <w:pStyle w:val="ListBullet"/>
      </w:pPr>
      <w:r>
        <w:rPr>
          <w:rFonts w:ascii="Microsoft YaHei" w:hAnsi="Microsoft YaHei" w:eastAsia="Microsoft YaHei"/>
        </w:rPr>
        <w:t>用户账号、启用/停用、密码和登录安全。</w:t>
      </w:r>
    </w:p>
    <w:p>
      <w:pPr>
        <w:pStyle w:val="ListBullet"/>
      </w:pPr>
      <w:r>
        <w:rPr>
          <w:rFonts w:ascii="Microsoft YaHei" w:hAnsi="Microsoft YaHei" w:eastAsia="Microsoft YaHei"/>
        </w:rPr>
        <w:t>系统级管理员、应用级管理员、财务人员、项目负责人、现场人员、查询人员等角色模板。</w:t>
      </w:r>
    </w:p>
    <w:p>
      <w:pPr>
        <w:pStyle w:val="ListBullet"/>
      </w:pPr>
      <w:r>
        <w:rPr>
          <w:rFonts w:ascii="Microsoft YaHei" w:hAnsi="Microsoft YaHei" w:eastAsia="Microsoft YaHei"/>
        </w:rPr>
        <w:t>部门、分支机构和我方签约公司。</w:t>
      </w:r>
    </w:p>
    <w:p>
      <w:pPr>
        <w:pStyle w:val="ListBullet"/>
      </w:pPr>
      <w:r>
        <w:rPr>
          <w:rFonts w:ascii="Microsoft YaHei" w:hAnsi="Microsoft YaHei" w:eastAsia="Microsoft YaHei"/>
        </w:rPr>
        <w:t>按签约公司、部门、项目、合作单位类型、数据类型设置数据范围。</w:t>
      </w:r>
    </w:p>
    <w:p>
      <w:pPr>
        <w:pStyle w:val="ListBullet"/>
      </w:pPr>
      <w:r>
        <w:rPr>
          <w:rFonts w:ascii="Microsoft YaHei" w:hAnsi="Microsoft YaHei" w:eastAsia="Microsoft YaHei"/>
        </w:rPr>
        <w:t>单个用户权限覆盖。</w:t>
      </w:r>
    </w:p>
    <w:p>
      <w:pPr>
        <w:pStyle w:val="Heading2"/>
      </w:pPr>
      <w:r>
        <w:rPr>
          <w:rFonts w:ascii="Microsoft YaHei" w:hAnsi="Microsoft YaHei" w:eastAsia="Microsoft YaHei"/>
        </w:rPr>
        <w:t>4.2 项目与合同</w:t>
      </w:r>
    </w:p>
    <w:p>
      <w:pPr>
        <w:pStyle w:val="ListBullet"/>
      </w:pPr>
      <w:r>
        <w:rPr>
          <w:rFonts w:ascii="Microsoft YaHei" w:hAnsi="Microsoft YaHei" w:eastAsia="Microsoft YaHei"/>
        </w:rPr>
        <w:t>项目主档和项目阶段。</w:t>
      </w:r>
    </w:p>
    <w:p>
      <w:pPr>
        <w:pStyle w:val="ListBullet"/>
      </w:pPr>
      <w:r>
        <w:rPr>
          <w:rFonts w:ascii="Microsoft YaHei" w:hAnsi="Microsoft YaHei" w:eastAsia="Microsoft YaHei"/>
        </w:rPr>
        <w:t>甲方/总包合同、对外合同、补充协议和变更单。</w:t>
      </w:r>
    </w:p>
    <w:p>
      <w:pPr>
        <w:pStyle w:val="ListBullet"/>
      </w:pPr>
      <w:r>
        <w:rPr>
          <w:rFonts w:ascii="Microsoft YaHei" w:hAnsi="Microsoft YaHei" w:eastAsia="Microsoft YaHei"/>
        </w:rPr>
        <w:t>工程清单项、暂估量价、结算量价。</w:t>
      </w:r>
    </w:p>
    <w:p>
      <w:pPr>
        <w:pStyle w:val="ListBullet"/>
      </w:pPr>
      <w:r>
        <w:rPr>
          <w:rFonts w:ascii="Microsoft YaHei" w:hAnsi="Microsoft YaHei" w:eastAsia="Microsoft YaHei"/>
        </w:rPr>
        <w:t>多我方公司共同签约和合同分摊。</w:t>
      </w:r>
    </w:p>
    <w:p>
      <w:pPr>
        <w:pStyle w:val="ListBullet"/>
      </w:pPr>
      <w:r>
        <w:rPr>
          <w:rFonts w:ascii="Microsoft YaHei" w:hAnsi="Microsoft YaHei" w:eastAsia="Microsoft YaHei"/>
        </w:rPr>
        <w:t>项目节点计划和项目归档。</w:t>
      </w:r>
    </w:p>
    <w:p>
      <w:pPr>
        <w:pStyle w:val="Heading2"/>
      </w:pPr>
      <w:r>
        <w:rPr>
          <w:rFonts w:ascii="Microsoft YaHei" w:hAnsi="Microsoft YaHei" w:eastAsia="Microsoft YaHei"/>
        </w:rPr>
        <w:t>4.3 阶段成果与完工资料</w:t>
      </w:r>
    </w:p>
    <w:p>
      <w:pPr>
        <w:pStyle w:val="ListBullet"/>
      </w:pPr>
      <w:r>
        <w:rPr>
          <w:rFonts w:ascii="Microsoft YaHei" w:hAnsi="Microsoft YaHei" w:eastAsia="Microsoft YaHei"/>
        </w:rPr>
        <w:t>阶段成果记录。</w:t>
      </w:r>
    </w:p>
    <w:p>
      <w:pPr>
        <w:pStyle w:val="ListBullet"/>
      </w:pPr>
      <w:r>
        <w:rPr>
          <w:rFonts w:ascii="Microsoft YaHei" w:hAnsi="Microsoft YaHei" w:eastAsia="Microsoft YaHei"/>
        </w:rPr>
        <w:t>清单项本期、累计和剩余工程量。</w:t>
      </w:r>
    </w:p>
    <w:p>
      <w:pPr>
        <w:pStyle w:val="ListBullet"/>
      </w:pPr>
      <w:r>
        <w:rPr>
          <w:rFonts w:ascii="Microsoft YaHei" w:hAnsi="Microsoft YaHei" w:eastAsia="Microsoft YaHei"/>
        </w:rPr>
        <w:t>阶段资料、验收资料、照片和完工资料附件。</w:t>
      </w:r>
    </w:p>
    <w:p>
      <w:pPr>
        <w:pStyle w:val="Heading2"/>
      </w:pPr>
      <w:r>
        <w:rPr>
          <w:rFonts w:ascii="Microsoft YaHei" w:hAnsi="Microsoft YaHei" w:eastAsia="Microsoft YaHei"/>
        </w:rPr>
        <w:t>4.4 合作单位</w:t>
      </w:r>
    </w:p>
    <w:p>
      <w:r>
        <w:rPr>
          <w:rFonts w:ascii="Microsoft YaHei" w:hAnsi="Microsoft YaHei" w:eastAsia="Microsoft YaHei"/>
        </w:rPr>
        <w:t>统一合作单位档案，通过角色标签区分：</w:t>
      </w:r>
    </w:p>
    <w:p>
      <w:pPr>
        <w:pStyle w:val="ListBullet"/>
      </w:pPr>
      <w:r>
        <w:rPr>
          <w:rFonts w:ascii="Microsoft YaHei" w:hAnsi="Microsoft YaHei" w:eastAsia="Microsoft YaHei"/>
        </w:rPr>
        <w:t>甲方/总包。</w:t>
      </w:r>
    </w:p>
    <w:p>
      <w:pPr>
        <w:pStyle w:val="ListBullet"/>
      </w:pPr>
      <w:r>
        <w:rPr>
          <w:rFonts w:ascii="Microsoft YaHei" w:hAnsi="Microsoft YaHei" w:eastAsia="Microsoft YaHei"/>
        </w:rPr>
        <w:t>施工班组。</w:t>
      </w:r>
    </w:p>
    <w:p>
      <w:pPr>
        <w:pStyle w:val="ListBullet"/>
      </w:pPr>
      <w:r>
        <w:rPr>
          <w:rFonts w:ascii="Microsoft YaHei" w:hAnsi="Microsoft YaHei" w:eastAsia="Microsoft YaHei"/>
        </w:rPr>
        <w:t>材料供应商。</w:t>
      </w:r>
    </w:p>
    <w:p>
      <w:pPr>
        <w:pStyle w:val="ListBullet"/>
      </w:pPr>
      <w:r>
        <w:rPr>
          <w:rFonts w:ascii="Microsoft YaHei" w:hAnsi="Microsoft YaHei" w:eastAsia="Microsoft YaHei"/>
        </w:rPr>
        <w:t>零星供应商。</w:t>
      </w:r>
    </w:p>
    <w:p>
      <w:r>
        <w:rPr>
          <w:rFonts w:ascii="Microsoft YaHei" w:hAnsi="Microsoft YaHei" w:eastAsia="Microsoft YaHei"/>
        </w:rPr>
        <w:t>同一个单位可以有多个角色，并可跨多个项目参与。</w:t>
      </w:r>
    </w:p>
    <w:p>
      <w:pPr>
        <w:pStyle w:val="Heading2"/>
      </w:pPr>
      <w:r>
        <w:rPr>
          <w:rFonts w:ascii="Microsoft YaHei" w:hAnsi="Microsoft YaHei" w:eastAsia="Microsoft YaHei"/>
        </w:rPr>
        <w:t>4.5 内部经营财务台账</w:t>
      </w:r>
    </w:p>
    <w:p>
      <w:pPr>
        <w:pStyle w:val="ListBullet"/>
      </w:pPr>
      <w:r>
        <w:rPr>
          <w:rFonts w:ascii="Microsoft YaHei" w:hAnsi="Microsoft YaHei" w:eastAsia="Microsoft YaHei"/>
        </w:rPr>
        <w:t>应收、收款、退款/冲销。</w:t>
      </w:r>
    </w:p>
    <w:p>
      <w:pPr>
        <w:pStyle w:val="ListBullet"/>
      </w:pPr>
      <w:r>
        <w:rPr>
          <w:rFonts w:ascii="Microsoft YaHei" w:hAnsi="Microsoft YaHei" w:eastAsia="Microsoft YaHei"/>
        </w:rPr>
        <w:t>应付、付款、扣款。</w:t>
      </w:r>
    </w:p>
    <w:p>
      <w:pPr>
        <w:pStyle w:val="ListBullet"/>
      </w:pPr>
      <w:r>
        <w:rPr>
          <w:rFonts w:ascii="Microsoft YaHei" w:hAnsi="Microsoft YaHei" w:eastAsia="Microsoft YaHei"/>
        </w:rPr>
        <w:t>销项发票和进项发票。</w:t>
      </w:r>
    </w:p>
    <w:p>
      <w:pPr>
        <w:pStyle w:val="ListBullet"/>
      </w:pPr>
      <w:r>
        <w:rPr>
          <w:rFonts w:ascii="Microsoft YaHei" w:hAnsi="Microsoft YaHei" w:eastAsia="Microsoft YaHei"/>
        </w:rPr>
        <w:t>现金/银行账户和内部转账。</w:t>
      </w:r>
    </w:p>
    <w:p>
      <w:pPr>
        <w:pStyle w:val="ListBullet"/>
      </w:pPr>
      <w:r>
        <w:rPr>
          <w:rFonts w:ascii="Microsoft YaHei" w:hAnsi="Microsoft YaHei" w:eastAsia="Microsoft YaHei"/>
        </w:rPr>
        <w:t>员工工资、报销、借支、分红/利息等内部往来。</w:t>
      </w:r>
    </w:p>
    <w:p>
      <w:r>
        <w:rPr>
          <w:rFonts w:ascii="Microsoft YaHei" w:hAnsi="Microsoft YaHei" w:eastAsia="Microsoft YaHei"/>
        </w:rPr>
        <w:t>本模块只做内账经营台账，不做完整会计核算。</w:t>
      </w:r>
    </w:p>
    <w:p>
      <w:pPr>
        <w:pStyle w:val="Heading2"/>
      </w:pPr>
      <w:r>
        <w:rPr>
          <w:rFonts w:ascii="Microsoft YaHei" w:hAnsi="Microsoft YaHei" w:eastAsia="Microsoft YaHei"/>
        </w:rPr>
        <w:t>4.6 员工与工资</w:t>
      </w:r>
    </w:p>
    <w:p>
      <w:pPr>
        <w:pStyle w:val="ListBullet"/>
      </w:pPr>
      <w:r>
        <w:rPr>
          <w:rFonts w:ascii="Microsoft YaHei" w:hAnsi="Microsoft YaHei" w:eastAsia="Microsoft YaHei"/>
        </w:rPr>
        <w:t>正式员工和劳务员工。</w:t>
      </w:r>
    </w:p>
    <w:p>
      <w:pPr>
        <w:pStyle w:val="ListBullet"/>
      </w:pPr>
      <w:r>
        <w:rPr>
          <w:rFonts w:ascii="Microsoft YaHei" w:hAnsi="Microsoft YaHei" w:eastAsia="Microsoft YaHei"/>
        </w:rPr>
        <w:t>员工部门、岗位、项目和班组归属历史。</w:t>
      </w:r>
    </w:p>
    <w:p>
      <w:pPr>
        <w:pStyle w:val="ListBullet"/>
      </w:pPr>
      <w:r>
        <w:rPr>
          <w:rFonts w:ascii="Microsoft YaHei" w:hAnsi="Microsoft YaHei" w:eastAsia="Microsoft YaHei"/>
        </w:rPr>
        <w:t>工资批次和工资项目。</w:t>
      </w:r>
    </w:p>
    <w:p>
      <w:pPr>
        <w:pStyle w:val="ListBullet"/>
      </w:pPr>
      <w:r>
        <w:rPr>
          <w:rFonts w:ascii="Microsoft YaHei" w:hAnsi="Microsoft YaHei" w:eastAsia="Microsoft YaHei"/>
        </w:rPr>
        <w:t>多方式、分批、多人收款的实际支付。</w:t>
      </w:r>
    </w:p>
    <w:p>
      <w:pPr>
        <w:pStyle w:val="ListBullet"/>
      </w:pPr>
      <w:r>
        <w:rPr>
          <w:rFonts w:ascii="Microsoft YaHei" w:hAnsi="Microsoft YaHei" w:eastAsia="Microsoft YaHei"/>
        </w:rPr>
        <w:t>简单报销、借支和其他员工往来。</w:t>
      </w:r>
    </w:p>
    <w:p>
      <w:pPr>
        <w:pStyle w:val="Heading2"/>
      </w:pPr>
      <w:r>
        <w:rPr>
          <w:rFonts w:ascii="Microsoft YaHei" w:hAnsi="Microsoft YaHei" w:eastAsia="Microsoft YaHei"/>
        </w:rPr>
        <w:t>4.7 附件、导入导出、备份和提醒</w:t>
      </w:r>
    </w:p>
    <w:p>
      <w:pPr>
        <w:pStyle w:val="ListBullet"/>
      </w:pPr>
      <w:r>
        <w:rPr>
          <w:rFonts w:ascii="Microsoft YaHei" w:hAnsi="Microsoft YaHei" w:eastAsia="Microsoft YaHei"/>
        </w:rPr>
        <w:t>统一附件上传、预览、下载和删除。</w:t>
      </w:r>
    </w:p>
    <w:p>
      <w:pPr>
        <w:pStyle w:val="ListBullet"/>
      </w:pPr>
      <w:r>
        <w:rPr>
          <w:rFonts w:ascii="Microsoft YaHei" w:hAnsi="Microsoft YaHei" w:eastAsia="Microsoft YaHei"/>
        </w:rPr>
        <w:t>老系统数据迁移。</w:t>
      </w:r>
    </w:p>
    <w:p>
      <w:pPr>
        <w:pStyle w:val="ListBullet"/>
      </w:pPr>
      <w:r>
        <w:rPr>
          <w:rFonts w:ascii="Microsoft YaHei" w:hAnsi="Microsoft YaHei" w:eastAsia="Microsoft YaHei"/>
        </w:rPr>
        <w:t>标准 Excel 导入导出。</w:t>
      </w:r>
    </w:p>
    <w:p>
      <w:pPr>
        <w:pStyle w:val="ListBullet"/>
      </w:pPr>
      <w:r>
        <w:rPr>
          <w:rFonts w:ascii="Microsoft YaHei" w:hAnsi="Microsoft YaHei" w:eastAsia="Microsoft YaHei"/>
        </w:rPr>
        <w:t>SQL Server 数据库和附件备份。</w:t>
      </w:r>
    </w:p>
    <w:p>
      <w:pPr>
        <w:pStyle w:val="ListBullet"/>
      </w:pPr>
      <w:r>
        <w:rPr>
          <w:rFonts w:ascii="Microsoft YaHei" w:hAnsi="Microsoft YaHei" w:eastAsia="Microsoft YaHei"/>
        </w:rPr>
        <w:t>首页提醒中心和风险提示。</w:t>
      </w:r>
    </w:p>
    <w:p>
      <w:pPr>
        <w:pStyle w:val="Heading2"/>
      </w:pPr>
      <w:r>
        <w:rPr>
          <w:rFonts w:ascii="Microsoft YaHei" w:hAnsi="Microsoft YaHei" w:eastAsia="Microsoft YaHei"/>
        </w:rPr>
        <w:t>4.8 自有公司管理</w:t>
      </w:r>
    </w:p>
    <w:p>
      <w:pPr>
        <w:pStyle w:val="ListBullet"/>
      </w:pPr>
      <w:r>
        <w:rPr>
          <w:rFonts w:ascii="Microsoft YaHei" w:hAnsi="Microsoft YaHei" w:eastAsia="Microsoft YaHei"/>
        </w:rPr>
        <w:t>扩展现有我方签约公司档案，不建立第二套公司主体。</w:t>
      </w:r>
    </w:p>
    <w:p>
      <w:pPr>
        <w:pStyle w:val="ListBullet"/>
      </w:pPr>
      <w:r>
        <w:rPr>
          <w:rFonts w:ascii="Microsoft YaHei" w:hAnsi="Microsoft YaHei" w:eastAsia="Microsoft YaHei"/>
        </w:rPr>
        <w:t>公司组合分类、法人/经营者、税务与开票资料、证照和多个资金账户。</w:t>
      </w:r>
    </w:p>
    <w:p>
      <w:pPr>
        <w:pStyle w:val="ListBullet"/>
      </w:pPr>
      <w:r>
        <w:rPr>
          <w:rFonts w:ascii="Microsoft YaHei" w:hAnsi="Microsoft YaHei" w:eastAsia="Microsoft YaHei"/>
        </w:rPr>
        <w:t>按公司统计合同、暂估/结算、收付款、发票、工资、设备费用和账户余额。</w:t>
      </w:r>
    </w:p>
    <w:p>
      <w:pPr>
        <w:pStyle w:val="ListBullet"/>
      </w:pPr>
      <w:r>
        <w:rPr>
          <w:rFonts w:ascii="Microsoft YaHei" w:hAnsi="Microsoft YaHei" w:eastAsia="Microsoft YaHei"/>
        </w:rPr>
        <w:t>单公司明细和全部自有公司汇总；公司间资金调拨只记录真实账户转账，不建立内部往来台账。</w:t>
      </w:r>
    </w:p>
    <w:p>
      <w:pPr>
        <w:pStyle w:val="Heading2"/>
      </w:pPr>
      <w:r>
        <w:rPr>
          <w:rFonts w:ascii="Microsoft YaHei" w:hAnsi="Microsoft YaHei" w:eastAsia="Microsoft YaHei"/>
        </w:rPr>
        <w:t>4.9 设备管理</w:t>
      </w:r>
    </w:p>
    <w:p>
      <w:pPr>
        <w:pStyle w:val="ListBullet"/>
      </w:pPr>
      <w:r>
        <w:rPr>
          <w:rFonts w:ascii="Microsoft YaHei" w:hAnsi="Microsoft YaHei" w:eastAsia="Microsoft YaHei"/>
        </w:rPr>
        <w:t>自有设备、租赁设备、轻量租赁约定和项目进退场。</w:t>
      </w:r>
    </w:p>
    <w:p>
      <w:pPr>
        <w:pStyle w:val="ListBullet"/>
      </w:pPr>
      <w:r>
        <w:rPr>
          <w:rFonts w:ascii="Microsoft YaHei" w:hAnsi="Microsoft YaHei" w:eastAsia="Microsoft YaHei"/>
        </w:rPr>
        <w:t>施工/停工日期段、计租规则、押金预付款、加减项和单次最终结算。</w:t>
      </w:r>
    </w:p>
    <w:p>
      <w:pPr>
        <w:pStyle w:val="ListBullet"/>
      </w:pPr>
      <w:r>
        <w:rPr>
          <w:rFonts w:ascii="Microsoft YaHei" w:hAnsi="Microsoft YaHei" w:eastAsia="Microsoft YaHei"/>
        </w:rPr>
        <w:t>自有设备归属公司、权属转让、项目内部设备成本和非必填维保记录。</w:t>
      </w:r>
    </w:p>
    <w:p>
      <w:pPr>
        <w:pStyle w:val="ListBullet"/>
      </w:pPr>
      <w:r>
        <w:rPr>
          <w:rFonts w:ascii="Microsoft YaHei" w:hAnsi="Microsoft YaHei" w:eastAsia="Microsoft YaHei"/>
        </w:rPr>
        <w:t>设备进退场现场记录有限离线；租金、结算和财务数据仅在线操作。</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5. 组织与权限设计</w:t>
      </w:r>
    </w:p>
    <w:p>
      <w:pPr>
        <w:pStyle w:val="Heading2"/>
      </w:pPr>
      <w:r>
        <w:rPr>
          <w:rFonts w:ascii="Microsoft YaHei" w:hAnsi="Microsoft YaHei" w:eastAsia="Microsoft YaHei"/>
        </w:rPr>
        <w:t>5.1 组织范围</w:t>
      </w:r>
    </w:p>
    <w:p>
      <w:r>
        <w:rPr>
          <w:rFonts w:ascii="Microsoft YaHei" w:hAnsi="Microsoft YaHei" w:eastAsia="Microsoft YaHei"/>
        </w:rPr>
        <w:t>系统只供本公司内部使用，但支持同一实际控制人名下的多个部门、分支机构和自有签约公司。不同自有公司不是独立 SaaS 租户，而是可分别统计并在项目或全局汇总的法律主体。</w:t>
      </w:r>
    </w:p>
    <w:p>
      <w:pPr>
        <w:pStyle w:val="Heading2"/>
      </w:pPr>
      <w:r>
        <w:rPr>
          <w:rFonts w:ascii="Microsoft YaHei" w:hAnsi="Microsoft YaHei" w:eastAsia="Microsoft YaHei"/>
        </w:rPr>
        <w:t>5.2 管理员层级</w:t>
      </w:r>
    </w:p>
    <w:p>
      <w:pPr>
        <w:pStyle w:val="Heading3"/>
      </w:pPr>
      <w:r>
        <w:rPr>
          <w:rFonts w:ascii="Microsoft YaHei" w:hAnsi="Microsoft YaHei" w:eastAsia="Microsoft YaHei"/>
        </w:rPr>
        <w:t>系统级管理员</w:t>
      </w:r>
    </w:p>
    <w:p>
      <w:pPr>
        <w:pStyle w:val="ListBullet"/>
      </w:pPr>
      <w:r>
        <w:rPr>
          <w:rFonts w:ascii="Microsoft YaHei" w:hAnsi="Microsoft YaHei" w:eastAsia="Microsoft YaHei"/>
        </w:rPr>
        <w:t>拥有全部系统和业务权限。</w:t>
      </w:r>
    </w:p>
    <w:p>
      <w:pPr>
        <w:pStyle w:val="ListBullet"/>
      </w:pPr>
      <w:r>
        <w:rPr>
          <w:rFonts w:ascii="Microsoft YaHei" w:hAnsi="Microsoft YaHei" w:eastAsia="Microsoft YaHei"/>
        </w:rPr>
        <w:t>管理用户、角色模板、数据范围、系统参数、备份恢复、附件策略和全局配置。</w:t>
      </w:r>
    </w:p>
    <w:p>
      <w:pPr>
        <w:pStyle w:val="ListBullet"/>
      </w:pPr>
      <w:r>
        <w:rPr>
          <w:rFonts w:ascii="Microsoft YaHei" w:hAnsi="Microsoft YaHei" w:eastAsia="Microsoft YaHei"/>
        </w:rPr>
        <w:t>可以直接查看、修改和删除全部业务数据。</w:t>
      </w:r>
    </w:p>
    <w:p>
      <w:pPr>
        <w:pStyle w:val="ListBullet"/>
      </w:pPr>
      <w:r>
        <w:rPr>
          <w:rFonts w:ascii="Microsoft YaHei" w:hAnsi="Microsoft YaHei" w:eastAsia="Microsoft YaHei"/>
        </w:rPr>
        <w:t>高风险操作必须记录完整审计。</w:t>
      </w:r>
    </w:p>
    <w:p>
      <w:pPr>
        <w:pStyle w:val="Heading3"/>
      </w:pPr>
      <w:r>
        <w:rPr>
          <w:rFonts w:ascii="Microsoft YaHei" w:hAnsi="Microsoft YaHei" w:eastAsia="Microsoft YaHei"/>
        </w:rPr>
        <w:t>应用级管理员</w:t>
      </w:r>
    </w:p>
    <w:p>
      <w:pPr>
        <w:pStyle w:val="ListBullet"/>
      </w:pPr>
      <w:r>
        <w:rPr>
          <w:rFonts w:ascii="Microsoft YaHei" w:hAnsi="Microsoft YaHei" w:eastAsia="Microsoft YaHei"/>
        </w:rPr>
        <w:t>管理普通用户、项目和业务基础资料。</w:t>
      </w:r>
    </w:p>
    <w:p>
      <w:pPr>
        <w:pStyle w:val="ListBullet"/>
      </w:pPr>
      <w:r>
        <w:rPr>
          <w:rFonts w:ascii="Microsoft YaHei" w:hAnsi="Microsoft YaHei" w:eastAsia="Microsoft YaHei"/>
        </w:rPr>
        <w:t>管理状态、字典、导入导出模板和日常数据。</w:t>
      </w:r>
    </w:p>
    <w:p>
      <w:pPr>
        <w:pStyle w:val="ListBullet"/>
      </w:pPr>
      <w:r>
        <w:rPr>
          <w:rFonts w:ascii="Microsoft YaHei" w:hAnsi="Microsoft YaHei" w:eastAsia="Microsoft YaHei"/>
        </w:rPr>
        <w:t>不能任命系统级管理员。</w:t>
      </w:r>
    </w:p>
    <w:p>
      <w:pPr>
        <w:pStyle w:val="ListBullet"/>
      </w:pPr>
      <w:r>
        <w:rPr>
          <w:rFonts w:ascii="Microsoft YaHei" w:hAnsi="Microsoft YaHei" w:eastAsia="Microsoft YaHei"/>
        </w:rPr>
        <w:t>不能修改全局安全配置、备份恢复策略或系统级权限边界。</w:t>
      </w:r>
    </w:p>
    <w:p>
      <w:pPr>
        <w:pStyle w:val="Heading2"/>
      </w:pPr>
      <w:r>
        <w:rPr>
          <w:rFonts w:ascii="Microsoft YaHei" w:hAnsi="Microsoft YaHei" w:eastAsia="Microsoft YaHei"/>
        </w:rPr>
        <w:t>5.3 普通角色</w:t>
      </w:r>
    </w:p>
    <w:p>
      <w:pPr>
        <w:pStyle w:val="ListBullet"/>
      </w:pPr>
      <w:r>
        <w:rPr>
          <w:rFonts w:ascii="Microsoft YaHei" w:hAnsi="Microsoft YaHei" w:eastAsia="Microsoft YaHei"/>
          <w:b/>
        </w:rPr>
        <w:t>财务人员</w:t>
      </w:r>
      <w:r>
        <w:rPr>
          <w:rFonts w:ascii="Microsoft YaHei" w:hAnsi="Microsoft YaHei" w:eastAsia="Microsoft YaHei"/>
        </w:rPr>
        <w:t>：管理内部经营台账、发票、工资和报销等财务模块。</w:t>
      </w:r>
    </w:p>
    <w:p>
      <w:pPr>
        <w:pStyle w:val="ListBullet"/>
      </w:pPr>
      <w:r>
        <w:rPr>
          <w:rFonts w:ascii="Microsoft YaHei" w:hAnsi="Microsoft YaHei" w:eastAsia="Microsoft YaHei"/>
          <w:b/>
        </w:rPr>
        <w:t>项目负责人</w:t>
      </w:r>
      <w:r>
        <w:rPr>
          <w:rFonts w:ascii="Microsoft YaHei" w:hAnsi="Microsoft YaHei" w:eastAsia="Microsoft YaHei"/>
        </w:rPr>
        <w:t>：查看和维护自己负责或参与的项目、合同、阶段成果和项目附件。</w:t>
      </w:r>
    </w:p>
    <w:p>
      <w:pPr>
        <w:pStyle w:val="ListBullet"/>
      </w:pPr>
      <w:r>
        <w:rPr>
          <w:rFonts w:ascii="Microsoft YaHei" w:hAnsi="Microsoft YaHei" w:eastAsia="Microsoft YaHei"/>
          <w:b/>
        </w:rPr>
        <w:t>现场人员</w:t>
      </w:r>
      <w:r>
        <w:rPr>
          <w:rFonts w:ascii="Microsoft YaHei" w:hAnsi="Microsoft YaHei" w:eastAsia="Microsoft YaHei"/>
        </w:rPr>
        <w:t>：只查看被分配的项目，提交阶段成果资料。</w:t>
      </w:r>
    </w:p>
    <w:p>
      <w:pPr>
        <w:pStyle w:val="ListBullet"/>
      </w:pPr>
      <w:r>
        <w:rPr>
          <w:rFonts w:ascii="Microsoft YaHei" w:hAnsi="Microsoft YaHei" w:eastAsia="Microsoft YaHei"/>
          <w:b/>
        </w:rPr>
        <w:t>查询人员</w:t>
      </w:r>
      <w:r>
        <w:rPr>
          <w:rFonts w:ascii="Microsoft YaHei" w:hAnsi="Microsoft YaHei" w:eastAsia="Microsoft YaHei"/>
        </w:rPr>
        <w:t>：按授权范围只读查看和导出。</w:t>
      </w:r>
    </w:p>
    <w:p>
      <w:pPr>
        <w:pStyle w:val="ListBullet"/>
      </w:pPr>
      <w:r>
        <w:rPr>
          <w:rFonts w:ascii="Microsoft YaHei" w:hAnsi="Microsoft YaHei" w:eastAsia="Microsoft YaHei"/>
          <w:b/>
        </w:rPr>
        <w:t>供应商/施工班组</w:t>
      </w:r>
      <w:r>
        <w:rPr>
          <w:rFonts w:ascii="Microsoft YaHei" w:hAnsi="Microsoft YaHei" w:eastAsia="Microsoft YaHei"/>
        </w:rPr>
        <w:t>：第一阶段不创建登录账号。</w:t>
      </w:r>
    </w:p>
    <w:p>
      <w:pPr>
        <w:pStyle w:val="Heading2"/>
      </w:pPr>
      <w:r>
        <w:rPr>
          <w:rFonts w:ascii="Microsoft YaHei" w:hAnsi="Microsoft YaHei" w:eastAsia="Microsoft YaHei"/>
        </w:rPr>
        <w:t>5.4 权限实现原则</w:t>
      </w:r>
    </w:p>
    <w:p>
      <w:r>
        <w:rPr>
          <w:rFonts w:ascii="Microsoft YaHei" w:hAnsi="Microsoft YaHei" w:eastAsia="Microsoft YaHei"/>
        </w:rPr>
        <w:t>权限由“角色模板 + 数据范围 + 用户覆盖”组成，不采用不可解释的单一数字等级。</w:t>
      </w:r>
    </w:p>
    <w:p>
      <w:r>
        <w:rPr>
          <w:rFonts w:ascii="Microsoft YaHei" w:hAnsi="Microsoft YaHei" w:eastAsia="Microsoft YaHei"/>
        </w:rPr>
        <w:t>系统管理员可以针对单个用户增加或撤销菜单、查看、新增、编辑、删除、导入、导出、备份和恢复权限。</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6. 核心数据模型</w:t>
      </w:r>
    </w:p>
    <w:p>
      <w:r>
        <w:rPr>
          <w:rFonts w:ascii="Microsoft YaHei" w:hAnsi="Microsoft YaHei" w:eastAsia="Microsoft YaHei"/>
        </w:rPr>
        <w:t>以下是设计层面的核心实体，具体表名和字段在实施计划中再确定。</w:t>
      </w:r>
    </w:p>
    <w:p>
      <w:pPr>
        <w:pStyle w:val="Heading2"/>
      </w:pPr>
      <w:r>
        <w:rPr>
          <w:rFonts w:ascii="Microsoft YaHei" w:hAnsi="Microsoft YaHei" w:eastAsia="Microsoft YaHei"/>
        </w:rPr>
        <w:t>6.1 组织和主体</w:t>
      </w:r>
    </w:p>
    <w:p>
      <w:pPr>
        <w:pStyle w:val="ListBullet"/>
      </w:pPr>
      <w:r>
        <w:rPr>
          <w:rFonts w:ascii="Consolas" w:hAnsi="Consolas" w:eastAsia="Consolas"/>
          <w:color w:val="374151"/>
          <w:sz w:val="18"/>
        </w:rPr>
        <w:t>OrganizationUnit</w:t>
      </w:r>
      <w:r>
        <w:rPr>
          <w:rFonts w:ascii="Microsoft YaHei" w:hAnsi="Microsoft YaHei" w:eastAsia="Microsoft YaHei"/>
        </w:rPr>
        <w:t>：部门、分支机构。</w:t>
      </w:r>
    </w:p>
    <w:p>
      <w:pPr>
        <w:pStyle w:val="ListBullet"/>
      </w:pPr>
      <w:r>
        <w:rPr>
          <w:rFonts w:ascii="Consolas" w:hAnsi="Consolas" w:eastAsia="Consolas"/>
          <w:color w:val="374151"/>
          <w:sz w:val="18"/>
        </w:rPr>
        <w:t>LegalEntity</w:t>
      </w:r>
      <w:r>
        <w:rPr>
          <w:rFonts w:ascii="Microsoft YaHei" w:hAnsi="Microsoft YaHei" w:eastAsia="Microsoft YaHei"/>
        </w:rPr>
        <w:t>：我方签约公司。</w:t>
      </w:r>
    </w:p>
    <w:p>
      <w:pPr>
        <w:pStyle w:val="ListBullet"/>
      </w:pPr>
      <w:r>
        <w:rPr>
          <w:rFonts w:ascii="Consolas" w:hAnsi="Consolas" w:eastAsia="Consolas"/>
          <w:color w:val="374151"/>
          <w:sz w:val="18"/>
        </w:rPr>
        <w:t>BankAccount</w:t>
      </w:r>
      <w:r>
        <w:rPr>
          <w:rFonts w:ascii="Microsoft YaHei" w:hAnsi="Microsoft YaHei" w:eastAsia="Microsoft YaHei"/>
        </w:rPr>
        <w:t>：银行、现金和其他账户。</w:t>
      </w:r>
    </w:p>
    <w:p>
      <w:pPr>
        <w:pStyle w:val="ListBullet"/>
      </w:pPr>
      <w:r>
        <w:rPr>
          <w:rFonts w:ascii="Consolas" w:hAnsi="Consolas" w:eastAsia="Consolas"/>
          <w:color w:val="374151"/>
          <w:sz w:val="18"/>
        </w:rPr>
        <w:t>InvoiceProfile</w:t>
      </w:r>
      <w:r>
        <w:rPr>
          <w:rFonts w:ascii="Microsoft YaHei" w:hAnsi="Microsoft YaHei" w:eastAsia="Microsoft YaHei"/>
        </w:rPr>
        <w:t>：开票资料、税务信息和默认发票设置。</w:t>
      </w:r>
    </w:p>
    <w:p>
      <w:pPr>
        <w:pStyle w:val="Heading2"/>
      </w:pPr>
      <w:r>
        <w:rPr>
          <w:rFonts w:ascii="Microsoft YaHei" w:hAnsi="Microsoft YaHei" w:eastAsia="Microsoft YaHei"/>
        </w:rPr>
        <w:t>6.2 合作单位</w:t>
      </w:r>
    </w:p>
    <w:p>
      <w:pPr>
        <w:pStyle w:val="ListBullet"/>
      </w:pPr>
      <w:r>
        <w:rPr>
          <w:rFonts w:ascii="Consolas" w:hAnsi="Consolas" w:eastAsia="Consolas"/>
          <w:color w:val="374151"/>
          <w:sz w:val="18"/>
        </w:rPr>
        <w:t>BusinessPartner</w:t>
      </w:r>
      <w:r>
        <w:rPr>
          <w:rFonts w:ascii="Microsoft YaHei" w:hAnsi="Microsoft YaHei" w:eastAsia="Microsoft YaHei"/>
        </w:rPr>
        <w:t>：统一合作单位档案。</w:t>
      </w:r>
    </w:p>
    <w:p>
      <w:pPr>
        <w:pStyle w:val="ListBullet"/>
      </w:pPr>
      <w:r>
        <w:rPr>
          <w:rFonts w:ascii="Consolas" w:hAnsi="Consolas" w:eastAsia="Consolas"/>
          <w:color w:val="374151"/>
          <w:sz w:val="18"/>
        </w:rPr>
        <w:t>BusinessPartnerRole</w:t>
      </w:r>
      <w:r>
        <w:rPr>
          <w:rFonts w:ascii="Microsoft YaHei" w:hAnsi="Microsoft YaHei" w:eastAsia="Microsoft YaHei"/>
        </w:rPr>
        <w:t>：甲方、班组、材料供应商、零星供应商等角色。</w:t>
      </w:r>
    </w:p>
    <w:p>
      <w:pPr>
        <w:pStyle w:val="ListBullet"/>
      </w:pPr>
      <w:r>
        <w:rPr>
          <w:rFonts w:ascii="Consolas" w:hAnsi="Consolas" w:eastAsia="Consolas"/>
          <w:color w:val="374151"/>
          <w:sz w:val="18"/>
        </w:rPr>
        <w:t>PartnerContact</w:t>
      </w:r>
      <w:r>
        <w:rPr>
          <w:rFonts w:ascii="Microsoft YaHei" w:hAnsi="Microsoft YaHei" w:eastAsia="Microsoft YaHei"/>
        </w:rPr>
        <w:t>：联系人、电话、邮箱和地址。</w:t>
      </w:r>
    </w:p>
    <w:p>
      <w:pPr>
        <w:pStyle w:val="Heading2"/>
      </w:pPr>
      <w:r>
        <w:rPr>
          <w:rFonts w:ascii="Microsoft YaHei" w:hAnsi="Microsoft YaHei" w:eastAsia="Microsoft YaHei"/>
        </w:rPr>
        <w:t>6.3 项目合同</w:t>
      </w:r>
    </w:p>
    <w:p>
      <w:pPr>
        <w:pStyle w:val="ListBullet"/>
      </w:pPr>
      <w:r>
        <w:rPr>
          <w:rFonts w:ascii="Consolas" w:hAnsi="Consolas" w:eastAsia="Consolas"/>
          <w:color w:val="374151"/>
          <w:sz w:val="18"/>
        </w:rPr>
        <w:t>Project</w:t>
      </w:r>
      <w:r>
        <w:rPr>
          <w:rFonts w:ascii="Microsoft YaHei" w:hAnsi="Microsoft YaHei" w:eastAsia="Microsoft YaHei"/>
        </w:rPr>
        <w:t>：项目主档。</w:t>
      </w:r>
    </w:p>
    <w:p>
      <w:pPr>
        <w:pStyle w:val="ListBullet"/>
      </w:pPr>
      <w:r>
        <w:rPr>
          <w:rFonts w:ascii="Consolas" w:hAnsi="Consolas" w:eastAsia="Consolas"/>
          <w:color w:val="374151"/>
          <w:sz w:val="18"/>
        </w:rPr>
        <w:t>ProjectAssignment</w:t>
      </w:r>
      <w:r>
        <w:rPr>
          <w:rFonts w:ascii="Microsoft YaHei" w:hAnsi="Microsoft YaHei" w:eastAsia="Microsoft YaHei"/>
        </w:rPr>
        <w:t>：用户、员工或班组的项目分配。</w:t>
      </w:r>
    </w:p>
    <w:p>
      <w:pPr>
        <w:pStyle w:val="ListBullet"/>
      </w:pPr>
      <w:r>
        <w:rPr>
          <w:rFonts w:ascii="Consolas" w:hAnsi="Consolas" w:eastAsia="Consolas"/>
          <w:color w:val="374151"/>
          <w:sz w:val="18"/>
        </w:rPr>
        <w:t>Contract</w:t>
      </w:r>
      <w:r>
        <w:rPr>
          <w:rFonts w:ascii="Microsoft YaHei" w:hAnsi="Microsoft YaHei" w:eastAsia="Microsoft YaHei"/>
        </w:rPr>
        <w:t>：甲方合同、对外合同、补充协议和变更单。</w:t>
      </w:r>
    </w:p>
    <w:p>
      <w:pPr>
        <w:pStyle w:val="ListBullet"/>
      </w:pPr>
      <w:r>
        <w:rPr>
          <w:rFonts w:ascii="Consolas" w:hAnsi="Consolas" w:eastAsia="Consolas"/>
          <w:color w:val="374151"/>
          <w:sz w:val="18"/>
        </w:rPr>
        <w:t>ContractParty</w:t>
      </w:r>
      <w:r>
        <w:rPr>
          <w:rFonts w:ascii="Microsoft YaHei" w:hAnsi="Microsoft YaHei" w:eastAsia="Microsoft YaHei"/>
        </w:rPr>
        <w:t>：合同参与方。</w:t>
      </w:r>
    </w:p>
    <w:p>
      <w:pPr>
        <w:pStyle w:val="ListBullet"/>
      </w:pPr>
      <w:r>
        <w:rPr>
          <w:rFonts w:ascii="Consolas" w:hAnsi="Consolas" w:eastAsia="Consolas"/>
          <w:color w:val="374151"/>
          <w:sz w:val="18"/>
        </w:rPr>
        <w:t>ContractLegalEntityAllocation</w:t>
      </w:r>
      <w:r>
        <w:rPr>
          <w:rFonts w:ascii="Microsoft YaHei" w:hAnsi="Microsoft YaHei" w:eastAsia="Microsoft YaHei"/>
        </w:rPr>
        <w:t>：我方公司分摊。</w:t>
      </w:r>
    </w:p>
    <w:p>
      <w:pPr>
        <w:pStyle w:val="ListBullet"/>
      </w:pPr>
      <w:r>
        <w:rPr>
          <w:rFonts w:ascii="Consolas" w:hAnsi="Consolas" w:eastAsia="Consolas"/>
          <w:color w:val="374151"/>
          <w:sz w:val="18"/>
        </w:rPr>
        <w:t>ContractLineItem</w:t>
      </w:r>
      <w:r>
        <w:rPr>
          <w:rFonts w:ascii="Microsoft YaHei" w:hAnsi="Microsoft YaHei" w:eastAsia="Microsoft YaHei"/>
        </w:rPr>
        <w:t>：工程、材料或服务清单项。</w:t>
      </w:r>
    </w:p>
    <w:p>
      <w:pPr>
        <w:pStyle w:val="ListBullet"/>
      </w:pPr>
      <w:r>
        <w:rPr>
          <w:rFonts w:ascii="Consolas" w:hAnsi="Consolas" w:eastAsia="Consolas"/>
          <w:color w:val="374151"/>
          <w:sz w:val="18"/>
        </w:rPr>
        <w:t>ProjectMilestone</w:t>
      </w:r>
      <w:r>
        <w:rPr>
          <w:rFonts w:ascii="Microsoft YaHei" w:hAnsi="Microsoft YaHei" w:eastAsia="Microsoft YaHei"/>
        </w:rPr>
        <w:t>：简化项目节点计划。</w:t>
      </w:r>
    </w:p>
    <w:p>
      <w:pPr>
        <w:pStyle w:val="ListBullet"/>
      </w:pPr>
      <w:r>
        <w:rPr>
          <w:rFonts w:ascii="Consolas" w:hAnsi="Consolas" w:eastAsia="Consolas"/>
          <w:color w:val="374151"/>
          <w:sz w:val="18"/>
        </w:rPr>
        <w:t>StageResult</w:t>
      </w:r>
      <w:r>
        <w:rPr>
          <w:rFonts w:ascii="Microsoft YaHei" w:hAnsi="Microsoft YaHei" w:eastAsia="Microsoft YaHei"/>
        </w:rPr>
        <w:t>：阶段成果提交。</w:t>
      </w:r>
    </w:p>
    <w:p>
      <w:pPr>
        <w:pStyle w:val="ListBullet"/>
      </w:pPr>
      <w:r>
        <w:rPr>
          <w:rFonts w:ascii="Consolas" w:hAnsi="Consolas" w:eastAsia="Consolas"/>
          <w:color w:val="374151"/>
          <w:sz w:val="18"/>
        </w:rPr>
        <w:t>StageResultLine</w:t>
      </w:r>
      <w:r>
        <w:rPr>
          <w:rFonts w:ascii="Microsoft YaHei" w:hAnsi="Microsoft YaHei" w:eastAsia="Microsoft YaHei"/>
        </w:rPr>
        <w:t>：阶段成果关联清单项。</w:t>
      </w:r>
    </w:p>
    <w:p>
      <w:pPr>
        <w:pStyle w:val="Heading2"/>
      </w:pPr>
      <w:r>
        <w:rPr>
          <w:rFonts w:ascii="Microsoft YaHei" w:hAnsi="Microsoft YaHei" w:eastAsia="Microsoft YaHei"/>
        </w:rPr>
        <w:t>6.4 财务台账</w:t>
      </w:r>
    </w:p>
    <w:p>
      <w:pPr>
        <w:pStyle w:val="ListBullet"/>
      </w:pPr>
      <w:r>
        <w:rPr>
          <w:rFonts w:ascii="Consolas" w:hAnsi="Consolas" w:eastAsia="Consolas"/>
          <w:color w:val="374151"/>
          <w:sz w:val="18"/>
        </w:rPr>
        <w:t>ReceivableEntry</w:t>
      </w:r>
      <w:r>
        <w:rPr>
          <w:rFonts w:ascii="Microsoft YaHei" w:hAnsi="Microsoft YaHei" w:eastAsia="Microsoft YaHei"/>
        </w:rPr>
        <w:t>：应收明细。</w:t>
      </w:r>
    </w:p>
    <w:p>
      <w:pPr>
        <w:pStyle w:val="ListBullet"/>
      </w:pPr>
      <w:r>
        <w:rPr>
          <w:rFonts w:ascii="Consolas" w:hAnsi="Consolas" w:eastAsia="Consolas"/>
          <w:color w:val="374151"/>
          <w:sz w:val="18"/>
        </w:rPr>
        <w:t>CollectionEntry</w:t>
      </w:r>
      <w:r>
        <w:rPr>
          <w:rFonts w:ascii="Microsoft YaHei" w:hAnsi="Microsoft YaHei" w:eastAsia="Microsoft YaHei"/>
        </w:rPr>
        <w:t>：收款明细。</w:t>
      </w:r>
    </w:p>
    <w:p>
      <w:pPr>
        <w:pStyle w:val="ListBullet"/>
      </w:pPr>
      <w:r>
        <w:rPr>
          <w:rFonts w:ascii="Consolas" w:hAnsi="Consolas" w:eastAsia="Consolas"/>
          <w:color w:val="374151"/>
          <w:sz w:val="18"/>
        </w:rPr>
        <w:t>RefundOrReversalEntry</w:t>
      </w:r>
      <w:r>
        <w:rPr>
          <w:rFonts w:ascii="Microsoft YaHei" w:hAnsi="Microsoft YaHei" w:eastAsia="Microsoft YaHei"/>
        </w:rPr>
        <w:t>：退款、冲销和负数调整。</w:t>
      </w:r>
    </w:p>
    <w:p>
      <w:pPr>
        <w:pStyle w:val="ListBullet"/>
      </w:pPr>
      <w:r>
        <w:rPr>
          <w:rFonts w:ascii="Consolas" w:hAnsi="Consolas" w:eastAsia="Consolas"/>
          <w:color w:val="374151"/>
          <w:sz w:val="18"/>
        </w:rPr>
        <w:t>PayableEntry</w:t>
      </w:r>
      <w:r>
        <w:rPr>
          <w:rFonts w:ascii="Microsoft YaHei" w:hAnsi="Microsoft YaHei" w:eastAsia="Microsoft YaHei"/>
        </w:rPr>
        <w:t>：应付明细。</w:t>
      </w:r>
    </w:p>
    <w:p>
      <w:pPr>
        <w:pStyle w:val="ListBullet"/>
      </w:pPr>
      <w:r>
        <w:rPr>
          <w:rFonts w:ascii="Consolas" w:hAnsi="Consolas" w:eastAsia="Consolas"/>
          <w:color w:val="374151"/>
          <w:sz w:val="18"/>
        </w:rPr>
        <w:t>PaymentEntry</w:t>
      </w:r>
      <w:r>
        <w:rPr>
          <w:rFonts w:ascii="Microsoft YaHei" w:hAnsi="Microsoft YaHei" w:eastAsia="Microsoft YaHei"/>
        </w:rPr>
        <w:t>：付款明细。</w:t>
      </w:r>
    </w:p>
    <w:p>
      <w:pPr>
        <w:pStyle w:val="ListBullet"/>
      </w:pPr>
      <w:r>
        <w:rPr>
          <w:rFonts w:ascii="Consolas" w:hAnsi="Consolas" w:eastAsia="Consolas"/>
          <w:color w:val="374151"/>
          <w:sz w:val="18"/>
        </w:rPr>
        <w:t>DeductionEntry</w:t>
      </w:r>
      <w:r>
        <w:rPr>
          <w:rFonts w:ascii="Microsoft YaHei" w:hAnsi="Microsoft YaHei" w:eastAsia="Microsoft YaHei"/>
        </w:rPr>
        <w:t>：扣款。</w:t>
      </w:r>
    </w:p>
    <w:p>
      <w:pPr>
        <w:pStyle w:val="ListBullet"/>
      </w:pPr>
      <w:r>
        <w:rPr>
          <w:rFonts w:ascii="Consolas" w:hAnsi="Consolas" w:eastAsia="Consolas"/>
          <w:color w:val="374151"/>
          <w:sz w:val="18"/>
        </w:rPr>
        <w:t>InvoiceEntry</w:t>
      </w:r>
      <w:r>
        <w:rPr>
          <w:rFonts w:ascii="Microsoft YaHei" w:hAnsi="Microsoft YaHei" w:eastAsia="Microsoft YaHei"/>
        </w:rPr>
        <w:t>：销项或进项发票。</w:t>
      </w:r>
    </w:p>
    <w:p>
      <w:pPr>
        <w:pStyle w:val="ListBullet"/>
      </w:pPr>
      <w:r>
        <w:rPr>
          <w:rFonts w:ascii="Consolas" w:hAnsi="Consolas" w:eastAsia="Consolas"/>
          <w:color w:val="374151"/>
          <w:sz w:val="18"/>
        </w:rPr>
        <w:t>AccountTransaction</w:t>
      </w:r>
      <w:r>
        <w:rPr>
          <w:rFonts w:ascii="Microsoft YaHei" w:hAnsi="Microsoft YaHei" w:eastAsia="Microsoft YaHei"/>
        </w:rPr>
        <w:t>：账户流水。</w:t>
      </w:r>
    </w:p>
    <w:p>
      <w:pPr>
        <w:pStyle w:val="ListBullet"/>
      </w:pPr>
      <w:r>
        <w:rPr>
          <w:rFonts w:ascii="Consolas" w:hAnsi="Consolas" w:eastAsia="Consolas"/>
          <w:color w:val="374151"/>
          <w:sz w:val="18"/>
        </w:rPr>
        <w:t>AccountTransfer</w:t>
      </w:r>
      <w:r>
        <w:rPr>
          <w:rFonts w:ascii="Microsoft YaHei" w:hAnsi="Microsoft YaHei" w:eastAsia="Microsoft YaHei"/>
        </w:rPr>
        <w:t>：内部转账。</w:t>
      </w:r>
    </w:p>
    <w:p>
      <w:pPr>
        <w:pStyle w:val="Heading2"/>
      </w:pPr>
      <w:r>
        <w:rPr>
          <w:rFonts w:ascii="Microsoft YaHei" w:hAnsi="Microsoft YaHei" w:eastAsia="Microsoft YaHei"/>
        </w:rPr>
        <w:t>6.5 员工与工资</w:t>
      </w:r>
    </w:p>
    <w:p>
      <w:pPr>
        <w:pStyle w:val="ListBullet"/>
      </w:pPr>
      <w:r>
        <w:rPr>
          <w:rFonts w:ascii="Consolas" w:hAnsi="Consolas" w:eastAsia="Consolas"/>
          <w:color w:val="374151"/>
          <w:sz w:val="18"/>
        </w:rPr>
        <w:t>Employee</w:t>
      </w:r>
      <w:r>
        <w:rPr>
          <w:rFonts w:ascii="Microsoft YaHei" w:hAnsi="Microsoft YaHei" w:eastAsia="Microsoft YaHei"/>
        </w:rPr>
        <w:t>：正式或劳务员工档案。</w:t>
      </w:r>
    </w:p>
    <w:p>
      <w:pPr>
        <w:pStyle w:val="ListBullet"/>
      </w:pPr>
      <w:r>
        <w:rPr>
          <w:rFonts w:ascii="Consolas" w:hAnsi="Consolas" w:eastAsia="Consolas"/>
          <w:color w:val="374151"/>
          <w:sz w:val="18"/>
        </w:rPr>
        <w:t>EmployeeAffiliationHistory</w:t>
      </w:r>
      <w:r>
        <w:rPr>
          <w:rFonts w:ascii="Microsoft YaHei" w:hAnsi="Microsoft YaHei" w:eastAsia="Microsoft YaHei"/>
        </w:rPr>
        <w:t>：部门、项目、班组归属的时间历史。</w:t>
      </w:r>
    </w:p>
    <w:p>
      <w:pPr>
        <w:pStyle w:val="ListBullet"/>
      </w:pPr>
      <w:r>
        <w:rPr>
          <w:rFonts w:ascii="Consolas" w:hAnsi="Consolas" w:eastAsia="Consolas"/>
          <w:color w:val="374151"/>
          <w:sz w:val="18"/>
        </w:rPr>
        <w:t>PayrollBatch</w:t>
      </w:r>
      <w:r>
        <w:rPr>
          <w:rFonts w:ascii="Microsoft YaHei" w:hAnsi="Microsoft YaHei" w:eastAsia="Microsoft YaHei"/>
        </w:rPr>
        <w:t>：工资批次。</w:t>
      </w:r>
    </w:p>
    <w:p>
      <w:pPr>
        <w:pStyle w:val="ListBullet"/>
      </w:pPr>
      <w:r>
        <w:rPr>
          <w:rFonts w:ascii="Consolas" w:hAnsi="Consolas" w:eastAsia="Consolas"/>
          <w:color w:val="374151"/>
          <w:sz w:val="18"/>
        </w:rPr>
        <w:t>PayrollItem</w:t>
      </w:r>
      <w:r>
        <w:rPr>
          <w:rFonts w:ascii="Microsoft YaHei" w:hAnsi="Microsoft YaHei" w:eastAsia="Microsoft YaHei"/>
        </w:rPr>
        <w:t>：工资项目明细。</w:t>
      </w:r>
    </w:p>
    <w:p>
      <w:pPr>
        <w:pStyle w:val="ListBullet"/>
      </w:pPr>
      <w:r>
        <w:rPr>
          <w:rFonts w:ascii="Consolas" w:hAnsi="Consolas" w:eastAsia="Consolas"/>
          <w:color w:val="374151"/>
          <w:sz w:val="18"/>
        </w:rPr>
        <w:t>PayrollPayment</w:t>
      </w:r>
      <w:r>
        <w:rPr>
          <w:rFonts w:ascii="Microsoft YaHei" w:hAnsi="Microsoft YaHei" w:eastAsia="Microsoft YaHei"/>
        </w:rPr>
        <w:t>：实际支付记录。</w:t>
      </w:r>
    </w:p>
    <w:p>
      <w:pPr>
        <w:pStyle w:val="ListBullet"/>
      </w:pPr>
      <w:r>
        <w:rPr>
          <w:rFonts w:ascii="Consolas" w:hAnsi="Consolas" w:eastAsia="Consolas"/>
          <w:color w:val="374151"/>
          <w:sz w:val="18"/>
        </w:rPr>
        <w:t>ExpenseRecord</w:t>
      </w:r>
      <w:r>
        <w:rPr>
          <w:rFonts w:ascii="Microsoft YaHei" w:hAnsi="Microsoft YaHei" w:eastAsia="Microsoft YaHei"/>
        </w:rPr>
        <w:t>：简单报销记录。</w:t>
      </w:r>
    </w:p>
    <w:p>
      <w:pPr>
        <w:pStyle w:val="ListBullet"/>
      </w:pPr>
      <w:r>
        <w:rPr>
          <w:rFonts w:ascii="Consolas" w:hAnsi="Consolas" w:eastAsia="Consolas"/>
          <w:color w:val="374151"/>
          <w:sz w:val="18"/>
        </w:rPr>
        <w:t>EmployeeAdvance</w:t>
      </w:r>
      <w:r>
        <w:rPr>
          <w:rFonts w:ascii="Microsoft YaHei" w:hAnsi="Microsoft YaHei" w:eastAsia="Microsoft YaHei"/>
        </w:rPr>
        <w:t>：借支、备用金和归还。</w:t>
      </w:r>
    </w:p>
    <w:p>
      <w:pPr>
        <w:pStyle w:val="ListBullet"/>
      </w:pPr>
      <w:r>
        <w:rPr>
          <w:rFonts w:ascii="Consolas" w:hAnsi="Consolas" w:eastAsia="Consolas"/>
          <w:color w:val="374151"/>
          <w:sz w:val="18"/>
        </w:rPr>
        <w:t>EmployeeOtherPayment</w:t>
      </w:r>
      <w:r>
        <w:rPr>
          <w:rFonts w:ascii="Microsoft YaHei" w:hAnsi="Microsoft YaHei" w:eastAsia="Microsoft YaHei"/>
        </w:rPr>
        <w:t>：分红、利息或其他员工往来支付。</w:t>
      </w:r>
    </w:p>
    <w:p>
      <w:r>
        <w:rPr>
          <w:rFonts w:ascii="Microsoft YaHei" w:hAnsi="Microsoft YaHei" w:eastAsia="Microsoft YaHei"/>
        </w:rPr>
        <w:t>股权和利息分红第一阶段只登记每次应付/支付及附件，不保存持股比例、转让和股权变更历史。</w:t>
      </w:r>
    </w:p>
    <w:p>
      <w:pPr>
        <w:pStyle w:val="Heading2"/>
      </w:pPr>
      <w:r>
        <w:rPr>
          <w:rFonts w:ascii="Microsoft YaHei" w:hAnsi="Microsoft YaHei" w:eastAsia="Microsoft YaHei"/>
        </w:rPr>
        <w:t>6.6 通用实体</w:t>
      </w:r>
    </w:p>
    <w:p>
      <w:pPr>
        <w:pStyle w:val="ListBullet"/>
      </w:pPr>
      <w:r>
        <w:rPr>
          <w:rFonts w:ascii="Consolas" w:hAnsi="Consolas" w:eastAsia="Consolas"/>
          <w:color w:val="374151"/>
          <w:sz w:val="18"/>
        </w:rPr>
        <w:t>Attachment</w:t>
      </w:r>
      <w:r>
        <w:rPr>
          <w:rFonts w:ascii="Microsoft YaHei" w:hAnsi="Microsoft YaHei" w:eastAsia="Microsoft YaHei"/>
        </w:rPr>
        <w:t>：附件元数据。</w:t>
      </w:r>
    </w:p>
    <w:p>
      <w:pPr>
        <w:pStyle w:val="ListBullet"/>
      </w:pPr>
      <w:r>
        <w:rPr>
          <w:rFonts w:ascii="Consolas" w:hAnsi="Consolas" w:eastAsia="Consolas"/>
          <w:color w:val="374151"/>
          <w:sz w:val="18"/>
        </w:rPr>
        <w:t>AuditLog</w:t>
      </w:r>
      <w:r>
        <w:rPr>
          <w:rFonts w:ascii="Microsoft YaHei" w:hAnsi="Microsoft YaHei" w:eastAsia="Microsoft YaHei"/>
        </w:rPr>
        <w:t>：审计日志。</w:t>
      </w:r>
    </w:p>
    <w:p>
      <w:pPr>
        <w:pStyle w:val="ListBullet"/>
      </w:pPr>
      <w:r>
        <w:rPr>
          <w:rFonts w:ascii="Consolas" w:hAnsi="Consolas" w:eastAsia="Consolas"/>
          <w:color w:val="374151"/>
          <w:sz w:val="18"/>
        </w:rPr>
        <w:t>ImportBatch</w:t>
      </w:r>
      <w:r>
        <w:rPr>
          <w:rFonts w:ascii="Microsoft YaHei" w:hAnsi="Microsoft YaHei" w:eastAsia="Microsoft YaHei"/>
        </w:rPr>
        <w:t>：导入批次和错误记录。</w:t>
      </w:r>
    </w:p>
    <w:p>
      <w:pPr>
        <w:pStyle w:val="ListBullet"/>
      </w:pPr>
      <w:r>
        <w:rPr>
          <w:rFonts w:ascii="Consolas" w:hAnsi="Consolas" w:eastAsia="Consolas"/>
          <w:color w:val="374151"/>
          <w:sz w:val="18"/>
        </w:rPr>
        <w:t>BackupTask</w:t>
      </w:r>
      <w:r>
        <w:rPr>
          <w:rFonts w:ascii="Microsoft YaHei" w:hAnsi="Microsoft YaHei" w:eastAsia="Microsoft YaHei"/>
        </w:rPr>
        <w:t>：备份和恢复任务。</w:t>
      </w:r>
    </w:p>
    <w:p>
      <w:pPr>
        <w:pStyle w:val="ListBullet"/>
      </w:pPr>
      <w:r>
        <w:rPr>
          <w:rFonts w:ascii="Consolas" w:hAnsi="Consolas" w:eastAsia="Consolas"/>
          <w:color w:val="374151"/>
          <w:sz w:val="18"/>
        </w:rPr>
        <w:t>ReminderItem</w:t>
      </w:r>
      <w:r>
        <w:rPr>
          <w:rFonts w:ascii="Microsoft YaHei" w:hAnsi="Microsoft YaHei" w:eastAsia="Microsoft YaHei"/>
        </w:rPr>
        <w:t>：系统内提醒。</w:t>
      </w:r>
    </w:p>
    <w:p>
      <w:pPr>
        <w:pStyle w:val="ListBullet"/>
      </w:pPr>
      <w:r>
        <w:rPr>
          <w:rFonts w:ascii="Consolas" w:hAnsi="Consolas" w:eastAsia="Consolas"/>
          <w:color w:val="374151"/>
          <w:sz w:val="18"/>
        </w:rPr>
        <w:t>CompanyCertificate</w:t>
      </w:r>
      <w:r>
        <w:rPr>
          <w:rFonts w:ascii="Microsoft YaHei" w:hAnsi="Microsoft YaHei" w:eastAsia="Microsoft YaHei"/>
        </w:rPr>
        <w:t>：自有公司证照、有效期和附件。</w:t>
      </w:r>
    </w:p>
    <w:p>
      <w:pPr>
        <w:pStyle w:val="ListBullet"/>
      </w:pPr>
      <w:r>
        <w:rPr>
          <w:rFonts w:ascii="Consolas" w:hAnsi="Consolas" w:eastAsia="Consolas"/>
          <w:color w:val="374151"/>
          <w:sz w:val="18"/>
        </w:rPr>
        <w:t>Equipment</w:t>
      </w:r>
      <w:r>
        <w:rPr>
          <w:rFonts w:ascii="Microsoft YaHei" w:hAnsi="Microsoft YaHei" w:eastAsia="Microsoft YaHei"/>
        </w:rPr>
        <w:t>：单台设备档案、类型、归属和当前状态。</w:t>
      </w:r>
    </w:p>
    <w:p>
      <w:pPr>
        <w:pStyle w:val="ListBullet"/>
      </w:pPr>
      <w:r>
        <w:rPr>
          <w:rFonts w:ascii="Consolas" w:hAnsi="Consolas" w:eastAsia="Consolas"/>
          <w:color w:val="374151"/>
          <w:sz w:val="18"/>
        </w:rPr>
        <w:t>EquipmentLeaseAgreement</w:t>
      </w:r>
      <w:r>
        <w:rPr>
          <w:rFonts w:ascii="Microsoft YaHei" w:hAnsi="Microsoft YaHei" w:eastAsia="Microsoft YaHei"/>
        </w:rPr>
        <w:t>：租赁设备的轻量租赁约定。</w:t>
      </w:r>
    </w:p>
    <w:p>
      <w:pPr>
        <w:pStyle w:val="ListBullet"/>
      </w:pPr>
      <w:r>
        <w:rPr>
          <w:rFonts w:ascii="Consolas" w:hAnsi="Consolas" w:eastAsia="Consolas"/>
          <w:color w:val="374151"/>
          <w:sz w:val="18"/>
        </w:rPr>
        <w:t>EquipmentProjectUsage</w:t>
      </w:r>
      <w:r>
        <w:rPr>
          <w:rFonts w:ascii="Microsoft YaHei" w:hAnsi="Microsoft YaHei" w:eastAsia="Microsoft YaHei"/>
        </w:rPr>
        <w:t>：设备项目进退场、负责公司和共享使用例外。</w:t>
      </w:r>
    </w:p>
    <w:p>
      <w:pPr>
        <w:pStyle w:val="ListBullet"/>
      </w:pPr>
      <w:r>
        <w:rPr>
          <w:rFonts w:ascii="Consolas" w:hAnsi="Consolas" w:eastAsia="Consolas"/>
          <w:color w:val="374151"/>
          <w:sz w:val="18"/>
        </w:rPr>
        <w:t>EquipmentWorkPeriod</w:t>
      </w:r>
      <w:r>
        <w:rPr>
          <w:rFonts w:ascii="Microsoft YaHei" w:hAnsi="Microsoft YaHei" w:eastAsia="Microsoft YaHei"/>
        </w:rPr>
        <w:t>：施工或停工日期段、原因和计租标记。</w:t>
      </w:r>
    </w:p>
    <w:p>
      <w:pPr>
        <w:pStyle w:val="ListBullet"/>
      </w:pPr>
      <w:r>
        <w:rPr>
          <w:rFonts w:ascii="Consolas" w:hAnsi="Consolas" w:eastAsia="Consolas"/>
          <w:color w:val="374151"/>
          <w:sz w:val="18"/>
        </w:rPr>
        <w:t>EquipmentSettlement</w:t>
      </w:r>
      <w:r>
        <w:rPr>
          <w:rFonts w:ascii="Microsoft YaHei" w:hAnsi="Microsoft YaHei" w:eastAsia="Microsoft YaHei"/>
        </w:rPr>
        <w:t>：租赁设备单次最终结算、加减项和财务关联。</w:t>
      </w:r>
    </w:p>
    <w:p>
      <w:pPr>
        <w:pStyle w:val="ListBullet"/>
      </w:pPr>
      <w:r>
        <w:rPr>
          <w:rFonts w:ascii="Consolas" w:hAnsi="Consolas" w:eastAsia="Consolas"/>
          <w:color w:val="374151"/>
          <w:sz w:val="18"/>
        </w:rPr>
        <w:t>EquipmentOwnershipHistory</w:t>
      </w:r>
      <w:r>
        <w:rPr>
          <w:rFonts w:ascii="Microsoft YaHei" w:hAnsi="Microsoft YaHei" w:eastAsia="Microsoft YaHei"/>
        </w:rPr>
        <w:t>：自有设备权属转让历史。</w:t>
      </w:r>
    </w:p>
    <w:p>
      <w:pPr>
        <w:pStyle w:val="ListBullet"/>
      </w:pPr>
      <w:r>
        <w:rPr>
          <w:rFonts w:ascii="Consolas" w:hAnsi="Consolas" w:eastAsia="Consolas"/>
          <w:color w:val="374151"/>
          <w:sz w:val="18"/>
        </w:rPr>
        <w:t>EquipmentMaintenanceRecord</w:t>
      </w:r>
      <w:r>
        <w:rPr>
          <w:rFonts w:ascii="Microsoft YaHei" w:hAnsi="Microsoft YaHei" w:eastAsia="Microsoft YaHei"/>
        </w:rPr>
        <w:t>：非必填轻量维保记录。</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7. 项目、合同与工程量设计</w:t>
      </w:r>
    </w:p>
    <w:p>
      <w:pPr>
        <w:pStyle w:val="Heading2"/>
      </w:pPr>
      <w:r>
        <w:rPr>
          <w:rFonts w:ascii="Microsoft YaHei" w:hAnsi="Microsoft YaHei" w:eastAsia="Microsoft YaHei"/>
        </w:rPr>
        <w:t>7.1 项目主档</w:t>
      </w:r>
    </w:p>
    <w:p>
      <w:r>
        <w:rPr>
          <w:rFonts w:ascii="Microsoft YaHei" w:hAnsi="Microsoft YaHei" w:eastAsia="Microsoft YaHei"/>
        </w:rPr>
        <w:t>项目主档至少包括：</w:t>
      </w:r>
    </w:p>
    <w:p>
      <w:pPr>
        <w:pStyle w:val="ListBullet"/>
      </w:pPr>
      <w:r>
        <w:rPr>
          <w:rFonts w:ascii="Microsoft YaHei" w:hAnsi="Microsoft YaHei" w:eastAsia="Microsoft YaHei"/>
        </w:rPr>
        <w:t>项目编号、名称、母案/总包信息。</w:t>
      </w:r>
    </w:p>
    <w:p>
      <w:pPr>
        <w:pStyle w:val="ListBullet"/>
      </w:pPr>
      <w:r>
        <w:rPr>
          <w:rFonts w:ascii="Microsoft YaHei" w:hAnsi="Microsoft YaHei" w:eastAsia="Microsoft YaHei"/>
        </w:rPr>
        <w:t>甲方/总包单位和联系人。</w:t>
      </w:r>
    </w:p>
    <w:p>
      <w:pPr>
        <w:pStyle w:val="ListBullet"/>
      </w:pPr>
      <w:r>
        <w:rPr>
          <w:rFonts w:ascii="Microsoft YaHei" w:hAnsi="Microsoft YaHei" w:eastAsia="Microsoft YaHei"/>
        </w:rPr>
        <w:t>项目负责人、部门、分支机构和关联我方公司。</w:t>
      </w:r>
    </w:p>
    <w:p>
      <w:pPr>
        <w:pStyle w:val="ListBullet"/>
      </w:pPr>
      <w:r>
        <w:rPr>
          <w:rFonts w:ascii="Microsoft YaHei" w:hAnsi="Microsoft YaHei" w:eastAsia="Microsoft YaHei"/>
        </w:rPr>
        <w:t>项目阶段、财务状态和归档状态。</w:t>
      </w:r>
    </w:p>
    <w:p>
      <w:pPr>
        <w:pStyle w:val="ListBullet"/>
      </w:pPr>
      <w:r>
        <w:rPr>
          <w:rFonts w:ascii="Microsoft YaHei" w:hAnsi="Microsoft YaHei" w:eastAsia="Microsoft YaHei"/>
        </w:rPr>
        <w:t>暂估工程金额、合同金额汇总、结算金额汇总。</w:t>
      </w:r>
    </w:p>
    <w:p>
      <w:pPr>
        <w:pStyle w:val="ListBullet"/>
      </w:pPr>
      <w:r>
        <w:rPr>
          <w:rFonts w:ascii="Microsoft YaHei" w:hAnsi="Microsoft YaHei" w:eastAsia="Microsoft YaHei"/>
        </w:rPr>
        <w:t>项目节点计划。</w:t>
      </w:r>
    </w:p>
    <w:p>
      <w:pPr>
        <w:pStyle w:val="ListBullet"/>
      </w:pPr>
      <w:r>
        <w:rPr>
          <w:rFonts w:ascii="Microsoft YaHei" w:hAnsi="Microsoft YaHei" w:eastAsia="Microsoft YaHei"/>
        </w:rPr>
        <w:t>项目附件和阶段成果入口。</w:t>
      </w:r>
    </w:p>
    <w:p>
      <w:pPr>
        <w:pStyle w:val="Heading2"/>
      </w:pPr>
      <w:r>
        <w:rPr>
          <w:rFonts w:ascii="Microsoft YaHei" w:hAnsi="Microsoft YaHei" w:eastAsia="Microsoft YaHei"/>
        </w:rPr>
        <w:t>7.2 多合同与共同签约</w:t>
      </w:r>
    </w:p>
    <w:p>
      <w:r>
        <w:rPr>
          <w:rFonts w:ascii="Microsoft YaHei" w:hAnsi="Microsoft YaHei" w:eastAsia="Microsoft YaHei"/>
        </w:rPr>
        <w:t>一个项目可以关联：</w:t>
      </w:r>
    </w:p>
    <w:p>
      <w:pPr>
        <w:pStyle w:val="ListBullet"/>
      </w:pPr>
      <w:r>
        <w:rPr>
          <w:rFonts w:ascii="Microsoft YaHei" w:hAnsi="Microsoft YaHei" w:eastAsia="Microsoft YaHei"/>
        </w:rPr>
        <w:t>多份甲方合同。</w:t>
      </w:r>
    </w:p>
    <w:p>
      <w:pPr>
        <w:pStyle w:val="ListBullet"/>
      </w:pPr>
      <w:r>
        <w:rPr>
          <w:rFonts w:ascii="Microsoft YaHei" w:hAnsi="Microsoft YaHei" w:eastAsia="Microsoft YaHei"/>
        </w:rPr>
        <w:t>多份补充协议和变更单。</w:t>
      </w:r>
    </w:p>
    <w:p>
      <w:pPr>
        <w:pStyle w:val="ListBullet"/>
      </w:pPr>
      <w:r>
        <w:rPr>
          <w:rFonts w:ascii="Microsoft YaHei" w:hAnsi="Microsoft YaHei" w:eastAsia="Microsoft YaHei"/>
        </w:rPr>
        <w:t>多份施工班组、材料供应商和零星供应商合同。</w:t>
      </w:r>
    </w:p>
    <w:p>
      <w:r>
        <w:rPr>
          <w:rFonts w:ascii="Microsoft YaHei" w:hAnsi="Microsoft YaHei" w:eastAsia="Microsoft YaHei"/>
        </w:rPr>
        <w:t>通常一份合同只对应一家我方公司，但允许极少数合同由 2～3 家我方公司共同签署。</w:t>
      </w:r>
    </w:p>
    <w:p>
      <w:r>
        <w:rPr>
          <w:rFonts w:ascii="Microsoft YaHei" w:hAnsi="Microsoft YaHei" w:eastAsia="Microsoft YaHei"/>
        </w:rPr>
        <w:t>共同签署时支持：</w:t>
      </w:r>
    </w:p>
    <w:p>
      <w:pPr>
        <w:pStyle w:val="ListBullet"/>
      </w:pPr>
      <w:r>
        <w:rPr>
          <w:rFonts w:ascii="Microsoft YaHei" w:hAnsi="Microsoft YaHei" w:eastAsia="Microsoft YaHei"/>
        </w:rPr>
        <w:t>按工程清单项分摊。</w:t>
      </w:r>
    </w:p>
    <w:p>
      <w:pPr>
        <w:pStyle w:val="ListBullet"/>
      </w:pPr>
      <w:r>
        <w:rPr>
          <w:rFonts w:ascii="Microsoft YaHei" w:hAnsi="Microsoft YaHei" w:eastAsia="Microsoft YaHei"/>
        </w:rPr>
        <w:t>按固定金额分摊。</w:t>
      </w:r>
    </w:p>
    <w:p>
      <w:pPr>
        <w:pStyle w:val="ListBullet"/>
      </w:pPr>
      <w:r>
        <w:rPr>
          <w:rFonts w:ascii="Microsoft YaHei" w:hAnsi="Microsoft YaHei" w:eastAsia="Microsoft YaHei"/>
        </w:rPr>
        <w:t>按比例分摊。</w:t>
      </w:r>
    </w:p>
    <w:p>
      <w:r>
        <w:rPr>
          <w:rFonts w:ascii="Microsoft YaHei" w:hAnsi="Microsoft YaHei" w:eastAsia="Microsoft YaHei"/>
        </w:rPr>
        <w:t>系统校验各公司分摊合计等于合同金额；每家公司仍分别保留应收、收款、发票和账户流水。</w:t>
      </w:r>
    </w:p>
    <w:p>
      <w:pPr>
        <w:pStyle w:val="Heading2"/>
      </w:pPr>
      <w:r>
        <w:rPr>
          <w:rFonts w:ascii="Microsoft YaHei" w:hAnsi="Microsoft YaHei" w:eastAsia="Microsoft YaHei"/>
        </w:rPr>
        <w:t>7.3 暂估与结算</w:t>
      </w:r>
    </w:p>
    <w:p>
      <w:r>
        <w:rPr>
          <w:rFonts w:ascii="Microsoft YaHei" w:hAnsi="Microsoft YaHei" w:eastAsia="Microsoft YaHei"/>
        </w:rPr>
        <w:t>每条清单项保存两组量价：</w:t>
      </w:r>
    </w:p>
    <w:p>
      <w:pPr>
        <w:pStyle w:val="ListBullet"/>
      </w:pPr>
      <w:r>
        <w:rPr>
          <w:rFonts w:ascii="Microsoft YaHei" w:hAnsi="Microsoft YaHei" w:eastAsia="Microsoft YaHei"/>
        </w:rPr>
        <w:t>暂估工程量、暂估单价、暂估金额。</w:t>
      </w:r>
    </w:p>
    <w:p>
      <w:pPr>
        <w:pStyle w:val="ListBullet"/>
      </w:pPr>
      <w:r>
        <w:rPr>
          <w:rFonts w:ascii="Microsoft YaHei" w:hAnsi="Microsoft YaHei" w:eastAsia="Microsoft YaHei"/>
        </w:rPr>
        <w:t>结算工程量、结算单价、结算金额。</w:t>
      </w:r>
    </w:p>
    <w:p>
      <w:r>
        <w:rPr>
          <w:rFonts w:ascii="Microsoft YaHei" w:hAnsi="Microsoft YaHei" w:eastAsia="Microsoft YaHei"/>
        </w:rPr>
        <w:t>公式：</w:t>
      </w:r>
    </w:p>
    <w:p>
      <w:r>
        <w:rPr>
          <w:rFonts w:ascii="Consolas" w:hAnsi="Consolas" w:eastAsia="Consolas"/>
          <w:sz w:val="17"/>
        </w:rPr>
        <w:t>暂估金额 = 暂估工程量 × 暂估单价</w:t>
      </w:r>
    </w:p>
    <w:p>
      <w:r>
        <w:rPr>
          <w:rFonts w:ascii="Consolas" w:hAnsi="Consolas" w:eastAsia="Consolas"/>
          <w:sz w:val="17"/>
        </w:rPr>
        <w:t>结算金额 = 结算工程量 × 结算单价</w:t>
      </w:r>
    </w:p>
    <w:p>
      <w:r>
        <w:rPr>
          <w:rFonts w:ascii="Microsoft YaHei" w:hAnsi="Microsoft YaHei" w:eastAsia="Microsoft YaHei"/>
        </w:rPr>
        <w:t>项目汇总金额全部由清单项汇总产生，不允许手工修改总额。</w:t>
      </w:r>
    </w:p>
    <w:p>
      <w:r>
        <w:rPr>
          <w:rFonts w:ascii="Microsoft YaHei" w:hAnsi="Microsoft YaHei" w:eastAsia="Microsoft YaHei"/>
        </w:rPr>
        <w:t>清单项可以分别结算，因此项目状态可以是：</w:t>
      </w:r>
    </w:p>
    <w:p>
      <w:pPr>
        <w:pStyle w:val="ListBullet"/>
      </w:pPr>
      <w:r>
        <w:rPr>
          <w:rFonts w:ascii="Consolas" w:hAnsi="Consolas" w:eastAsia="Consolas"/>
          <w:color w:val="374151"/>
          <w:sz w:val="18"/>
        </w:rPr>
        <w:t>暂估</w:t>
      </w:r>
      <w:r>
        <w:rPr>
          <w:rFonts w:ascii="Microsoft YaHei" w:hAnsi="Microsoft YaHei" w:eastAsia="Microsoft YaHei"/>
        </w:rPr>
        <w:t>：没有清单项完成最终结算。</w:t>
      </w:r>
    </w:p>
    <w:p>
      <w:pPr>
        <w:pStyle w:val="ListBullet"/>
      </w:pPr>
      <w:r>
        <w:rPr>
          <w:rFonts w:ascii="Consolas" w:hAnsi="Consolas" w:eastAsia="Consolas"/>
          <w:color w:val="374151"/>
          <w:sz w:val="18"/>
        </w:rPr>
        <w:t>部分结算</w:t>
      </w:r>
      <w:r>
        <w:rPr>
          <w:rFonts w:ascii="Microsoft YaHei" w:hAnsi="Microsoft YaHei" w:eastAsia="Microsoft YaHei"/>
        </w:rPr>
        <w:t>：部分清单项使用结算量价，其他清单项仍使用暂估量价。</w:t>
      </w:r>
    </w:p>
    <w:p>
      <w:pPr>
        <w:pStyle w:val="ListBullet"/>
      </w:pPr>
      <w:r>
        <w:rPr>
          <w:rFonts w:ascii="Consolas" w:hAnsi="Consolas" w:eastAsia="Consolas"/>
          <w:color w:val="374151"/>
          <w:sz w:val="18"/>
        </w:rPr>
        <w:t>已结算</w:t>
      </w:r>
      <w:r>
        <w:rPr>
          <w:rFonts w:ascii="Microsoft YaHei" w:hAnsi="Microsoft YaHei" w:eastAsia="Microsoft YaHei"/>
        </w:rPr>
        <w:t>：项目清单项均完成最终结算。</w:t>
      </w:r>
    </w:p>
    <w:p>
      <w:r>
        <w:rPr>
          <w:rFonts w:ascii="Microsoft YaHei" w:hAnsi="Microsoft YaHei" w:eastAsia="Microsoft YaHei"/>
        </w:rPr>
        <w:t>部分结算时当前工程金额为：</w:t>
      </w:r>
    </w:p>
    <w:p>
      <w:r>
        <w:rPr>
          <w:rFonts w:ascii="Consolas" w:hAnsi="Consolas" w:eastAsia="Consolas"/>
          <w:sz w:val="17"/>
        </w:rPr>
        <w:t>已结算清单项结算金额 + 未结算清单项暂估金额</w:t>
      </w:r>
    </w:p>
    <w:p>
      <w:pPr>
        <w:pStyle w:val="Heading2"/>
      </w:pPr>
      <w:r>
        <w:rPr>
          <w:rFonts w:ascii="Microsoft YaHei" w:hAnsi="Microsoft YaHei" w:eastAsia="Microsoft YaHei"/>
        </w:rPr>
        <w:t>7.4 项目状态维度</w:t>
      </w:r>
    </w:p>
    <w:p>
      <w:r>
        <w:rPr>
          <w:rFonts w:ascii="Microsoft YaHei" w:hAnsi="Microsoft YaHei" w:eastAsia="Microsoft YaHei"/>
        </w:rPr>
        <w:t>项目状态拆为三个维度：</w:t>
      </w:r>
    </w:p>
    <w:p>
      <w:pPr>
        <w:pStyle w:val="ListNumber"/>
      </w:pPr>
      <w:r>
        <w:rPr>
          <w:rFonts w:ascii="Microsoft YaHei" w:hAnsi="Microsoft YaHei" w:eastAsia="Microsoft YaHei"/>
          <w:b/>
        </w:rPr>
        <w:t>项目阶段</w:t>
      </w:r>
      <w:r>
        <w:rPr>
          <w:rFonts w:ascii="Microsoft YaHei" w:hAnsi="Microsoft YaHei" w:eastAsia="Microsoft YaHei"/>
        </w:rPr>
        <w:t>：前期、待签合同、待进场、施工中、暂停施工、完工待验收、结算中、质保期、已结束。</w:t>
      </w:r>
    </w:p>
    <w:p>
      <w:pPr>
        <w:pStyle w:val="ListNumber"/>
      </w:pPr>
      <w:r>
        <w:rPr>
          <w:rFonts w:ascii="Microsoft YaHei" w:hAnsi="Microsoft YaHei" w:eastAsia="Microsoft YaHei"/>
          <w:b/>
        </w:rPr>
        <w:t>财务状态</w:t>
      </w:r>
      <w:r>
        <w:rPr>
          <w:rFonts w:ascii="Microsoft YaHei" w:hAnsi="Microsoft YaHei" w:eastAsia="Microsoft YaHei"/>
        </w:rPr>
        <w:t>：由应收、收款、应付、付款和发票明细自动汇总。</w:t>
      </w:r>
    </w:p>
    <w:p>
      <w:pPr>
        <w:pStyle w:val="ListNumber"/>
      </w:pPr>
      <w:r>
        <w:rPr>
          <w:rFonts w:ascii="Microsoft YaHei" w:hAnsi="Microsoft YaHei" w:eastAsia="Microsoft YaHei"/>
          <w:b/>
        </w:rPr>
        <w:t>归档状态</w:t>
      </w:r>
      <w:r>
        <w:rPr>
          <w:rFonts w:ascii="Microsoft YaHei" w:hAnsi="Microsoft YaHei" w:eastAsia="Microsoft YaHei"/>
        </w:rPr>
        <w:t>：未归档、待归档、已归档。</w:t>
      </w:r>
    </w:p>
    <w:p>
      <w:r>
        <w:rPr>
          <w:rFonts w:ascii="Microsoft YaHei" w:hAnsi="Microsoft YaHei" w:eastAsia="Microsoft YaHei"/>
        </w:rPr>
        <w:t>不把施工阶段、收款状态和归档状态混在一个状态字段中。</w:t>
      </w:r>
    </w:p>
    <w:p>
      <w:pPr>
        <w:pStyle w:val="Heading2"/>
      </w:pPr>
      <w:r>
        <w:rPr>
          <w:rFonts w:ascii="Microsoft YaHei" w:hAnsi="Microsoft YaHei" w:eastAsia="Microsoft YaHei"/>
        </w:rPr>
        <w:t>7.5 简化节点计划</w:t>
      </w:r>
    </w:p>
    <w:p>
      <w:r>
        <w:rPr>
          <w:rFonts w:ascii="Microsoft YaHei" w:hAnsi="Microsoft YaHei" w:eastAsia="Microsoft YaHei"/>
        </w:rPr>
        <w:t>第一阶段不做完整甘特图，只记录：</w:t>
      </w:r>
    </w:p>
    <w:p>
      <w:pPr>
        <w:pStyle w:val="ListBullet"/>
      </w:pPr>
      <w:r>
        <w:rPr>
          <w:rFonts w:ascii="Microsoft YaHei" w:hAnsi="Microsoft YaHei" w:eastAsia="Microsoft YaHei"/>
        </w:rPr>
        <w:t>计划开工、实际开工。</w:t>
      </w:r>
    </w:p>
    <w:p>
      <w:pPr>
        <w:pStyle w:val="ListBullet"/>
      </w:pPr>
      <w:r>
        <w:rPr>
          <w:rFonts w:ascii="Microsoft YaHei" w:hAnsi="Microsoft YaHei" w:eastAsia="Microsoft YaHei"/>
        </w:rPr>
        <w:t>计划进场、实际进场。</w:t>
      </w:r>
    </w:p>
    <w:p>
      <w:pPr>
        <w:pStyle w:val="ListBullet"/>
      </w:pPr>
      <w:r>
        <w:rPr>
          <w:rFonts w:ascii="Microsoft YaHei" w:hAnsi="Microsoft YaHei" w:eastAsia="Microsoft YaHei"/>
        </w:rPr>
        <w:t>关键阶段节点。</w:t>
      </w:r>
    </w:p>
    <w:p>
      <w:pPr>
        <w:pStyle w:val="ListBullet"/>
      </w:pPr>
      <w:r>
        <w:rPr>
          <w:rFonts w:ascii="Microsoft YaHei" w:hAnsi="Microsoft YaHei" w:eastAsia="Microsoft YaHei"/>
        </w:rPr>
        <w:t>完工、验收、结算和归档日期。</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8. 阶段成果与完工资料</w:t>
      </w:r>
    </w:p>
    <w:p>
      <w:r>
        <w:rPr>
          <w:rFonts w:ascii="Microsoft YaHei" w:hAnsi="Microsoft YaHei" w:eastAsia="Microsoft YaHei"/>
        </w:rPr>
        <w:t>施工日志不作为高频日记功能建设。系统提供阶段成果记录，用于阶段性成果、分部分项完成、验收和完工资料上传。</w:t>
      </w:r>
    </w:p>
    <w:p>
      <w:r>
        <w:rPr>
          <w:rFonts w:ascii="Microsoft YaHei" w:hAnsi="Microsoft YaHei" w:eastAsia="Microsoft YaHei"/>
        </w:rPr>
        <w:t>每次阶段成果包括：</w:t>
      </w:r>
    </w:p>
    <w:p>
      <w:pPr>
        <w:pStyle w:val="ListBullet"/>
      </w:pPr>
      <w:r>
        <w:rPr>
          <w:rFonts w:ascii="Microsoft YaHei" w:hAnsi="Microsoft YaHei" w:eastAsia="Microsoft YaHei"/>
        </w:rPr>
        <w:t>阶段名称、日期和说明。</w:t>
      </w:r>
    </w:p>
    <w:p>
      <w:pPr>
        <w:pStyle w:val="ListBullet"/>
      </w:pPr>
      <w:r>
        <w:rPr>
          <w:rFonts w:ascii="Microsoft YaHei" w:hAnsi="Microsoft YaHei" w:eastAsia="Microsoft YaHei"/>
        </w:rPr>
        <w:t>关联项目、合同和清单项。</w:t>
      </w:r>
    </w:p>
    <w:p>
      <w:pPr>
        <w:pStyle w:val="ListBullet"/>
      </w:pPr>
      <w:r>
        <w:rPr>
          <w:rFonts w:ascii="Microsoft YaHei" w:hAnsi="Microsoft YaHei" w:eastAsia="Microsoft YaHei"/>
        </w:rPr>
        <w:t>本期完成量、累计完成量、剩余量。</w:t>
      </w:r>
    </w:p>
    <w:p>
      <w:pPr>
        <w:pStyle w:val="ListBullet"/>
      </w:pPr>
      <w:r>
        <w:rPr>
          <w:rFonts w:ascii="Microsoft YaHei" w:hAnsi="Microsoft YaHei" w:eastAsia="Microsoft YaHei"/>
        </w:rPr>
        <w:t>完成比例和验收/质量情况。</w:t>
      </w:r>
    </w:p>
    <w:p>
      <w:pPr>
        <w:pStyle w:val="ListBullet"/>
      </w:pPr>
      <w:r>
        <w:rPr>
          <w:rFonts w:ascii="Microsoft YaHei" w:hAnsi="Microsoft YaHei" w:eastAsia="Microsoft YaHei"/>
        </w:rPr>
        <w:t>阶段资料、照片和附件。</w:t>
      </w:r>
    </w:p>
    <w:p>
      <w:pPr>
        <w:pStyle w:val="ListBullet"/>
      </w:pPr>
      <w:r>
        <w:rPr>
          <w:rFonts w:ascii="Microsoft YaHei" w:hAnsi="Microsoft YaHei" w:eastAsia="Microsoft YaHei"/>
        </w:rPr>
        <w:t>提交人、提交时间和修改记录。</w:t>
      </w:r>
    </w:p>
    <w:p>
      <w:r>
        <w:rPr>
          <w:rFonts w:ascii="Microsoft YaHei" w:hAnsi="Microsoft YaHei" w:eastAsia="Microsoft YaHei"/>
        </w:rPr>
        <w:t>手机端支持阶段成果草稿、工程量临时录入和照片保存；财务结算、应收确认、发票和付款必须在线操作。</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9. 合作单位与对外业务</w:t>
      </w:r>
    </w:p>
    <w:p>
      <w:pPr>
        <w:pStyle w:val="Heading2"/>
      </w:pPr>
      <w:r>
        <w:rPr>
          <w:rFonts w:ascii="Microsoft YaHei" w:hAnsi="Microsoft YaHei" w:eastAsia="Microsoft YaHei"/>
        </w:rPr>
        <w:t>9.1 统一档案</w:t>
      </w:r>
    </w:p>
    <w:p>
      <w:r>
        <w:rPr>
          <w:rFonts w:ascii="Microsoft YaHei" w:hAnsi="Microsoft YaHei" w:eastAsia="Microsoft YaHei"/>
        </w:rPr>
        <w:t>一个合作单位允许拥有多个角色，例如同时是材料供应商和零星供应商。界面按业务角色提供独立入口，底层档案保持统一，避免重复录入。</w:t>
      </w:r>
    </w:p>
    <w:p>
      <w:pPr>
        <w:pStyle w:val="Heading2"/>
      </w:pPr>
      <w:r>
        <w:rPr>
          <w:rFonts w:ascii="Microsoft YaHei" w:hAnsi="Microsoft YaHei" w:eastAsia="Microsoft YaHei"/>
        </w:rPr>
        <w:t>9.2 跨项目视图</w:t>
      </w:r>
    </w:p>
    <w:p>
      <w:r>
        <w:rPr>
          <w:rFonts w:ascii="Microsoft YaHei" w:hAnsi="Microsoft YaHei" w:eastAsia="Microsoft YaHei"/>
        </w:rPr>
        <w:t>合作单位详情页必须支持：</w:t>
      </w:r>
    </w:p>
    <w:p>
      <w:pPr>
        <w:pStyle w:val="ListBullet"/>
      </w:pPr>
      <w:r>
        <w:rPr>
          <w:rFonts w:ascii="Microsoft YaHei" w:hAnsi="Microsoft YaHei" w:eastAsia="Microsoft YaHei"/>
        </w:rPr>
        <w:t>参与项目列表。</w:t>
      </w:r>
    </w:p>
    <w:p>
      <w:pPr>
        <w:pStyle w:val="ListBullet"/>
      </w:pPr>
      <w:r>
        <w:rPr>
          <w:rFonts w:ascii="Microsoft YaHei" w:hAnsi="Microsoft YaHei" w:eastAsia="Microsoft YaHei"/>
        </w:rPr>
        <w:t>每个项目的合同、清单量价、阶段完成量。</w:t>
      </w:r>
    </w:p>
    <w:p>
      <w:pPr>
        <w:pStyle w:val="ListBullet"/>
      </w:pPr>
      <w:r>
        <w:rPr>
          <w:rFonts w:ascii="Microsoft YaHei" w:hAnsi="Microsoft YaHei" w:eastAsia="Microsoft YaHei"/>
        </w:rPr>
        <w:t>应付、已付、未付和扣款。</w:t>
      </w:r>
    </w:p>
    <w:p>
      <w:pPr>
        <w:pStyle w:val="ListBullet"/>
      </w:pPr>
      <w:r>
        <w:rPr>
          <w:rFonts w:ascii="Microsoft YaHei" w:hAnsi="Microsoft YaHei" w:eastAsia="Microsoft YaHei"/>
        </w:rPr>
        <w:t>进项发票和附件。</w:t>
      </w:r>
    </w:p>
    <w:p>
      <w:pPr>
        <w:pStyle w:val="ListBullet"/>
      </w:pPr>
      <w:r>
        <w:rPr>
          <w:rFonts w:ascii="Microsoft YaHei" w:hAnsi="Microsoft YaHei" w:eastAsia="Microsoft YaHei"/>
        </w:rPr>
        <w:t>单位总览汇总。</w:t>
      </w:r>
    </w:p>
    <w:p>
      <w:r>
        <w:rPr>
          <w:rFonts w:ascii="Microsoft YaHei" w:hAnsi="Microsoft YaHei" w:eastAsia="Microsoft YaHei"/>
        </w:rPr>
        <w:t>施工班组和供应商可以被复制为新档案，但不复制历史项目、流水、附件和唯一身份信息。</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10. 内部经营财务台账</w:t>
      </w:r>
    </w:p>
    <w:p>
      <w:pPr>
        <w:pStyle w:val="Heading2"/>
      </w:pPr>
      <w:r>
        <w:rPr>
          <w:rFonts w:ascii="Microsoft YaHei" w:hAnsi="Microsoft YaHei" w:eastAsia="Microsoft YaHei"/>
        </w:rPr>
        <w:t>10.1 设计原则</w:t>
      </w:r>
    </w:p>
    <w:p>
      <w:r>
        <w:rPr>
          <w:rFonts w:ascii="Microsoft YaHei" w:hAnsi="Microsoft YaHei" w:eastAsia="Microsoft YaHei"/>
        </w:rPr>
        <w:t>财务模块是内部经营台账，目标是“账理清、来源清、汇总清、能追溯”。不建设完整会计报表系统。</w:t>
      </w:r>
    </w:p>
    <w:p>
      <w:pPr>
        <w:pStyle w:val="Heading2"/>
      </w:pPr>
      <w:r>
        <w:rPr>
          <w:rFonts w:ascii="Microsoft YaHei" w:hAnsi="Microsoft YaHei" w:eastAsia="Microsoft YaHei"/>
        </w:rPr>
        <w:t>10.2 应收与收款</w:t>
      </w:r>
    </w:p>
    <w:p>
      <w:r>
        <w:rPr>
          <w:rFonts w:ascii="Microsoft YaHei" w:hAnsi="Microsoft YaHei" w:eastAsia="Microsoft YaHei"/>
        </w:rPr>
        <w:t>应收款通过独立的应收记录产生，来源可以是：</w:t>
      </w:r>
    </w:p>
    <w:p>
      <w:pPr>
        <w:pStyle w:val="ListBullet"/>
      </w:pPr>
      <w:r>
        <w:rPr>
          <w:rFonts w:ascii="Microsoft YaHei" w:hAnsi="Microsoft YaHei" w:eastAsia="Microsoft YaHei"/>
        </w:rPr>
        <w:t>合同付款节点。</w:t>
      </w:r>
    </w:p>
    <w:p>
      <w:pPr>
        <w:pStyle w:val="ListBullet"/>
      </w:pPr>
      <w:r>
        <w:rPr>
          <w:rFonts w:ascii="Microsoft YaHei" w:hAnsi="Microsoft YaHei" w:eastAsia="Microsoft YaHei"/>
        </w:rPr>
        <w:t>阶段结算。</w:t>
      </w:r>
    </w:p>
    <w:p>
      <w:pPr>
        <w:pStyle w:val="ListBullet"/>
      </w:pPr>
      <w:r>
        <w:rPr>
          <w:rFonts w:ascii="Microsoft YaHei" w:hAnsi="Microsoft YaHei" w:eastAsia="Microsoft YaHei"/>
        </w:rPr>
        <w:t>用户人工录入的经营应收。</w:t>
      </w:r>
    </w:p>
    <w:p>
      <w:r>
        <w:rPr>
          <w:rFonts w:ascii="Microsoft YaHei" w:hAnsi="Microsoft YaHei" w:eastAsia="Microsoft YaHei"/>
        </w:rPr>
        <w:t>合同金额不自动等于应收款。这样可以处理预付款、进度款、质保金、扣款和分公司分摊。</w:t>
      </w:r>
    </w:p>
    <w:p>
      <w:r>
        <w:rPr>
          <w:rFonts w:ascii="Microsoft YaHei" w:hAnsi="Microsoft YaHei" w:eastAsia="Microsoft YaHei"/>
        </w:rPr>
        <w:t>收款支持：</w:t>
      </w:r>
    </w:p>
    <w:p>
      <w:pPr>
        <w:pStyle w:val="ListBullet"/>
      </w:pPr>
      <w:r>
        <w:rPr>
          <w:rFonts w:ascii="Microsoft YaHei" w:hAnsi="Microsoft YaHei" w:eastAsia="Microsoft YaHei"/>
        </w:rPr>
        <w:t>多次收款。</w:t>
      </w:r>
    </w:p>
    <w:p>
      <w:pPr>
        <w:pStyle w:val="ListBullet"/>
      </w:pPr>
      <w:r>
        <w:rPr>
          <w:rFonts w:ascii="Microsoft YaHei" w:hAnsi="Microsoft YaHei" w:eastAsia="Microsoft YaHei"/>
        </w:rPr>
        <w:t>不同账户收款。</w:t>
      </w:r>
    </w:p>
    <w:p>
      <w:pPr>
        <w:pStyle w:val="ListBullet"/>
      </w:pPr>
      <w:r>
        <w:rPr>
          <w:rFonts w:ascii="Microsoft YaHei" w:hAnsi="Microsoft YaHei" w:eastAsia="Microsoft YaHei"/>
        </w:rPr>
        <w:t>退款和负数冲销。</w:t>
      </w:r>
    </w:p>
    <w:p>
      <w:pPr>
        <w:pStyle w:val="ListBullet"/>
      </w:pPr>
      <w:r>
        <w:rPr>
          <w:rFonts w:ascii="Microsoft YaHei" w:hAnsi="Microsoft YaHei" w:eastAsia="Microsoft YaHei"/>
        </w:rPr>
        <w:t>关联合同、应收记录、发票和项目。</w:t>
      </w:r>
    </w:p>
    <w:p>
      <w:pPr>
        <w:pStyle w:val="Heading2"/>
      </w:pPr>
      <w:r>
        <w:rPr>
          <w:rFonts w:ascii="Microsoft YaHei" w:hAnsi="Microsoft YaHei" w:eastAsia="Microsoft YaHei"/>
        </w:rPr>
        <w:t>10.3 应付与付款</w:t>
      </w:r>
    </w:p>
    <w:p>
      <w:r>
        <w:rPr>
          <w:rFonts w:ascii="Microsoft YaHei" w:hAnsi="Microsoft YaHei" w:eastAsia="Microsoft YaHei"/>
        </w:rPr>
        <w:t>班组、材料供应商和零星供应商的应付通过结算、合同或人工应付记录产生。</w:t>
      </w:r>
    </w:p>
    <w:p>
      <w:r>
        <w:rPr>
          <w:rFonts w:ascii="Microsoft YaHei" w:hAnsi="Microsoft YaHei" w:eastAsia="Microsoft YaHei"/>
        </w:rPr>
        <w:t>付款支持：</w:t>
      </w:r>
    </w:p>
    <w:p>
      <w:pPr>
        <w:pStyle w:val="ListBullet"/>
      </w:pPr>
      <w:r>
        <w:rPr>
          <w:rFonts w:ascii="Microsoft YaHei" w:hAnsi="Microsoft YaHei" w:eastAsia="Microsoft YaHei"/>
        </w:rPr>
        <w:t>分批付款。</w:t>
      </w:r>
    </w:p>
    <w:p>
      <w:pPr>
        <w:pStyle w:val="ListBullet"/>
      </w:pPr>
      <w:r>
        <w:rPr>
          <w:rFonts w:ascii="Microsoft YaHei" w:hAnsi="Microsoft YaHei" w:eastAsia="Microsoft YaHei"/>
        </w:rPr>
        <w:t>扣款。</w:t>
      </w:r>
    </w:p>
    <w:p>
      <w:pPr>
        <w:pStyle w:val="ListBullet"/>
      </w:pPr>
      <w:r>
        <w:rPr>
          <w:rFonts w:ascii="Microsoft YaHei" w:hAnsi="Microsoft YaHei" w:eastAsia="Microsoft YaHei"/>
        </w:rPr>
        <w:t>不同我方公司和账户付款。</w:t>
      </w:r>
    </w:p>
    <w:p>
      <w:pPr>
        <w:pStyle w:val="ListBullet"/>
      </w:pPr>
      <w:r>
        <w:rPr>
          <w:rFonts w:ascii="Microsoft YaHei" w:hAnsi="Microsoft YaHei" w:eastAsia="Microsoft YaHei"/>
        </w:rPr>
        <w:t>付款凭证附件。</w:t>
      </w:r>
    </w:p>
    <w:p>
      <w:pPr>
        <w:pStyle w:val="Heading2"/>
      </w:pPr>
      <w:r>
        <w:rPr>
          <w:rFonts w:ascii="Microsoft YaHei" w:hAnsi="Microsoft YaHei" w:eastAsia="Microsoft YaHei"/>
        </w:rPr>
        <w:t>10.4 账户与内部转账</w:t>
      </w:r>
    </w:p>
    <w:p>
      <w:r>
        <w:rPr>
          <w:rFonts w:ascii="Microsoft YaHei" w:hAnsi="Microsoft YaHei" w:eastAsia="Microsoft YaHei"/>
        </w:rPr>
        <w:t>每家我方签约公司可以拥有多个：</w:t>
      </w:r>
    </w:p>
    <w:p>
      <w:pPr>
        <w:pStyle w:val="ListBullet"/>
      </w:pPr>
      <w:r>
        <w:rPr>
          <w:rFonts w:ascii="Microsoft YaHei" w:hAnsi="Microsoft YaHei" w:eastAsia="Microsoft YaHei"/>
        </w:rPr>
        <w:t>银行账户。</w:t>
      </w:r>
    </w:p>
    <w:p>
      <w:pPr>
        <w:pStyle w:val="ListBullet"/>
      </w:pPr>
      <w:r>
        <w:rPr>
          <w:rFonts w:ascii="Microsoft YaHei" w:hAnsi="Microsoft YaHei" w:eastAsia="Microsoft YaHei"/>
        </w:rPr>
        <w:t>现金账户。</w:t>
      </w:r>
    </w:p>
    <w:p>
      <w:pPr>
        <w:pStyle w:val="ListBullet"/>
      </w:pPr>
      <w:r>
        <w:rPr>
          <w:rFonts w:ascii="Microsoft YaHei" w:hAnsi="Microsoft YaHei" w:eastAsia="Microsoft YaHei"/>
        </w:rPr>
        <w:t>其他内部经营账户。</w:t>
      </w:r>
    </w:p>
    <w:p>
      <w:r>
        <w:rPr>
          <w:rFonts w:ascii="Microsoft YaHei" w:hAnsi="Microsoft YaHei" w:eastAsia="Microsoft YaHei"/>
        </w:rPr>
        <w:t>每笔收款、付款、发票和内部转账选择具体签约公司和账户。内部转账同时生成转出和转入记录，避免余额失真。</w:t>
      </w:r>
    </w:p>
    <w:p>
      <w:pPr>
        <w:pStyle w:val="Heading2"/>
      </w:pPr>
      <w:r>
        <w:rPr>
          <w:rFonts w:ascii="Microsoft YaHei" w:hAnsi="Microsoft YaHei" w:eastAsia="Microsoft YaHei"/>
        </w:rPr>
        <w:t>10.5 发票台账</w:t>
      </w:r>
    </w:p>
    <w:p>
      <w:r>
        <w:rPr>
          <w:rFonts w:ascii="Microsoft YaHei" w:hAnsi="Microsoft YaHei" w:eastAsia="Microsoft YaHei"/>
        </w:rPr>
        <w:t>发票使用独立明细模型，区分：</w:t>
      </w:r>
    </w:p>
    <w:p>
      <w:pPr>
        <w:pStyle w:val="ListBullet"/>
      </w:pPr>
      <w:r>
        <w:rPr>
          <w:rFonts w:ascii="Microsoft YaHei" w:hAnsi="Microsoft YaHei" w:eastAsia="Microsoft YaHei"/>
        </w:rPr>
        <w:t>我方开出的销项发票。</w:t>
      </w:r>
    </w:p>
    <w:p>
      <w:pPr>
        <w:pStyle w:val="ListBullet"/>
      </w:pPr>
      <w:r>
        <w:rPr>
          <w:rFonts w:ascii="Microsoft YaHei" w:hAnsi="Microsoft YaHei" w:eastAsia="Microsoft YaHei"/>
        </w:rPr>
        <w:t>我方收到的进项发票。</w:t>
      </w:r>
    </w:p>
    <w:p>
      <w:r>
        <w:rPr>
          <w:rFonts w:ascii="Microsoft YaHei" w:hAnsi="Microsoft YaHei" w:eastAsia="Microsoft YaHei"/>
        </w:rPr>
        <w:t>每张发票至少关联：签约公司、合同、清单项/应收记录、合作单位、发票号码、日期、类型、税率、不含税金额、税额、含税金额、状态和附件。</w:t>
      </w:r>
    </w:p>
    <w:p>
      <w:r>
        <w:rPr>
          <w:rFonts w:ascii="Microsoft YaHei" w:hAnsi="Microsoft YaHei" w:eastAsia="Microsoft YaHei"/>
        </w:rPr>
        <w:t>支持部分开票、一张发票关联多个清单项，以及按项目、合同、签约公司和单位汇总。</w:t>
      </w:r>
    </w:p>
    <w:p>
      <w:pPr>
        <w:pStyle w:val="Heading2"/>
      </w:pPr>
      <w:r>
        <w:rPr>
          <w:rFonts w:ascii="Microsoft YaHei" w:hAnsi="Microsoft YaHei" w:eastAsia="Microsoft YaHei"/>
        </w:rPr>
        <w:t>10.6 统一经营指标</w:t>
      </w:r>
    </w:p>
    <w:p>
      <w:r>
        <w:rPr>
          <w:rFonts w:ascii="Consolas" w:hAnsi="Consolas" w:eastAsia="Consolas"/>
          <w:sz w:val="17"/>
        </w:rPr>
        <w:t>项目合同总额 = 项目合同清单项金额之和</w:t>
      </w:r>
    </w:p>
    <w:p>
      <w:r>
        <w:rPr>
          <w:rFonts w:ascii="Consolas" w:hAnsi="Consolas" w:eastAsia="Consolas"/>
          <w:sz w:val="17"/>
        </w:rPr>
        <w:t>项目暂估总额 = 暂估清单项金额之和</w:t>
      </w:r>
    </w:p>
    <w:p>
      <w:r>
        <w:rPr>
          <w:rFonts w:ascii="Consolas" w:hAnsi="Consolas" w:eastAsia="Consolas"/>
          <w:sz w:val="17"/>
        </w:rPr>
        <w:t>项目结算总额 = 结算清单项金额之和</w:t>
      </w:r>
    </w:p>
    <w:p>
      <w:r>
        <w:rPr>
          <w:rFonts w:ascii="Consolas" w:hAnsi="Consolas" w:eastAsia="Consolas"/>
          <w:sz w:val="17"/>
        </w:rPr>
        <w:t>已收款 = 收款合计 - 退款/冲销合计</w:t>
      </w:r>
    </w:p>
    <w:p>
      <w:r>
        <w:rPr>
          <w:rFonts w:ascii="Consolas" w:hAnsi="Consolas" w:eastAsia="Consolas"/>
          <w:sz w:val="17"/>
        </w:rPr>
        <w:t>未收款 = 应收合计 - 已收款</w:t>
      </w:r>
    </w:p>
    <w:p>
      <w:r>
        <w:rPr>
          <w:rFonts w:ascii="Consolas" w:hAnsi="Consolas" w:eastAsia="Consolas"/>
          <w:sz w:val="17"/>
        </w:rPr>
        <w:t>已开票 = 关联发票合计</w:t>
      </w:r>
    </w:p>
    <w:p>
      <w:r>
        <w:rPr>
          <w:rFonts w:ascii="Consolas" w:hAnsi="Consolas" w:eastAsia="Consolas"/>
          <w:sz w:val="17"/>
        </w:rPr>
        <w:t>未开票 = 可开票应收 - 已开票</w:t>
      </w:r>
    </w:p>
    <w:p>
      <w:r>
        <w:rPr>
          <w:rFonts w:ascii="Consolas" w:hAnsi="Consolas" w:eastAsia="Consolas"/>
          <w:sz w:val="17"/>
        </w:rPr>
        <w:t>已付款 = 付款合计 - 付款冲销合计</w:t>
      </w:r>
    </w:p>
    <w:p>
      <w:r>
        <w:rPr>
          <w:rFonts w:ascii="Consolas" w:hAnsi="Consolas" w:eastAsia="Consolas"/>
          <w:sz w:val="17"/>
        </w:rPr>
        <w:t>未付款 = 应付合计 - 已付款</w:t>
      </w:r>
    </w:p>
    <w:p>
      <w:r>
        <w:rPr>
          <w:rFonts w:ascii="Microsoft YaHei" w:hAnsi="Microsoft YaHei" w:eastAsia="Microsoft YaHei"/>
        </w:rPr>
        <w:t>超过应收/应付的收款或付款不直接阻止，但显示经营风险提示。</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11. 员工、工资和内部往来</w:t>
      </w:r>
    </w:p>
    <w:p>
      <w:pPr>
        <w:pStyle w:val="Heading2"/>
      </w:pPr>
      <w:r>
        <w:rPr>
          <w:rFonts w:ascii="Microsoft YaHei" w:hAnsi="Microsoft YaHei" w:eastAsia="Microsoft YaHei"/>
        </w:rPr>
        <w:t>11.1 员工类型</w:t>
      </w:r>
    </w:p>
    <w:p>
      <w:pPr>
        <w:pStyle w:val="ListBullet"/>
      </w:pPr>
      <w:r>
        <w:rPr>
          <w:rFonts w:ascii="Microsoft YaHei" w:hAnsi="Microsoft YaHei" w:eastAsia="Microsoft YaHei"/>
        </w:rPr>
        <w:t>正式员工。</w:t>
      </w:r>
    </w:p>
    <w:p>
      <w:pPr>
        <w:pStyle w:val="ListBullet"/>
      </w:pPr>
      <w:r>
        <w:rPr>
          <w:rFonts w:ascii="Microsoft YaHei" w:hAnsi="Microsoft YaHei" w:eastAsia="Microsoft YaHei"/>
        </w:rPr>
        <w:t>劳务员工。</w:t>
      </w:r>
    </w:p>
    <w:p>
      <w:r>
        <w:rPr>
          <w:rFonts w:ascii="Microsoft YaHei" w:hAnsi="Microsoft YaHei" w:eastAsia="Microsoft YaHei"/>
        </w:rPr>
        <w:t>劳务员工可以由公司直接聘用，也可以归属施工班组。归属、结算对象和付款对象按时间段保存，允许变更并保留历史。</w:t>
      </w:r>
    </w:p>
    <w:p>
      <w:pPr>
        <w:pStyle w:val="Heading2"/>
      </w:pPr>
      <w:r>
        <w:rPr>
          <w:rFonts w:ascii="Microsoft YaHei" w:hAnsi="Microsoft YaHei" w:eastAsia="Microsoft YaHei"/>
        </w:rPr>
        <w:t>11.2 员工关联</w:t>
      </w:r>
    </w:p>
    <w:p>
      <w:r>
        <w:rPr>
          <w:rFonts w:ascii="Microsoft YaHei" w:hAnsi="Microsoft YaHei" w:eastAsia="Microsoft YaHei"/>
        </w:rPr>
        <w:t>员工可以跨多个项目工作，并关联：</w:t>
      </w:r>
    </w:p>
    <w:p>
      <w:pPr>
        <w:pStyle w:val="ListBullet"/>
      </w:pPr>
      <w:r>
        <w:rPr>
          <w:rFonts w:ascii="Microsoft YaHei" w:hAnsi="Microsoft YaHei" w:eastAsia="Microsoft YaHei"/>
        </w:rPr>
        <w:t>部门和岗位。</w:t>
      </w:r>
    </w:p>
    <w:p>
      <w:pPr>
        <w:pStyle w:val="ListBullet"/>
      </w:pPr>
      <w:r>
        <w:rPr>
          <w:rFonts w:ascii="Microsoft YaHei" w:hAnsi="Microsoft YaHei" w:eastAsia="Microsoft YaHei"/>
        </w:rPr>
        <w:t>项目。</w:t>
      </w:r>
    </w:p>
    <w:p>
      <w:pPr>
        <w:pStyle w:val="ListBullet"/>
      </w:pPr>
      <w:r>
        <w:rPr>
          <w:rFonts w:ascii="Microsoft YaHei" w:hAnsi="Microsoft YaHei" w:eastAsia="Microsoft YaHei"/>
        </w:rPr>
        <w:t>施工班组。</w:t>
      </w:r>
    </w:p>
    <w:p>
      <w:pPr>
        <w:pStyle w:val="ListBullet"/>
      </w:pPr>
      <w:r>
        <w:rPr>
          <w:rFonts w:ascii="Microsoft YaHei" w:hAnsi="Microsoft YaHei" w:eastAsia="Microsoft YaHei"/>
        </w:rPr>
        <w:t>我方签约公司。</w:t>
      </w:r>
    </w:p>
    <w:p>
      <w:pPr>
        <w:pStyle w:val="ListBullet"/>
      </w:pPr>
      <w:r>
        <w:rPr>
          <w:rFonts w:ascii="Microsoft YaHei" w:hAnsi="Microsoft YaHei" w:eastAsia="Microsoft YaHei"/>
        </w:rPr>
        <w:t>工资成本分摊。</w:t>
      </w:r>
    </w:p>
    <w:p>
      <w:pPr>
        <w:pStyle w:val="Heading2"/>
      </w:pPr>
      <w:r>
        <w:rPr>
          <w:rFonts w:ascii="Microsoft YaHei" w:hAnsi="Microsoft YaHei" w:eastAsia="Microsoft YaHei"/>
        </w:rPr>
        <w:t>11.3 工资批次</w:t>
      </w:r>
    </w:p>
    <w:p>
      <w:r>
        <w:rPr>
          <w:rFonts w:ascii="Microsoft YaHei" w:hAnsi="Microsoft YaHei" w:eastAsia="Microsoft YaHei"/>
        </w:rPr>
        <w:t>支持：</w:t>
      </w:r>
    </w:p>
    <w:p>
      <w:pPr>
        <w:pStyle w:val="ListBullet"/>
      </w:pPr>
      <w:r>
        <w:rPr>
          <w:rFonts w:ascii="Microsoft YaHei" w:hAnsi="Microsoft YaHei" w:eastAsia="Microsoft YaHei"/>
        </w:rPr>
        <w:t>自然月。</w:t>
      </w:r>
    </w:p>
    <w:p>
      <w:pPr>
        <w:pStyle w:val="ListBullet"/>
      </w:pPr>
      <w:r>
        <w:rPr>
          <w:rFonts w:ascii="Microsoft YaHei" w:hAnsi="Microsoft YaHei" w:eastAsia="Microsoft YaHei"/>
        </w:rPr>
        <w:t>任意日期区间。</w:t>
      </w:r>
    </w:p>
    <w:p>
      <w:pPr>
        <w:pStyle w:val="ListBullet"/>
      </w:pPr>
      <w:r>
        <w:rPr>
          <w:rFonts w:ascii="Microsoft YaHei" w:hAnsi="Microsoft YaHei" w:eastAsia="Microsoft YaHei"/>
        </w:rPr>
        <w:t>项目阶段。</w:t>
      </w:r>
    </w:p>
    <w:p>
      <w:pPr>
        <w:pStyle w:val="ListBullet"/>
      </w:pPr>
      <w:r>
        <w:rPr>
          <w:rFonts w:ascii="Microsoft YaHei" w:hAnsi="Microsoft YaHei" w:eastAsia="Microsoft YaHei"/>
        </w:rPr>
        <w:t>工程节点。</w:t>
      </w:r>
    </w:p>
    <w:p>
      <w:pPr>
        <w:pStyle w:val="ListBullet"/>
      </w:pPr>
      <w:r>
        <w:rPr>
          <w:rFonts w:ascii="Microsoft YaHei" w:hAnsi="Microsoft YaHei" w:eastAsia="Microsoft YaHei"/>
        </w:rPr>
        <w:t>临时结算批次。</w:t>
      </w:r>
    </w:p>
    <w:p>
      <w:pPr>
        <w:pStyle w:val="Heading2"/>
      </w:pPr>
      <w:r>
        <w:rPr>
          <w:rFonts w:ascii="Microsoft YaHei" w:hAnsi="Microsoft YaHei" w:eastAsia="Microsoft YaHei"/>
        </w:rPr>
        <w:t>11.4 工资项目</w:t>
      </w:r>
    </w:p>
    <w:p>
      <w:r>
        <w:rPr>
          <w:rFonts w:ascii="Microsoft YaHei" w:hAnsi="Microsoft YaHei" w:eastAsia="Microsoft YaHei"/>
        </w:rPr>
        <w:t>同一员工、同一批次可以组合：</w:t>
      </w:r>
    </w:p>
    <w:p>
      <w:pPr>
        <w:pStyle w:val="ListBullet"/>
      </w:pPr>
      <w:r>
        <w:rPr>
          <w:rFonts w:ascii="Microsoft YaHei" w:hAnsi="Microsoft YaHei" w:eastAsia="Microsoft YaHei"/>
        </w:rPr>
        <w:t>固定月薪。</w:t>
      </w:r>
    </w:p>
    <w:p>
      <w:pPr>
        <w:pStyle w:val="ListBullet"/>
      </w:pPr>
      <w:r>
        <w:rPr>
          <w:rFonts w:ascii="Microsoft YaHei" w:hAnsi="Microsoft YaHei" w:eastAsia="Microsoft YaHei"/>
        </w:rPr>
        <w:t>日薪或小时工资。</w:t>
      </w:r>
    </w:p>
    <w:p>
      <w:pPr>
        <w:pStyle w:val="ListBullet"/>
      </w:pPr>
      <w:r>
        <w:rPr>
          <w:rFonts w:ascii="Microsoft YaHei" w:hAnsi="Microsoft YaHei" w:eastAsia="Microsoft YaHei"/>
        </w:rPr>
        <w:t>按工程量计件。</w:t>
      </w:r>
    </w:p>
    <w:p>
      <w:pPr>
        <w:pStyle w:val="ListBullet"/>
      </w:pPr>
      <w:r>
        <w:rPr>
          <w:rFonts w:ascii="Microsoft YaHei" w:hAnsi="Microsoft YaHei" w:eastAsia="Microsoft YaHei"/>
        </w:rPr>
        <w:t>阶段包干金额。</w:t>
      </w:r>
    </w:p>
    <w:p>
      <w:pPr>
        <w:pStyle w:val="ListBullet"/>
      </w:pPr>
      <w:r>
        <w:rPr>
          <w:rFonts w:ascii="Microsoft YaHei" w:hAnsi="Microsoft YaHei" w:eastAsia="Microsoft YaHei"/>
        </w:rPr>
        <w:t>加班、奖金和补贴。</w:t>
      </w:r>
    </w:p>
    <w:p>
      <w:pPr>
        <w:pStyle w:val="ListBullet"/>
      </w:pPr>
      <w:r>
        <w:rPr>
          <w:rFonts w:ascii="Microsoft YaHei" w:hAnsi="Microsoft YaHei" w:eastAsia="Microsoft YaHei"/>
        </w:rPr>
        <w:t>借支、请假、罚款和其他扣款。</w:t>
      </w:r>
    </w:p>
    <w:p>
      <w:pPr>
        <w:pStyle w:val="ListBullet"/>
      </w:pPr>
      <w:r>
        <w:rPr>
          <w:rFonts w:ascii="Microsoft YaHei" w:hAnsi="Microsoft YaHei" w:eastAsia="Microsoft YaHei"/>
        </w:rPr>
        <w:t>补发和冲减。</w:t>
      </w:r>
    </w:p>
    <w:p>
      <w:pPr>
        <w:pStyle w:val="Heading2"/>
      </w:pPr>
      <w:r>
        <w:rPr>
          <w:rFonts w:ascii="Microsoft YaHei" w:hAnsi="Microsoft YaHei" w:eastAsia="Microsoft YaHei"/>
        </w:rPr>
        <w:t>11.5 实际支付</w:t>
      </w:r>
    </w:p>
    <w:p>
      <w:r>
        <w:rPr>
          <w:rFonts w:ascii="Microsoft YaHei" w:hAnsi="Microsoft YaHei" w:eastAsia="Microsoft YaHei"/>
        </w:rPr>
        <w:t>一笔应付工资与实际支付分开保存。支持：</w:t>
      </w:r>
    </w:p>
    <w:p>
      <w:pPr>
        <w:pStyle w:val="ListBullet"/>
      </w:pPr>
      <w:r>
        <w:rPr>
          <w:rFonts w:ascii="Microsoft YaHei" w:hAnsi="Microsoft YaHei" w:eastAsia="Microsoft YaHei"/>
        </w:rPr>
        <w:t>分多次支付。</w:t>
      </w:r>
    </w:p>
    <w:p>
      <w:pPr>
        <w:pStyle w:val="ListBullet"/>
      </w:pPr>
      <w:r>
        <w:rPr>
          <w:rFonts w:ascii="Microsoft YaHei" w:hAnsi="Microsoft YaHei" w:eastAsia="Microsoft YaHei"/>
        </w:rPr>
        <w:t>现金、银行、微信、支付宝或其他方式。</w:t>
      </w:r>
    </w:p>
    <w:p>
      <w:pPr>
        <w:pStyle w:val="ListBullet"/>
      </w:pPr>
      <w:r>
        <w:rPr>
          <w:rFonts w:ascii="Microsoft YaHei" w:hAnsi="Microsoft YaHei" w:eastAsia="Microsoft YaHei"/>
        </w:rPr>
        <w:t>员工本人、班组负责人或受托收款人。</w:t>
      </w:r>
    </w:p>
    <w:p>
      <w:pPr>
        <w:pStyle w:val="ListBullet"/>
      </w:pPr>
      <w:r>
        <w:rPr>
          <w:rFonts w:ascii="Microsoft YaHei" w:hAnsi="Microsoft YaHei" w:eastAsia="Microsoft YaHei"/>
        </w:rPr>
        <w:t>每次支付的账户、日期、金额、经办人和凭证。</w:t>
      </w:r>
    </w:p>
    <w:p>
      <w:r>
        <w:rPr>
          <w:rFonts w:ascii="Microsoft YaHei" w:hAnsi="Microsoft YaHei" w:eastAsia="Microsoft YaHei"/>
        </w:rPr>
        <w:t>系统自动计算应发、已发、未发和借支抵扣。</w:t>
      </w:r>
    </w:p>
    <w:p>
      <w:pPr>
        <w:pStyle w:val="Heading2"/>
      </w:pPr>
      <w:r>
        <w:rPr>
          <w:rFonts w:ascii="Microsoft YaHei" w:hAnsi="Microsoft YaHei" w:eastAsia="Microsoft YaHei"/>
        </w:rPr>
        <w:t>11.6 报销与其他往来</w:t>
      </w:r>
    </w:p>
    <w:p>
      <w:r>
        <w:rPr>
          <w:rFonts w:ascii="Microsoft YaHei" w:hAnsi="Microsoft YaHei" w:eastAsia="Microsoft YaHei"/>
        </w:rPr>
        <w:t>报销采用简单单笔模型，至少保存：</w:t>
      </w:r>
    </w:p>
    <w:p>
      <w:pPr>
        <w:pStyle w:val="ListBullet"/>
      </w:pPr>
      <w:r>
        <w:rPr>
          <w:rFonts w:ascii="Microsoft YaHei" w:hAnsi="Microsoft YaHei" w:eastAsia="Microsoft YaHei"/>
        </w:rPr>
        <w:t>员工、项目、部门和签约公司。</w:t>
      </w:r>
    </w:p>
    <w:p>
      <w:pPr>
        <w:pStyle w:val="ListBullet"/>
      </w:pPr>
      <w:r>
        <w:rPr>
          <w:rFonts w:ascii="Microsoft YaHei" w:hAnsi="Microsoft YaHei" w:eastAsia="Microsoft YaHei"/>
        </w:rPr>
        <w:t>日期、费用类别、金额、支付方式和说明。</w:t>
      </w:r>
    </w:p>
    <w:p>
      <w:pPr>
        <w:pStyle w:val="ListBullet"/>
      </w:pPr>
      <w:r>
        <w:rPr>
          <w:rFonts w:ascii="Microsoft YaHei" w:hAnsi="Microsoft YaHei" w:eastAsia="Microsoft YaHei"/>
        </w:rPr>
        <w:t>发票、收据和其他附件。</w:t>
      </w:r>
    </w:p>
    <w:p>
      <w:pPr>
        <w:pStyle w:val="ListBullet"/>
      </w:pPr>
      <w:r>
        <w:rPr>
          <w:rFonts w:ascii="Microsoft YaHei" w:hAnsi="Microsoft YaHei" w:eastAsia="Microsoft YaHei"/>
        </w:rPr>
        <w:t>应付、已付、未付、退回和冲销状态。</w:t>
      </w:r>
    </w:p>
    <w:p>
      <w:r>
        <w:rPr>
          <w:rFonts w:ascii="Microsoft YaHei" w:hAnsi="Microsoft YaHei" w:eastAsia="Microsoft YaHei"/>
        </w:rPr>
        <w:t>分红、利息和其他员工往来只登记每次应付/支付，不建立完整股权或投资档案。</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12. UI、统计和图形化展示</w:t>
      </w:r>
    </w:p>
    <w:p>
      <w:pPr>
        <w:pStyle w:val="Heading2"/>
      </w:pPr>
      <w:r>
        <w:rPr>
          <w:rFonts w:ascii="Microsoft YaHei" w:hAnsi="Microsoft YaHei" w:eastAsia="Microsoft YaHei"/>
        </w:rPr>
        <w:t>12.1 统一页面结构</w:t>
      </w:r>
    </w:p>
    <w:p>
      <w:r>
        <w:rPr>
          <w:rFonts w:ascii="Microsoft YaHei" w:hAnsi="Microsoft YaHei" w:eastAsia="Microsoft YaHei"/>
        </w:rPr>
        <w:t>主要页面采用：</w:t>
      </w:r>
    </w:p>
    <w:p>
      <w:r>
        <w:rPr>
          <w:rFonts w:ascii="Consolas" w:hAnsi="Consolas" w:eastAsia="Consolas"/>
          <w:sz w:val="17"/>
        </w:rPr>
        <w:t>筛选区 → 指标卡 → 图形摘要 → 明细表格 → 分页/导出</w:t>
      </w:r>
    </w:p>
    <w:p>
      <w:r>
        <w:rPr>
          <w:rFonts w:ascii="Microsoft YaHei" w:hAnsi="Microsoft YaHei" w:eastAsia="Microsoft YaHei"/>
        </w:rPr>
        <w:t>详情页采用：</w:t>
      </w:r>
    </w:p>
    <w:p>
      <w:r>
        <w:rPr>
          <w:rFonts w:ascii="Consolas" w:hAnsi="Consolas" w:eastAsia="Consolas"/>
          <w:sz w:val="17"/>
        </w:rPr>
        <w:t>核心信息 → 图表与进度 → 时间线 → 明细 → 附件与审计</w:t>
      </w:r>
    </w:p>
    <w:p>
      <w:pPr>
        <w:pStyle w:val="Heading2"/>
      </w:pPr>
      <w:r>
        <w:rPr>
          <w:rFonts w:ascii="Microsoft YaHei" w:hAnsi="Microsoft YaHei" w:eastAsia="Microsoft YaHei"/>
        </w:rPr>
        <w:t>12.2 项目图形化</w:t>
      </w:r>
    </w:p>
    <w:p>
      <w:pPr>
        <w:pStyle w:val="ListBullet"/>
      </w:pPr>
      <w:r>
        <w:rPr>
          <w:rFonts w:ascii="Microsoft YaHei" w:hAnsi="Microsoft YaHei" w:eastAsia="Microsoft YaHei"/>
        </w:rPr>
        <w:t>项目数量和阶段分布。</w:t>
      </w:r>
    </w:p>
    <w:p>
      <w:pPr>
        <w:pStyle w:val="ListBullet"/>
      </w:pPr>
      <w:r>
        <w:rPr>
          <w:rFonts w:ascii="Microsoft YaHei" w:hAnsi="Microsoft YaHei" w:eastAsia="Microsoft YaHei"/>
        </w:rPr>
        <w:t>合同、暂估、结算金额对比。</w:t>
      </w:r>
    </w:p>
    <w:p>
      <w:pPr>
        <w:pStyle w:val="ListBullet"/>
      </w:pPr>
      <w:r>
        <w:rPr>
          <w:rFonts w:ascii="Microsoft YaHei" w:hAnsi="Microsoft YaHei" w:eastAsia="Microsoft YaHei"/>
        </w:rPr>
        <w:t>应收、已收、未收和收款比例。</w:t>
      </w:r>
    </w:p>
    <w:p>
      <w:pPr>
        <w:pStyle w:val="ListBullet"/>
      </w:pPr>
      <w:r>
        <w:rPr>
          <w:rFonts w:ascii="Microsoft YaHei" w:hAnsi="Microsoft YaHei" w:eastAsia="Microsoft YaHei"/>
        </w:rPr>
        <w:t>应开票、已开票和未开票。</w:t>
      </w:r>
    </w:p>
    <w:p>
      <w:pPr>
        <w:pStyle w:val="ListBullet"/>
      </w:pPr>
      <w:r>
        <w:rPr>
          <w:rFonts w:ascii="Microsoft YaHei" w:hAnsi="Microsoft YaHei" w:eastAsia="Microsoft YaHei"/>
        </w:rPr>
        <w:t>工程量完成进度和阶段成果时间线。</w:t>
      </w:r>
    </w:p>
    <w:p>
      <w:pPr>
        <w:pStyle w:val="ListBullet"/>
      </w:pPr>
      <w:r>
        <w:rPr>
          <w:rFonts w:ascii="Microsoft YaHei" w:hAnsi="Microsoft YaHei" w:eastAsia="Microsoft YaHei"/>
        </w:rPr>
        <w:t>多签约公司金额对比。</w:t>
      </w:r>
    </w:p>
    <w:p>
      <w:pPr>
        <w:pStyle w:val="Heading2"/>
      </w:pPr>
      <w:r>
        <w:rPr>
          <w:rFonts w:ascii="Microsoft YaHei" w:hAnsi="Microsoft YaHei" w:eastAsia="Microsoft YaHei"/>
        </w:rPr>
        <w:t>12.3 台账图形化</w:t>
      </w:r>
    </w:p>
    <w:p>
      <w:pPr>
        <w:pStyle w:val="ListBullet"/>
      </w:pPr>
      <w:r>
        <w:rPr>
          <w:rFonts w:ascii="Microsoft YaHei" w:hAnsi="Microsoft YaHei" w:eastAsia="Microsoft YaHei"/>
        </w:rPr>
        <w:t>按月收入、支出、收款、付款和工资趋势。</w:t>
      </w:r>
    </w:p>
    <w:p>
      <w:pPr>
        <w:pStyle w:val="ListBullet"/>
      </w:pPr>
      <w:r>
        <w:rPr>
          <w:rFonts w:ascii="Microsoft YaHei" w:hAnsi="Microsoft YaHei" w:eastAsia="Microsoft YaHei"/>
        </w:rPr>
        <w:t>各账户余额和资金流向。</w:t>
      </w:r>
    </w:p>
    <w:p>
      <w:pPr>
        <w:pStyle w:val="ListBullet"/>
      </w:pPr>
      <w:r>
        <w:rPr>
          <w:rFonts w:ascii="Microsoft YaHei" w:hAnsi="Microsoft YaHei" w:eastAsia="Microsoft YaHei"/>
        </w:rPr>
        <w:t>应收/应付对比。</w:t>
      </w:r>
    </w:p>
    <w:p>
      <w:pPr>
        <w:pStyle w:val="ListBullet"/>
      </w:pPr>
      <w:r>
        <w:rPr>
          <w:rFonts w:ascii="Microsoft YaHei" w:hAnsi="Microsoft YaHei" w:eastAsia="Microsoft YaHei"/>
        </w:rPr>
        <w:t>单位、班组和员工成本分布。</w:t>
      </w:r>
    </w:p>
    <w:p>
      <w:pPr>
        <w:pStyle w:val="Heading2"/>
      </w:pPr>
      <w:r>
        <w:rPr>
          <w:rFonts w:ascii="Microsoft YaHei" w:hAnsi="Microsoft YaHei" w:eastAsia="Microsoft YaHei"/>
        </w:rPr>
        <w:t>12.4 手机端</w:t>
      </w:r>
    </w:p>
    <w:p>
      <w:pPr>
        <w:pStyle w:val="ListBullet"/>
      </w:pPr>
      <w:r>
        <w:rPr>
          <w:rFonts w:ascii="Microsoft YaHei" w:hAnsi="Microsoft YaHei" w:eastAsia="Microsoft YaHei"/>
        </w:rPr>
        <w:t>先显示指标卡、风险提示和待同步草稿。</w:t>
      </w:r>
    </w:p>
    <w:p>
      <w:pPr>
        <w:pStyle w:val="ListBullet"/>
      </w:pPr>
      <w:r>
        <w:rPr>
          <w:rFonts w:ascii="Microsoft YaHei" w:hAnsi="Microsoft YaHei" w:eastAsia="Microsoft YaHei"/>
        </w:rPr>
        <w:t>复杂表格采用横向滚动或分段显示。</w:t>
      </w:r>
    </w:p>
    <w:p>
      <w:pPr>
        <w:pStyle w:val="ListBullet"/>
      </w:pPr>
      <w:r>
        <w:rPr>
          <w:rFonts w:ascii="Microsoft YaHei" w:hAnsi="Microsoft YaHei" w:eastAsia="Microsoft YaHei"/>
        </w:rPr>
        <w:t>阶段成果、照片和附件操作优先优化。</w:t>
      </w:r>
    </w:p>
    <w:p>
      <w:pPr>
        <w:pStyle w:val="ListBullet"/>
      </w:pPr>
      <w:r>
        <w:rPr>
          <w:rFonts w:ascii="Microsoft YaHei" w:hAnsi="Microsoft YaHei" w:eastAsia="Microsoft YaHei"/>
        </w:rPr>
        <w:t>财务明细保留必要字段，避免手机端录入过度拥挤。</w:t>
      </w:r>
    </w:p>
    <w:p>
      <w:pPr>
        <w:pStyle w:val="Heading2"/>
      </w:pPr>
      <w:r>
        <w:rPr>
          <w:rFonts w:ascii="Microsoft YaHei" w:hAnsi="Microsoft YaHei" w:eastAsia="Microsoft YaHei"/>
        </w:rPr>
        <w:t>12.5 视觉和可访问性</w:t>
      </w:r>
    </w:p>
    <w:p>
      <w:pPr>
        <w:pStyle w:val="ListBullet"/>
      </w:pPr>
      <w:r>
        <w:rPr>
          <w:rFonts w:ascii="Microsoft YaHei" w:hAnsi="Microsoft YaHei" w:eastAsia="Microsoft YaHei"/>
        </w:rPr>
        <w:t>统一简体中文文案。</w:t>
      </w:r>
    </w:p>
    <w:p>
      <w:pPr>
        <w:pStyle w:val="ListBullet"/>
      </w:pPr>
      <w:r>
        <w:rPr>
          <w:rFonts w:ascii="Microsoft YaHei" w:hAnsi="Microsoft YaHei" w:eastAsia="Microsoft YaHei"/>
        </w:rPr>
        <w:t>颜色表达状态，进度条只表达完成度。</w:t>
      </w:r>
    </w:p>
    <w:p>
      <w:pPr>
        <w:pStyle w:val="ListBullet"/>
      </w:pPr>
      <w:r>
        <w:rPr>
          <w:rFonts w:ascii="Microsoft YaHei" w:hAnsi="Microsoft YaHei" w:eastAsia="Microsoft YaHei"/>
        </w:rPr>
        <w:t>关键指标同时提供文字，不能只依赖颜色。</w:t>
      </w:r>
    </w:p>
    <w:p>
      <w:pPr>
        <w:pStyle w:val="ListBullet"/>
      </w:pPr>
      <w:r>
        <w:rPr>
          <w:rFonts w:ascii="Microsoft YaHei" w:hAnsi="Microsoft YaHei" w:eastAsia="Microsoft YaHei"/>
        </w:rPr>
        <w:t>支持键盘操作、合理颜色对比和减少动效。</w:t>
      </w:r>
    </w:p>
    <w:p>
      <w:pPr>
        <w:pStyle w:val="ListBullet"/>
      </w:pPr>
      <w:r>
        <w:rPr>
          <w:rFonts w:ascii="Microsoft YaHei" w:hAnsi="Microsoft YaHei" w:eastAsia="Microsoft YaHei"/>
        </w:rPr>
        <w:t>图形使用项目内置 SVG/HTML/CSS，不依赖外部 CDN。</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13. 智能复制</w:t>
      </w:r>
    </w:p>
    <w:p>
      <w:r>
        <w:rPr>
          <w:rFonts w:ascii="Microsoft YaHei" w:hAnsi="Microsoft YaHei" w:eastAsia="Microsoft YaHei"/>
        </w:rPr>
        <w:t>项目、施工班组、供应商、员工和其他适合的主档支持智能复制。</w:t>
      </w:r>
    </w:p>
    <w:p>
      <w:r>
        <w:rPr>
          <w:rFonts w:ascii="Microsoft YaHei" w:hAnsi="Microsoft YaHei" w:eastAsia="Microsoft YaHei"/>
        </w:rPr>
        <w:t>复制流程：</w:t>
      </w:r>
    </w:p>
    <w:p>
      <w:pPr>
        <w:pStyle w:val="ListNumber"/>
      </w:pPr>
      <w:r>
        <w:rPr>
          <w:rFonts w:ascii="Microsoft YaHei" w:hAnsi="Microsoft YaHei" w:eastAsia="Microsoft YaHei"/>
        </w:rPr>
        <w:t>用户选择原记录并进入复制页面。</w:t>
      </w:r>
    </w:p>
    <w:p>
      <w:pPr>
        <w:pStyle w:val="ListNumber"/>
      </w:pPr>
      <w:r>
        <w:rPr>
          <w:rFonts w:ascii="Microsoft YaHei" w:hAnsi="Microsoft YaHei" w:eastAsia="Microsoft YaHei"/>
        </w:rPr>
        <w:t>系统预填可复用字段。</w:t>
      </w:r>
    </w:p>
    <w:p>
      <w:pPr>
        <w:pStyle w:val="ListNumber"/>
      </w:pPr>
      <w:r>
        <w:rPr>
          <w:rFonts w:ascii="Microsoft YaHei" w:hAnsi="Microsoft YaHei" w:eastAsia="Microsoft YaHei"/>
        </w:rPr>
        <w:t>用户选择复制范围并修改信息。</w:t>
      </w:r>
    </w:p>
    <w:p>
      <w:pPr>
        <w:pStyle w:val="ListNumber"/>
      </w:pPr>
      <w:r>
        <w:rPr>
          <w:rFonts w:ascii="Microsoft YaHei" w:hAnsi="Microsoft YaHei" w:eastAsia="Microsoft YaHei"/>
        </w:rPr>
        <w:t>系统自动清除唯一标识、隐私字段、银行账户、登录账号、历史流水、工资记录、附件和审计记录。</w:t>
      </w:r>
    </w:p>
    <w:p>
      <w:pPr>
        <w:pStyle w:val="ListNumber"/>
      </w:pPr>
      <w:r>
        <w:rPr>
          <w:rFonts w:ascii="Microsoft YaHei" w:hAnsi="Microsoft YaHei" w:eastAsia="Microsoft YaHei"/>
        </w:rPr>
        <w:t>保存为新记录。</w:t>
      </w:r>
    </w:p>
    <w:p>
      <w:r>
        <w:rPr>
          <w:rFonts w:ascii="Microsoft YaHei" w:hAnsi="Microsoft YaHei" w:eastAsia="Microsoft YaHei"/>
        </w:rPr>
        <w:t>可复制示例：</w:t>
      </w:r>
    </w:p>
    <w:p>
      <w:pPr>
        <w:pStyle w:val="ListBullet"/>
      </w:pPr>
      <w:r>
        <w:rPr>
          <w:rFonts w:ascii="Microsoft YaHei" w:hAnsi="Microsoft YaHei" w:eastAsia="Microsoft YaHei"/>
        </w:rPr>
        <w:t>项目：清单结构、常用节点、默认配置。</w:t>
      </w:r>
    </w:p>
    <w:p>
      <w:pPr>
        <w:pStyle w:val="ListBullet"/>
      </w:pPr>
      <w:r>
        <w:rPr>
          <w:rFonts w:ascii="Microsoft YaHei" w:hAnsi="Microsoft YaHei" w:eastAsia="Microsoft YaHei"/>
        </w:rPr>
        <w:t>班组/供应商：分类、工种、计价规则和结算设置。</w:t>
      </w:r>
    </w:p>
    <w:p>
      <w:pPr>
        <w:pStyle w:val="ListBullet"/>
      </w:pPr>
      <w:r>
        <w:rPr>
          <w:rFonts w:ascii="Microsoft YaHei" w:hAnsi="Microsoft YaHei" w:eastAsia="Microsoft YaHei"/>
        </w:rPr>
        <w:t>员工：部门、岗位、员工类型、计薪方式和常用工资项目。</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14. 导入、导出、备份与附件</w:t>
      </w:r>
    </w:p>
    <w:p>
      <w:pPr>
        <w:pStyle w:val="Heading2"/>
      </w:pPr>
      <w:r>
        <w:rPr>
          <w:rFonts w:ascii="Microsoft YaHei" w:hAnsi="Microsoft YaHei" w:eastAsia="Microsoft YaHei"/>
        </w:rPr>
        <w:t>14.1 老系统数据平移</w:t>
      </w:r>
    </w:p>
    <w:p>
      <w:r>
        <w:rPr>
          <w:rFonts w:ascii="Microsoft YaHei" w:hAnsi="Microsoft YaHei" w:eastAsia="Microsoft YaHei"/>
        </w:rPr>
        <w:t>针对用户提供的老系统 Excel、CSV 或其他导出文件编写一次性迁移工具：</w:t>
      </w:r>
    </w:p>
    <w:p>
      <w:pPr>
        <w:pStyle w:val="ListBullet"/>
      </w:pPr>
      <w:r>
        <w:rPr>
          <w:rFonts w:ascii="Microsoft YaHei" w:hAnsi="Microsoft YaHei" w:eastAsia="Microsoft YaHei"/>
        </w:rPr>
        <w:t>平移项目、合同、合作单位、员工和财务流水。</w:t>
      </w:r>
    </w:p>
    <w:p>
      <w:pPr>
        <w:pStyle w:val="ListBullet"/>
      </w:pPr>
      <w:r>
        <w:rPr>
          <w:rFonts w:ascii="Microsoft YaHei" w:hAnsi="Microsoft YaHei" w:eastAsia="Microsoft YaHei"/>
        </w:rPr>
        <w:t>迁移前检查必填字段、重复数据和关联关系。</w:t>
      </w:r>
    </w:p>
    <w:p>
      <w:pPr>
        <w:pStyle w:val="ListBullet"/>
      </w:pPr>
      <w:r>
        <w:rPr>
          <w:rFonts w:ascii="Microsoft YaHei" w:hAnsi="Microsoft YaHei" w:eastAsia="Microsoft YaHei"/>
        </w:rPr>
        <w:t>生成预览和错误清单后正式导入。</w:t>
      </w:r>
    </w:p>
    <w:p>
      <w:pPr>
        <w:pStyle w:val="ListBullet"/>
      </w:pPr>
      <w:r>
        <w:rPr>
          <w:rFonts w:ascii="Microsoft YaHei" w:hAnsi="Microsoft YaHei" w:eastAsia="Microsoft YaHei"/>
        </w:rPr>
        <w:t>保留原始文件和迁移批次。</w:t>
      </w:r>
    </w:p>
    <w:p>
      <w:r>
        <w:rPr>
          <w:rFonts w:ascii="Microsoft YaHei" w:hAnsi="Microsoft YaHei" w:eastAsia="Microsoft YaHei"/>
        </w:rPr>
        <w:t>不建设复杂通用字段映射平台。</w:t>
      </w:r>
    </w:p>
    <w:p>
      <w:pPr>
        <w:pStyle w:val="Heading2"/>
      </w:pPr>
      <w:r>
        <w:rPr>
          <w:rFonts w:ascii="Microsoft YaHei" w:hAnsi="Microsoft YaHei" w:eastAsia="Microsoft YaHei"/>
        </w:rPr>
        <w:t>14.2 日常 Excel</w:t>
      </w:r>
    </w:p>
    <w:p>
      <w:r>
        <w:rPr>
          <w:rFonts w:ascii="Microsoft YaHei" w:hAnsi="Microsoft YaHei" w:eastAsia="Microsoft YaHei"/>
        </w:rPr>
        <w:t>主要模块提供标准模板导入和导出：</w:t>
      </w:r>
    </w:p>
    <w:p>
      <w:pPr>
        <w:pStyle w:val="ListBullet"/>
      </w:pPr>
      <w:r>
        <w:rPr>
          <w:rFonts w:ascii="Microsoft YaHei" w:hAnsi="Microsoft YaHei" w:eastAsia="Microsoft YaHei"/>
        </w:rPr>
        <w:t>项目、合同和工程清单。</w:t>
      </w:r>
    </w:p>
    <w:p>
      <w:pPr>
        <w:pStyle w:val="ListBullet"/>
      </w:pPr>
      <w:r>
        <w:rPr>
          <w:rFonts w:ascii="Microsoft YaHei" w:hAnsi="Microsoft YaHei" w:eastAsia="Microsoft YaHei"/>
        </w:rPr>
        <w:t>合作单位和施工班组。</w:t>
      </w:r>
    </w:p>
    <w:p>
      <w:pPr>
        <w:pStyle w:val="ListBullet"/>
      </w:pPr>
      <w:r>
        <w:rPr>
          <w:rFonts w:ascii="Microsoft YaHei" w:hAnsi="Microsoft YaHei" w:eastAsia="Microsoft YaHei"/>
        </w:rPr>
        <w:t>员工和工资。</w:t>
      </w:r>
    </w:p>
    <w:p>
      <w:pPr>
        <w:pStyle w:val="ListBullet"/>
      </w:pPr>
      <w:r>
        <w:rPr>
          <w:rFonts w:ascii="Microsoft YaHei" w:hAnsi="Microsoft YaHei" w:eastAsia="Microsoft YaHei"/>
        </w:rPr>
        <w:t>收款、付款、发票和账户流水。</w:t>
      </w:r>
    </w:p>
    <w:p>
      <w:pPr>
        <w:pStyle w:val="ListBullet"/>
      </w:pPr>
      <w:r>
        <w:rPr>
          <w:rFonts w:ascii="Microsoft YaHei" w:hAnsi="Microsoft YaHei" w:eastAsia="Microsoft YaHei"/>
        </w:rPr>
        <w:t>阶段成果和工程量。</w:t>
      </w:r>
    </w:p>
    <w:p>
      <w:pPr>
        <w:pStyle w:val="Heading2"/>
      </w:pPr>
      <w:r>
        <w:rPr>
          <w:rFonts w:ascii="Microsoft YaHei" w:hAnsi="Microsoft YaHei" w:eastAsia="Microsoft YaHei"/>
        </w:rPr>
        <w:t>14.3 自由导出</w:t>
      </w:r>
    </w:p>
    <w:p>
      <w:r>
        <w:rPr>
          <w:rFonts w:ascii="Microsoft YaHei" w:hAnsi="Microsoft YaHei" w:eastAsia="Microsoft YaHei"/>
        </w:rPr>
        <w:t>每个主要导出页面支持：</w:t>
      </w:r>
    </w:p>
    <w:p>
      <w:pPr>
        <w:pStyle w:val="ListBullet"/>
      </w:pPr>
      <w:r>
        <w:rPr>
          <w:rFonts w:ascii="Microsoft YaHei" w:hAnsi="Microsoft YaHei" w:eastAsia="Microsoft YaHei"/>
        </w:rPr>
        <w:t>自由选择导出字段。</w:t>
      </w:r>
    </w:p>
    <w:p>
      <w:pPr>
        <w:pStyle w:val="ListBullet"/>
      </w:pPr>
      <w:r>
        <w:rPr>
          <w:rFonts w:ascii="Microsoft YaHei" w:hAnsi="Microsoft YaHei" w:eastAsia="Microsoft YaHei"/>
        </w:rPr>
        <w:t>调整字段顺序。</w:t>
      </w:r>
    </w:p>
    <w:p>
      <w:pPr>
        <w:pStyle w:val="ListBullet"/>
      </w:pPr>
      <w:r>
        <w:rPr>
          <w:rFonts w:ascii="Microsoft YaHei" w:hAnsi="Microsoft YaHei" w:eastAsia="Microsoft YaHei"/>
        </w:rPr>
        <w:t>设置筛选、排序和统计截止日。</w:t>
      </w:r>
    </w:p>
    <w:p>
      <w:pPr>
        <w:pStyle w:val="ListBullet"/>
      </w:pPr>
      <w:r>
        <w:rPr>
          <w:rFonts w:ascii="Microsoft YaHei" w:hAnsi="Microsoft YaHei" w:eastAsia="Microsoft YaHei"/>
        </w:rPr>
        <w:t>自动保存当前用户上一次设置。</w:t>
      </w:r>
    </w:p>
    <w:p>
      <w:pPr>
        <w:pStyle w:val="ListBullet"/>
      </w:pPr>
      <w:r>
        <w:rPr>
          <w:rFonts w:ascii="Microsoft YaHei" w:hAnsi="Microsoft YaHei" w:eastAsia="Microsoft YaHei"/>
        </w:rPr>
        <w:t>保存多个个人导出模板。</w:t>
      </w:r>
    </w:p>
    <w:p>
      <w:pPr>
        <w:pStyle w:val="ListBullet"/>
      </w:pPr>
      <w:r>
        <w:rPr>
          <w:rFonts w:ascii="Microsoft YaHei" w:hAnsi="Microsoft YaHei" w:eastAsia="Microsoft YaHei"/>
        </w:rPr>
        <w:t>系统管理员发布共享模板。</w:t>
      </w:r>
    </w:p>
    <w:p>
      <w:r>
        <w:rPr>
          <w:rFonts w:ascii="Microsoft YaHei" w:hAnsi="Microsoft YaHei" w:eastAsia="Microsoft YaHei"/>
        </w:rPr>
        <w:t>项目经营总览默认导出：</w:t>
      </w:r>
    </w:p>
    <w:p>
      <w:pPr>
        <w:pStyle w:val="ListNumber"/>
      </w:pPr>
      <w:r>
        <w:rPr>
          <w:rFonts w:ascii="Consolas" w:hAnsi="Consolas" w:eastAsia="Consolas"/>
          <w:color w:val="374151"/>
          <w:sz w:val="18"/>
        </w:rPr>
        <w:t>总览汇总</w:t>
      </w:r>
      <w:r>
        <w:rPr>
          <w:rFonts w:ascii="Microsoft YaHei" w:hAnsi="Microsoft YaHei" w:eastAsia="Microsoft YaHei"/>
        </w:rPr>
        <w:t>：项目数量、合同总额、应收、已收、未收、应开票、已开票、未开票、比例等。</w:t>
      </w:r>
    </w:p>
    <w:p>
      <w:pPr>
        <w:pStyle w:val="ListNumber"/>
      </w:pPr>
      <w:r>
        <w:rPr>
          <w:rFonts w:ascii="Consolas" w:hAnsi="Consolas" w:eastAsia="Consolas"/>
          <w:color w:val="374151"/>
          <w:sz w:val="18"/>
        </w:rPr>
        <w:t>项目明细</w:t>
      </w:r>
      <w:r>
        <w:rPr>
          <w:rFonts w:ascii="Microsoft YaHei" w:hAnsi="Microsoft YaHei" w:eastAsia="Microsoft YaHei"/>
        </w:rPr>
        <w:t>：每个项目一行，包含基础信息和经营指标。</w:t>
      </w:r>
    </w:p>
    <w:p>
      <w:pPr>
        <w:pStyle w:val="ListNumber"/>
      </w:pPr>
      <w:r>
        <w:rPr>
          <w:rFonts w:ascii="Microsoft YaHei" w:hAnsi="Microsoft YaHei" w:eastAsia="Microsoft YaHei"/>
        </w:rPr>
        <w:t>可选明细页：合同、收款、发票、工程量和阶段成果。</w:t>
      </w:r>
    </w:p>
    <w:p>
      <w:r>
        <w:rPr>
          <w:rFonts w:ascii="Microsoft YaHei" w:hAnsi="Microsoft YaHei" w:eastAsia="Microsoft YaHei"/>
        </w:rPr>
        <w:t>导出设置按用户和页面保存，领导常用模板由管理员发布。</w:t>
      </w:r>
    </w:p>
    <w:p>
      <w:pPr>
        <w:pStyle w:val="Heading2"/>
      </w:pPr>
      <w:r>
        <w:rPr>
          <w:rFonts w:ascii="Microsoft YaHei" w:hAnsi="Microsoft YaHei" w:eastAsia="Microsoft YaHei"/>
        </w:rPr>
        <w:t>14.4 简单完整备份</w:t>
      </w:r>
    </w:p>
    <w:p>
      <w:pPr>
        <w:pStyle w:val="ListBullet"/>
      </w:pPr>
      <w:r>
        <w:rPr>
          <w:rFonts w:ascii="Microsoft YaHei" w:hAnsi="Microsoft YaHei" w:eastAsia="Microsoft YaHei"/>
        </w:rPr>
        <w:t>定时或手动备份 SQL Server 数据库。</w:t>
      </w:r>
    </w:p>
    <w:p>
      <w:pPr>
        <w:pStyle w:val="ListBullet"/>
      </w:pPr>
      <w:r>
        <w:rPr>
          <w:rFonts w:ascii="Microsoft YaHei" w:hAnsi="Microsoft YaHei" w:eastAsia="Microsoft YaHei"/>
        </w:rPr>
        <w:t>同步备份附件目录。</w:t>
      </w:r>
    </w:p>
    <w:p>
      <w:pPr>
        <w:pStyle w:val="ListBullet"/>
      </w:pPr>
      <w:r>
        <w:rPr>
          <w:rFonts w:ascii="Microsoft YaHei" w:hAnsi="Microsoft YaHei" w:eastAsia="Microsoft YaHei"/>
        </w:rPr>
        <w:t>支持数据库和附件整体迁移到新服务器。</w:t>
      </w:r>
    </w:p>
    <w:p>
      <w:pPr>
        <w:pStyle w:val="ListBullet"/>
      </w:pPr>
      <w:r>
        <w:rPr>
          <w:rFonts w:ascii="Microsoft YaHei" w:hAnsi="Microsoft YaHei" w:eastAsia="Microsoft YaHei"/>
        </w:rPr>
        <w:t>提供清晰的备份、下载和恢复操作。</w:t>
      </w:r>
    </w:p>
    <w:p>
      <w:pPr>
        <w:pStyle w:val="ListBullet"/>
      </w:pPr>
      <w:r>
        <w:rPr>
          <w:rFonts w:ascii="Microsoft YaHei" w:hAnsi="Microsoft YaHei" w:eastAsia="Microsoft YaHei"/>
        </w:rPr>
        <w:t>不做复杂的分模块冲突合并。</w:t>
      </w:r>
    </w:p>
    <w:p>
      <w:pPr>
        <w:pStyle w:val="Heading2"/>
      </w:pPr>
      <w:r>
        <w:rPr>
          <w:rFonts w:ascii="Microsoft YaHei" w:hAnsi="Microsoft YaHei" w:eastAsia="Microsoft YaHei"/>
        </w:rPr>
        <w:t>14.5 附件</w:t>
      </w:r>
    </w:p>
    <w:p>
      <w:r>
        <w:rPr>
          <w:rFonts w:ascii="Microsoft YaHei" w:hAnsi="Microsoft YaHei" w:eastAsia="Microsoft YaHei"/>
        </w:rPr>
        <w:t>附件支持：</w:t>
      </w:r>
    </w:p>
    <w:p>
      <w:pPr>
        <w:pStyle w:val="ListBullet"/>
      </w:pPr>
      <w:r>
        <w:rPr>
          <w:rFonts w:ascii="Microsoft YaHei" w:hAnsi="Microsoft YaHei" w:eastAsia="Microsoft YaHei"/>
        </w:rPr>
        <w:t>上传、预览、下载和删除。</w:t>
      </w:r>
    </w:p>
    <w:p>
      <w:pPr>
        <w:pStyle w:val="ListBullet"/>
      </w:pPr>
      <w:r>
        <w:rPr>
          <w:rFonts w:ascii="Microsoft YaHei" w:hAnsi="Microsoft YaHei" w:eastAsia="Microsoft YaHei"/>
        </w:rPr>
        <w:t>分类和说明。</w:t>
      </w:r>
    </w:p>
    <w:p>
      <w:pPr>
        <w:pStyle w:val="ListBullet"/>
      </w:pPr>
      <w:r>
        <w:rPr>
          <w:rFonts w:ascii="Microsoft YaHei" w:hAnsi="Microsoft YaHei" w:eastAsia="Microsoft YaHei"/>
        </w:rPr>
        <w:t>关联项目、合同、阶段成果、财务、员工等记录。</w:t>
      </w:r>
    </w:p>
    <w:p>
      <w:pPr>
        <w:pStyle w:val="ListBullet"/>
      </w:pPr>
      <w:r>
        <w:rPr>
          <w:rFonts w:ascii="Microsoft YaHei" w:hAnsi="Microsoft YaHei" w:eastAsia="Microsoft YaHei"/>
        </w:rPr>
        <w:t>上传人、上传时间和文件基本信息。</w:t>
      </w:r>
    </w:p>
    <w:p>
      <w:pPr>
        <w:pStyle w:val="ListBullet"/>
      </w:pPr>
      <w:r>
        <w:rPr>
          <w:rFonts w:ascii="Microsoft YaHei" w:hAnsi="Microsoft YaHei" w:eastAsia="Microsoft YaHei"/>
        </w:rPr>
        <w:t>按业务对象继承访问权限。</w:t>
      </w:r>
    </w:p>
    <w:p>
      <w:r>
        <w:rPr>
          <w:rFonts w:ascii="Microsoft YaHei" w:hAnsi="Microsoft YaHei" w:eastAsia="Microsoft YaHei"/>
        </w:rPr>
        <w:t>第一阶段不做复杂的版本分支和在线协同编辑。</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15. PWA 与有限离线</w:t>
      </w:r>
    </w:p>
    <w:p>
      <w:pPr>
        <w:pStyle w:val="Heading2"/>
      </w:pPr>
      <w:r>
        <w:rPr>
          <w:rFonts w:ascii="Microsoft YaHei" w:hAnsi="Microsoft YaHei" w:eastAsia="Microsoft YaHei"/>
        </w:rPr>
        <w:t>15.1 离线范围</w:t>
      </w:r>
    </w:p>
    <w:p>
      <w:r>
        <w:rPr>
          <w:rFonts w:ascii="Microsoft YaHei" w:hAnsi="Microsoft YaHei" w:eastAsia="Microsoft YaHei"/>
        </w:rPr>
        <w:t>仅支持：</w:t>
      </w:r>
    </w:p>
    <w:p>
      <w:pPr>
        <w:pStyle w:val="ListBullet"/>
      </w:pPr>
      <w:r>
        <w:rPr>
          <w:rFonts w:ascii="Microsoft YaHei" w:hAnsi="Microsoft YaHei" w:eastAsia="Microsoft YaHei"/>
        </w:rPr>
        <w:t>阶段成果草稿。</w:t>
      </w:r>
    </w:p>
    <w:p>
      <w:pPr>
        <w:pStyle w:val="ListBullet"/>
      </w:pPr>
      <w:r>
        <w:rPr>
          <w:rFonts w:ascii="Microsoft YaHei" w:hAnsi="Microsoft YaHei" w:eastAsia="Microsoft YaHei"/>
        </w:rPr>
        <w:t>工程量临时录入。</w:t>
      </w:r>
    </w:p>
    <w:p>
      <w:pPr>
        <w:pStyle w:val="ListBullet"/>
      </w:pPr>
      <w:r>
        <w:rPr>
          <w:rFonts w:ascii="Microsoft YaHei" w:hAnsi="Microsoft YaHei" w:eastAsia="Microsoft YaHei"/>
        </w:rPr>
        <w:t>备注。</w:t>
      </w:r>
    </w:p>
    <w:p>
      <w:pPr>
        <w:pStyle w:val="ListBullet"/>
      </w:pPr>
      <w:r>
        <w:rPr>
          <w:rFonts w:ascii="Microsoft YaHei" w:hAnsi="Microsoft YaHei" w:eastAsia="Microsoft YaHei"/>
        </w:rPr>
        <w:t>照片和阶段资料。</w:t>
      </w:r>
    </w:p>
    <w:p>
      <w:pPr>
        <w:pStyle w:val="ListBullet"/>
      </w:pPr>
      <w:r>
        <w:rPr>
          <w:rFonts w:ascii="Microsoft YaHei" w:hAnsi="Microsoft YaHei" w:eastAsia="Microsoft YaHei"/>
        </w:rPr>
        <w:t>设备进退场草稿。</w:t>
      </w:r>
    </w:p>
    <w:p>
      <w:pPr>
        <w:pStyle w:val="ListBullet"/>
      </w:pPr>
      <w:r>
        <w:rPr>
          <w:rFonts w:ascii="Microsoft YaHei" w:hAnsi="Microsoft YaHei" w:eastAsia="Microsoft YaHei"/>
        </w:rPr>
        <w:t>设备施工/停工日期段、现场备注和照片。</w:t>
      </w:r>
    </w:p>
    <w:p>
      <w:r>
        <w:rPr>
          <w:rFonts w:ascii="Microsoft YaHei" w:hAnsi="Microsoft YaHei" w:eastAsia="Microsoft YaHei"/>
        </w:rPr>
        <w:t>不支持离线提交：</w:t>
      </w:r>
    </w:p>
    <w:p>
      <w:pPr>
        <w:pStyle w:val="ListBullet"/>
      </w:pPr>
      <w:r>
        <w:rPr>
          <w:rFonts w:ascii="Microsoft YaHei" w:hAnsi="Microsoft YaHei" w:eastAsia="Microsoft YaHei"/>
        </w:rPr>
        <w:t>收款、付款、发票。</w:t>
      </w:r>
    </w:p>
    <w:p>
      <w:pPr>
        <w:pStyle w:val="ListBullet"/>
      </w:pPr>
      <w:r>
        <w:rPr>
          <w:rFonts w:ascii="Microsoft YaHei" w:hAnsi="Microsoft YaHei" w:eastAsia="Microsoft YaHei"/>
        </w:rPr>
        <w:t>工资结算。</w:t>
      </w:r>
    </w:p>
    <w:p>
      <w:pPr>
        <w:pStyle w:val="ListBullet"/>
      </w:pPr>
      <w:r>
        <w:rPr>
          <w:rFonts w:ascii="Microsoft YaHei" w:hAnsi="Microsoft YaHei" w:eastAsia="Microsoft YaHei"/>
        </w:rPr>
        <w:t>账户流水。</w:t>
      </w:r>
    </w:p>
    <w:p>
      <w:pPr>
        <w:pStyle w:val="ListBullet"/>
      </w:pPr>
      <w:r>
        <w:rPr>
          <w:rFonts w:ascii="Microsoft YaHei" w:hAnsi="Microsoft YaHei" w:eastAsia="Microsoft YaHei"/>
        </w:rPr>
        <w:t>合同金额和最终结算。</w:t>
      </w:r>
    </w:p>
    <w:p>
      <w:pPr>
        <w:pStyle w:val="ListBullet"/>
      </w:pPr>
      <w:r>
        <w:rPr>
          <w:rFonts w:ascii="Microsoft YaHei" w:hAnsi="Microsoft YaHei" w:eastAsia="Microsoft YaHei"/>
        </w:rPr>
        <w:t>设备档案、租金、设备最终结算和设备财务记录。</w:t>
      </w:r>
    </w:p>
    <w:p>
      <w:pPr>
        <w:pStyle w:val="Heading2"/>
      </w:pPr>
      <w:r>
        <w:rPr>
          <w:rFonts w:ascii="Microsoft YaHei" w:hAnsi="Microsoft YaHei" w:eastAsia="Microsoft YaHei"/>
        </w:rPr>
        <w:t>15.2 同步规则</w:t>
      </w:r>
    </w:p>
    <w:p>
      <w:pPr>
        <w:pStyle w:val="ListBullet"/>
      </w:pPr>
      <w:r>
        <w:rPr>
          <w:rFonts w:ascii="Microsoft YaHei" w:hAnsi="Microsoft YaHei" w:eastAsia="Microsoft YaHei"/>
        </w:rPr>
        <w:t>本地保存草稿和同步队列。</w:t>
      </w:r>
    </w:p>
    <w:p>
      <w:pPr>
        <w:pStyle w:val="ListBullet"/>
      </w:pPr>
      <w:r>
        <w:rPr>
          <w:rFonts w:ascii="Microsoft YaHei" w:hAnsi="Microsoft YaHei" w:eastAsia="Microsoft YaHei"/>
        </w:rPr>
        <w:t>每条草稿具有客户端标识和版本号。</w:t>
      </w:r>
    </w:p>
    <w:p>
      <w:pPr>
        <w:pStyle w:val="ListBullet"/>
      </w:pPr>
      <w:r>
        <w:rPr>
          <w:rFonts w:ascii="Microsoft YaHei" w:hAnsi="Microsoft YaHei" w:eastAsia="Microsoft YaHei"/>
        </w:rPr>
        <w:t>同步成功后标记为已同步。</w:t>
      </w:r>
    </w:p>
    <w:p>
      <w:pPr>
        <w:pStyle w:val="ListBullet"/>
      </w:pPr>
      <w:r>
        <w:rPr>
          <w:rFonts w:ascii="Microsoft YaHei" w:hAnsi="Microsoft YaHei" w:eastAsia="Microsoft YaHei"/>
        </w:rPr>
        <w:t>图片可以单独重试。</w:t>
      </w:r>
    </w:p>
    <w:p>
      <w:pPr>
        <w:pStyle w:val="ListBullet"/>
      </w:pPr>
      <w:r>
        <w:rPr>
          <w:rFonts w:ascii="Microsoft YaHei" w:hAnsi="Microsoft YaHei" w:eastAsia="Microsoft YaHei"/>
        </w:rPr>
        <w:t>服务器记录已被修改时不自动覆盖，提示用户比较和确认。</w:t>
      </w:r>
    </w:p>
    <w:p>
      <w:pPr>
        <w:pStyle w:val="ListBullet"/>
      </w:pPr>
      <w:r>
        <w:rPr>
          <w:rFonts w:ascii="Microsoft YaHei" w:hAnsi="Microsoft YaHei" w:eastAsia="Microsoft YaHei"/>
        </w:rPr>
        <w:t>同步失败在首页提醒中心显示。</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16. 提醒中心</w:t>
      </w:r>
    </w:p>
    <w:p>
      <w:r>
        <w:rPr>
          <w:rFonts w:ascii="Microsoft YaHei" w:hAnsi="Microsoft YaHei" w:eastAsia="Microsoft YaHei"/>
        </w:rPr>
        <w:t>第一阶段只做系统内提醒和首页风险提示，包含：</w:t>
      </w:r>
    </w:p>
    <w:p>
      <w:pPr>
        <w:pStyle w:val="ListBullet"/>
      </w:pPr>
      <w:r>
        <w:rPr>
          <w:rFonts w:ascii="Microsoft YaHei" w:hAnsi="Microsoft YaHei" w:eastAsia="Microsoft YaHei"/>
        </w:rPr>
        <w:t>项目节点临近或逾期。</w:t>
      </w:r>
    </w:p>
    <w:p>
      <w:pPr>
        <w:pStyle w:val="ListBullet"/>
      </w:pPr>
      <w:r>
        <w:rPr>
          <w:rFonts w:ascii="Microsoft YaHei" w:hAnsi="Microsoft YaHei" w:eastAsia="Microsoft YaHei"/>
        </w:rPr>
        <w:t>应收未收。</w:t>
      </w:r>
    </w:p>
    <w:p>
      <w:pPr>
        <w:pStyle w:val="ListBullet"/>
      </w:pPr>
      <w:r>
        <w:rPr>
          <w:rFonts w:ascii="Microsoft YaHei" w:hAnsi="Microsoft YaHei" w:eastAsia="Microsoft YaHei"/>
        </w:rPr>
        <w:t>应付未付。</w:t>
      </w:r>
    </w:p>
    <w:p>
      <w:pPr>
        <w:pStyle w:val="ListBullet"/>
      </w:pPr>
      <w:r>
        <w:rPr>
          <w:rFonts w:ascii="Microsoft YaHei" w:hAnsi="Microsoft YaHei" w:eastAsia="Microsoft YaHei"/>
        </w:rPr>
        <w:t>应开票未开票。</w:t>
      </w:r>
    </w:p>
    <w:p>
      <w:pPr>
        <w:pStyle w:val="ListBullet"/>
      </w:pPr>
      <w:r>
        <w:rPr>
          <w:rFonts w:ascii="Microsoft YaHei" w:hAnsi="Microsoft YaHei" w:eastAsia="Microsoft YaHei"/>
        </w:rPr>
        <w:t>工资未发。</w:t>
      </w:r>
    </w:p>
    <w:p>
      <w:pPr>
        <w:pStyle w:val="ListBullet"/>
      </w:pPr>
      <w:r>
        <w:rPr>
          <w:rFonts w:ascii="Microsoft YaHei" w:hAnsi="Microsoft YaHei" w:eastAsia="Microsoft YaHei"/>
        </w:rPr>
        <w:t>离线草稿待同步或同步失败。</w:t>
      </w:r>
    </w:p>
    <w:p>
      <w:pPr>
        <w:pStyle w:val="ListBullet"/>
      </w:pPr>
      <w:r>
        <w:rPr>
          <w:rFonts w:ascii="Microsoft YaHei" w:hAnsi="Microsoft YaHei" w:eastAsia="Microsoft YaHei"/>
        </w:rPr>
        <w:t>导入、导出、备份失败。</w:t>
      </w:r>
    </w:p>
    <w:p>
      <w:pPr>
        <w:pStyle w:val="ListBullet"/>
      </w:pPr>
      <w:r>
        <w:rPr>
          <w:rFonts w:ascii="Microsoft YaHei" w:hAnsi="Microsoft YaHei" w:eastAsia="Microsoft YaHei"/>
        </w:rPr>
        <w:t>自有公司证照到期。</w:t>
      </w:r>
    </w:p>
    <w:p>
      <w:pPr>
        <w:pStyle w:val="ListBullet"/>
      </w:pPr>
      <w:r>
        <w:rPr>
          <w:rFonts w:ascii="Microsoft YaHei" w:hAnsi="Microsoft YaHei" w:eastAsia="Microsoft YaHei"/>
        </w:rPr>
        <w:t>设备租赁约定到期。</w:t>
      </w:r>
    </w:p>
    <w:p>
      <w:pPr>
        <w:pStyle w:val="ListBullet"/>
      </w:pPr>
      <w:r>
        <w:rPr>
          <w:rFonts w:ascii="Microsoft YaHei" w:hAnsi="Microsoft YaHei" w:eastAsia="Microsoft YaHei"/>
        </w:rPr>
        <w:t>设备维保到期。</w:t>
      </w:r>
    </w:p>
    <w:p>
      <w:r>
        <w:rPr>
          <w:rFonts w:ascii="Microsoft YaHei" w:hAnsi="Microsoft YaHei" w:eastAsia="Microsoft YaHei"/>
        </w:rPr>
        <w:t>不在第一阶段接入邮件、短信、企业微信或其他外部通知。</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17. 审计、安全与删除</w:t>
      </w:r>
    </w:p>
    <w:p>
      <w:pPr>
        <w:pStyle w:val="Heading2"/>
      </w:pPr>
      <w:r>
        <w:rPr>
          <w:rFonts w:ascii="Microsoft YaHei" w:hAnsi="Microsoft YaHei" w:eastAsia="Microsoft YaHei"/>
        </w:rPr>
        <w:t>17.1 审计内容</w:t>
      </w:r>
    </w:p>
    <w:p>
      <w:r>
        <w:rPr>
          <w:rFonts w:ascii="Microsoft YaHei" w:hAnsi="Microsoft YaHei" w:eastAsia="Microsoft YaHei"/>
        </w:rPr>
        <w:t>所有新增、修改、删除、恢复、导入、导出、备份、恢复和权限调整记录：</w:t>
      </w:r>
    </w:p>
    <w:p>
      <w:pPr>
        <w:pStyle w:val="ListBullet"/>
      </w:pPr>
      <w:r>
        <w:rPr>
          <w:rFonts w:ascii="Microsoft YaHei" w:hAnsi="Microsoft YaHei" w:eastAsia="Microsoft YaHei"/>
        </w:rPr>
        <w:t>操作人。</w:t>
      </w:r>
    </w:p>
    <w:p>
      <w:pPr>
        <w:pStyle w:val="ListBullet"/>
      </w:pPr>
      <w:r>
        <w:rPr>
          <w:rFonts w:ascii="Microsoft YaHei" w:hAnsi="Microsoft YaHei" w:eastAsia="Microsoft YaHei"/>
        </w:rPr>
        <w:t>时间。</w:t>
      </w:r>
    </w:p>
    <w:p>
      <w:pPr>
        <w:pStyle w:val="ListBullet"/>
      </w:pPr>
      <w:r>
        <w:rPr>
          <w:rFonts w:ascii="Microsoft YaHei" w:hAnsi="Microsoft YaHei" w:eastAsia="Microsoft YaHei"/>
        </w:rPr>
        <w:t>设备/IP和请求标识。</w:t>
      </w:r>
    </w:p>
    <w:p>
      <w:pPr>
        <w:pStyle w:val="ListBullet"/>
      </w:pPr>
      <w:r>
        <w:rPr>
          <w:rFonts w:ascii="Microsoft YaHei" w:hAnsi="Microsoft YaHei" w:eastAsia="Microsoft YaHei"/>
        </w:rPr>
        <w:t>业务对象及关联项目。</w:t>
      </w:r>
    </w:p>
    <w:p>
      <w:pPr>
        <w:pStyle w:val="ListBullet"/>
      </w:pPr>
      <w:r>
        <w:rPr>
          <w:rFonts w:ascii="Microsoft YaHei" w:hAnsi="Microsoft YaHei" w:eastAsia="Microsoft YaHei"/>
        </w:rPr>
        <w:t>修改原因。</w:t>
      </w:r>
    </w:p>
    <w:p>
      <w:pPr>
        <w:pStyle w:val="ListBullet"/>
      </w:pPr>
      <w:r>
        <w:rPr>
          <w:rFonts w:ascii="Microsoft YaHei" w:hAnsi="Microsoft YaHei" w:eastAsia="Microsoft YaHei"/>
        </w:rPr>
        <w:t>修改前完整值。</w:t>
      </w:r>
    </w:p>
    <w:p>
      <w:pPr>
        <w:pStyle w:val="ListBullet"/>
      </w:pPr>
      <w:r>
        <w:rPr>
          <w:rFonts w:ascii="Microsoft YaHei" w:hAnsi="Microsoft YaHei" w:eastAsia="Microsoft YaHei"/>
        </w:rPr>
        <w:t>修改后完整值。</w:t>
      </w:r>
    </w:p>
    <w:p>
      <w:pPr>
        <w:pStyle w:val="ListBullet"/>
      </w:pPr>
      <w:r>
        <w:rPr>
          <w:rFonts w:ascii="Microsoft YaHei" w:hAnsi="Microsoft YaHei" w:eastAsia="Microsoft YaHei"/>
        </w:rPr>
        <w:t>附件变化。</w:t>
      </w:r>
    </w:p>
    <w:p>
      <w:pPr>
        <w:pStyle w:val="Heading2"/>
      </w:pPr>
      <w:r>
        <w:rPr>
          <w:rFonts w:ascii="Microsoft YaHei" w:hAnsi="Microsoft YaHei" w:eastAsia="Microsoft YaHei"/>
        </w:rPr>
        <w:t>17.2 删除规则</w:t>
      </w:r>
    </w:p>
    <w:p>
      <w:r>
        <w:rPr>
          <w:rFonts w:ascii="Microsoft YaHei" w:hAnsi="Microsoft YaHei" w:eastAsia="Microsoft YaHei"/>
        </w:rPr>
        <w:t>拥有权限的用户可以直接修改或删除财务和业务记录，但系统使用逻辑删除保留历史，敏感操作必须填写原因。</w:t>
      </w:r>
    </w:p>
    <w:p>
      <w:r>
        <w:rPr>
          <w:rFonts w:ascii="Microsoft YaHei" w:hAnsi="Microsoft YaHei" w:eastAsia="Microsoft YaHei"/>
        </w:rPr>
        <w:t>删除前检查关键关联；存在关联时优先提示改为停用或冲销，避免破坏汇总和历史。</w:t>
      </w:r>
    </w:p>
    <w:p>
      <w:pPr>
        <w:pStyle w:val="Heading2"/>
      </w:pPr>
      <w:r>
        <w:rPr>
          <w:rFonts w:ascii="Microsoft YaHei" w:hAnsi="Microsoft YaHei" w:eastAsia="Microsoft YaHei"/>
        </w:rPr>
        <w:t>17.3 数据安全</w:t>
      </w:r>
    </w:p>
    <w:p>
      <w:pPr>
        <w:pStyle w:val="ListBullet"/>
      </w:pPr>
      <w:r>
        <w:rPr>
          <w:rFonts w:ascii="Microsoft YaHei" w:hAnsi="Microsoft YaHei" w:eastAsia="Microsoft YaHei"/>
        </w:rPr>
        <w:t>密码使用 ASP.NET Core Identity 安全存储。</w:t>
      </w:r>
    </w:p>
    <w:p>
      <w:pPr>
        <w:pStyle w:val="ListBullet"/>
      </w:pPr>
      <w:r>
        <w:rPr>
          <w:rFonts w:ascii="Microsoft YaHei" w:hAnsi="Microsoft YaHei" w:eastAsia="Microsoft YaHei"/>
        </w:rPr>
        <w:t>附件不通过公开目录直接暴露，下载时再次检查业务权限。</w:t>
      </w:r>
    </w:p>
    <w:p>
      <w:pPr>
        <w:pStyle w:val="ListBullet"/>
      </w:pPr>
      <w:r>
        <w:rPr>
          <w:rFonts w:ascii="Microsoft YaHei" w:hAnsi="Microsoft YaHei" w:eastAsia="Microsoft YaHei"/>
        </w:rPr>
        <w:t>导出文件按用户权限和筛选条件生成。</w:t>
      </w:r>
    </w:p>
    <w:p>
      <w:pPr>
        <w:pStyle w:val="ListBullet"/>
      </w:pPr>
      <w:r>
        <w:rPr>
          <w:rFonts w:ascii="Microsoft YaHei" w:hAnsi="Microsoft YaHei" w:eastAsia="Microsoft YaHei"/>
        </w:rPr>
        <w:t>备份文件和附件目录应限制服务器账户访问。</w:t>
      </w:r>
    </w:p>
    <w:p>
      <w:pPr>
        <w:pStyle w:val="ListBullet"/>
      </w:pPr>
      <w:r>
        <w:rPr>
          <w:rFonts w:ascii="Microsoft YaHei" w:hAnsi="Microsoft YaHei" w:eastAsia="Microsoft YaHei"/>
        </w:rPr>
        <w:t>生产环境使用 HTTPS、最小权限账户和定期备份。</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18. 校验、异常和并发</w:t>
      </w:r>
    </w:p>
    <w:p>
      <w:pPr>
        <w:pStyle w:val="Heading2"/>
      </w:pPr>
      <w:r>
        <w:rPr>
          <w:rFonts w:ascii="Microsoft YaHei" w:hAnsi="Microsoft YaHei" w:eastAsia="Microsoft YaHei"/>
        </w:rPr>
        <w:t>18.1 校验</w:t>
      </w:r>
    </w:p>
    <w:p>
      <w:pPr>
        <w:pStyle w:val="ListBullet"/>
      </w:pPr>
      <w:r>
        <w:rPr>
          <w:rFonts w:ascii="Microsoft YaHei" w:hAnsi="Microsoft YaHei" w:eastAsia="Microsoft YaHei"/>
        </w:rPr>
        <w:t>合同公司分摊必须等于合同金额。</w:t>
      </w:r>
    </w:p>
    <w:p>
      <w:pPr>
        <w:pStyle w:val="ListBullet"/>
      </w:pPr>
      <w:r>
        <w:rPr>
          <w:rFonts w:ascii="Microsoft YaHei" w:hAnsi="Microsoft YaHei" w:eastAsia="Microsoft YaHei"/>
        </w:rPr>
        <w:t>暂估和结算总额只能由清单项计算。</w:t>
      </w:r>
    </w:p>
    <w:p>
      <w:pPr>
        <w:pStyle w:val="ListBullet"/>
      </w:pPr>
      <w:r>
        <w:rPr>
          <w:rFonts w:ascii="Microsoft YaHei" w:hAnsi="Microsoft YaHei" w:eastAsia="Microsoft YaHei"/>
        </w:rPr>
        <w:t>金额、数量、税率和日期格式正确。</w:t>
      </w:r>
    </w:p>
    <w:p>
      <w:pPr>
        <w:pStyle w:val="ListBullet"/>
      </w:pPr>
      <w:r>
        <w:rPr>
          <w:rFonts w:ascii="Microsoft YaHei" w:hAnsi="Microsoft YaHei" w:eastAsia="Microsoft YaHei"/>
        </w:rPr>
        <w:t>收款/付款超过应收/应付时提示风险而非强制阻止。</w:t>
      </w:r>
    </w:p>
    <w:p>
      <w:pPr>
        <w:pStyle w:val="ListBullet"/>
      </w:pPr>
      <w:r>
        <w:rPr>
          <w:rFonts w:ascii="Microsoft YaHei" w:hAnsi="Microsoft YaHei" w:eastAsia="Microsoft YaHei"/>
        </w:rPr>
        <w:t>关联记录不存在时不得保存。</w:t>
      </w:r>
    </w:p>
    <w:p>
      <w:pPr>
        <w:pStyle w:val="ListBullet"/>
      </w:pPr>
      <w:r>
        <w:rPr>
          <w:rFonts w:ascii="Microsoft YaHei" w:hAnsi="Microsoft YaHei" w:eastAsia="Microsoft YaHei"/>
        </w:rPr>
        <w:t>导入错误显示文件、工作表、行号、字段和原因。</w:t>
      </w:r>
    </w:p>
    <w:p>
      <w:pPr>
        <w:pStyle w:val="Heading2"/>
      </w:pPr>
      <w:r>
        <w:rPr>
          <w:rFonts w:ascii="Microsoft YaHei" w:hAnsi="Microsoft YaHei" w:eastAsia="Microsoft YaHei"/>
        </w:rPr>
        <w:t>18.2 并发</w:t>
      </w:r>
    </w:p>
    <w:p>
      <w:r>
        <w:rPr>
          <w:rFonts w:ascii="Microsoft YaHei" w:hAnsi="Microsoft YaHei" w:eastAsia="Microsoft YaHei"/>
        </w:rPr>
        <w:t>项目、合同、清单、财务记录和工资批次使用行版本或等价机制防止覆盖。</w:t>
      </w:r>
    </w:p>
    <w:p>
      <w:pPr>
        <w:pStyle w:val="Heading2"/>
      </w:pPr>
      <w:r>
        <w:rPr>
          <w:rFonts w:ascii="Microsoft YaHei" w:hAnsi="Microsoft YaHei" w:eastAsia="Microsoft YaHei"/>
        </w:rPr>
        <w:t>18.3 异常</w:t>
      </w:r>
    </w:p>
    <w:p>
      <w:pPr>
        <w:pStyle w:val="ListBullet"/>
      </w:pPr>
      <w:r>
        <w:rPr>
          <w:rFonts w:ascii="Microsoft YaHei" w:hAnsi="Microsoft YaHei" w:eastAsia="Microsoft YaHei"/>
        </w:rPr>
        <w:t>页面使用简体中文错误信息和处理建议。</w:t>
      </w:r>
    </w:p>
    <w:p>
      <w:pPr>
        <w:pStyle w:val="ListBullet"/>
      </w:pPr>
      <w:r>
        <w:rPr>
          <w:rFonts w:ascii="Microsoft YaHei" w:hAnsi="Microsoft YaHei" w:eastAsia="Microsoft YaHei"/>
        </w:rPr>
        <w:t>未预期异常记录技术日志和请求标识。</w:t>
      </w:r>
    </w:p>
    <w:p>
      <w:pPr>
        <w:pStyle w:val="ListBullet"/>
      </w:pPr>
      <w:r>
        <w:rPr>
          <w:rFonts w:ascii="Microsoft YaHei" w:hAnsi="Microsoft YaHei" w:eastAsia="Microsoft YaHei"/>
        </w:rPr>
        <w:t>关键写入使用事务。</w:t>
      </w:r>
    </w:p>
    <w:p>
      <w:pPr>
        <w:pStyle w:val="ListBullet"/>
      </w:pPr>
      <w:r>
        <w:rPr>
          <w:rFonts w:ascii="Microsoft YaHei" w:hAnsi="Microsoft YaHei" w:eastAsia="Microsoft YaHei"/>
        </w:rPr>
        <w:t>后台任务失败进入提醒中心。</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19. 部署与运维</w:t>
      </w:r>
    </w:p>
    <w:p>
      <w:pPr>
        <w:pStyle w:val="Heading2"/>
      </w:pPr>
      <w:r>
        <w:rPr>
          <w:rFonts w:ascii="Microsoft YaHei" w:hAnsi="Microsoft YaHei" w:eastAsia="Microsoft YaHei"/>
        </w:rPr>
        <w:t>19.1 开发环境</w:t>
      </w:r>
    </w:p>
    <w:p>
      <w:pPr>
        <w:pStyle w:val="ListBullet"/>
      </w:pPr>
      <w:r>
        <w:rPr>
          <w:rFonts w:ascii="Microsoft YaHei" w:hAnsi="Microsoft YaHei" w:eastAsia="Microsoft YaHei"/>
        </w:rPr>
        <w:t>本地 Windows 开发和调试。</w:t>
      </w:r>
    </w:p>
    <w:p>
      <w:pPr>
        <w:pStyle w:val="ListBullet"/>
      </w:pPr>
      <w:r>
        <w:rPr>
          <w:rFonts w:ascii="Microsoft YaHei" w:hAnsi="Microsoft YaHei" w:eastAsia="Microsoft YaHei"/>
        </w:rPr>
        <w:t>本地 SQL Server 数据库。</w:t>
      </w:r>
    </w:p>
    <w:p>
      <w:pPr>
        <w:pStyle w:val="ListBullet"/>
      </w:pPr>
      <w:r>
        <w:rPr>
          <w:rFonts w:ascii="Microsoft YaHei" w:hAnsi="Microsoft YaHei" w:eastAsia="Microsoft YaHei"/>
        </w:rPr>
        <w:t>本地附件目录。</w:t>
      </w:r>
    </w:p>
    <w:p>
      <w:pPr>
        <w:pStyle w:val="ListBullet"/>
      </w:pPr>
      <w:r>
        <w:rPr>
          <w:rFonts w:ascii="Microsoft YaHei" w:hAnsi="Microsoft YaHei" w:eastAsia="Microsoft YaHei"/>
        </w:rPr>
        <w:t>与生产使用相同的数据库迁移和备份结构。</w:t>
      </w:r>
    </w:p>
    <w:p>
      <w:pPr>
        <w:pStyle w:val="Heading2"/>
      </w:pPr>
      <w:r>
        <w:rPr>
          <w:rFonts w:ascii="Microsoft YaHei" w:hAnsi="Microsoft YaHei" w:eastAsia="Microsoft YaHei"/>
        </w:rPr>
        <w:t>19.2 生产环境</w:t>
      </w:r>
    </w:p>
    <w:p>
      <w:pPr>
        <w:pStyle w:val="ListBullet"/>
      </w:pPr>
      <w:r>
        <w:rPr>
          <w:rFonts w:ascii="Microsoft YaHei" w:hAnsi="Microsoft YaHei" w:eastAsia="Microsoft YaHei"/>
        </w:rPr>
        <w:t>Windows Server + IIS。</w:t>
      </w:r>
    </w:p>
    <w:p>
      <w:pPr>
        <w:pStyle w:val="ListBullet"/>
      </w:pPr>
      <w:r>
        <w:rPr>
          <w:rFonts w:ascii="Microsoft YaHei" w:hAnsi="Microsoft YaHei" w:eastAsia="Microsoft YaHei"/>
        </w:rPr>
        <w:t>SQL Server 独立数据库或同机部署，按实际云服务器配置决定。</w:t>
      </w:r>
    </w:p>
    <w:p>
      <w:pPr>
        <w:pStyle w:val="ListBullet"/>
      </w:pPr>
      <w:r>
        <w:rPr>
          <w:rFonts w:ascii="Microsoft YaHei" w:hAnsi="Microsoft YaHei" w:eastAsia="Microsoft YaHei"/>
        </w:rPr>
        <w:t>HTTPS 和域名访问。</w:t>
      </w:r>
    </w:p>
    <w:p>
      <w:pPr>
        <w:pStyle w:val="ListBullet"/>
      </w:pPr>
      <w:r>
        <w:rPr>
          <w:rFonts w:ascii="Microsoft YaHei" w:hAnsi="Microsoft YaHei" w:eastAsia="Microsoft YaHei"/>
        </w:rPr>
        <w:t>附件目录与数据库备份目录独立管理。</w:t>
      </w:r>
    </w:p>
    <w:p>
      <w:pPr>
        <w:pStyle w:val="ListBullet"/>
      </w:pPr>
      <w:r>
        <w:rPr>
          <w:rFonts w:ascii="Microsoft YaHei" w:hAnsi="Microsoft YaHei" w:eastAsia="Microsoft YaHei"/>
        </w:rPr>
        <w:t>提供存活检查、数据库连接检查和磁盘空间检查。</w:t>
      </w:r>
    </w:p>
    <w:p>
      <w:pPr>
        <w:pStyle w:val="Heading2"/>
      </w:pPr>
      <w:r>
        <w:rPr>
          <w:rFonts w:ascii="Microsoft YaHei" w:hAnsi="Microsoft YaHei" w:eastAsia="Microsoft YaHei"/>
        </w:rPr>
        <w:t>19.3 后台任务</w:t>
      </w:r>
    </w:p>
    <w:p>
      <w:r>
        <w:rPr>
          <w:rFonts w:ascii="Microsoft YaHei" w:hAnsi="Microsoft YaHei" w:eastAsia="Microsoft YaHei"/>
        </w:rPr>
        <w:t>第一阶段后台任务包括：</w:t>
      </w:r>
    </w:p>
    <w:p>
      <w:pPr>
        <w:pStyle w:val="ListBullet"/>
      </w:pPr>
      <w:r>
        <w:rPr>
          <w:rFonts w:ascii="Microsoft YaHei" w:hAnsi="Microsoft YaHei" w:eastAsia="Microsoft YaHei"/>
        </w:rPr>
        <w:t>备份任务。</w:t>
      </w:r>
    </w:p>
    <w:p>
      <w:pPr>
        <w:pStyle w:val="ListBullet"/>
      </w:pPr>
      <w:r>
        <w:rPr>
          <w:rFonts w:ascii="Microsoft YaHei" w:hAnsi="Microsoft YaHei" w:eastAsia="Microsoft YaHei"/>
        </w:rPr>
        <w:t>导出任务。</w:t>
      </w:r>
    </w:p>
    <w:p>
      <w:pPr>
        <w:pStyle w:val="ListBullet"/>
      </w:pPr>
      <w:r>
        <w:rPr>
          <w:rFonts w:ascii="Microsoft YaHei" w:hAnsi="Microsoft YaHei" w:eastAsia="Microsoft YaHei"/>
        </w:rPr>
        <w:t>老系统导入任务。</w:t>
      </w:r>
    </w:p>
    <w:p>
      <w:pPr>
        <w:pStyle w:val="ListBullet"/>
      </w:pPr>
      <w:r>
        <w:rPr>
          <w:rFonts w:ascii="Microsoft YaHei" w:hAnsi="Microsoft YaHei" w:eastAsia="Microsoft YaHei"/>
        </w:rPr>
        <w:t>附件处理任务。</w:t>
      </w:r>
    </w:p>
    <w:p>
      <w:pPr>
        <w:pStyle w:val="ListBullet"/>
      </w:pPr>
      <w:r>
        <w:rPr>
          <w:rFonts w:ascii="Microsoft YaHei" w:hAnsi="Microsoft YaHei" w:eastAsia="Microsoft YaHei"/>
        </w:rPr>
        <w:t>离线同步状态清理。</w:t>
      </w:r>
    </w:p>
    <w:p>
      <w:r>
        <w:rPr>
          <w:rFonts w:ascii="Microsoft YaHei" w:hAnsi="Microsoft YaHei" w:eastAsia="Microsoft YaHei"/>
        </w:rPr>
        <w:t>复杂审批和消息队列不在第一阶段实施。</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20. 测试与验收标准</w:t>
      </w:r>
    </w:p>
    <w:p>
      <w:pPr>
        <w:pStyle w:val="Heading2"/>
      </w:pPr>
      <w:r>
        <w:rPr>
          <w:rFonts w:ascii="Microsoft YaHei" w:hAnsi="Microsoft YaHei" w:eastAsia="Microsoft YaHei"/>
        </w:rPr>
        <w:t>20.1 领域计算测试</w:t>
      </w:r>
    </w:p>
    <w:p>
      <w:pPr>
        <w:pStyle w:val="ListBullet"/>
      </w:pPr>
      <w:r>
        <w:rPr>
          <w:rFonts w:ascii="Microsoft YaHei" w:hAnsi="Microsoft YaHei" w:eastAsia="Microsoft YaHei"/>
        </w:rPr>
        <w:t>暂估量价金额。</w:t>
      </w:r>
    </w:p>
    <w:p>
      <w:pPr>
        <w:pStyle w:val="ListBullet"/>
      </w:pPr>
      <w:r>
        <w:rPr>
          <w:rFonts w:ascii="Microsoft YaHei" w:hAnsi="Microsoft YaHei" w:eastAsia="Microsoft YaHei"/>
        </w:rPr>
        <w:t>结算量价金额。</w:t>
      </w:r>
    </w:p>
    <w:p>
      <w:pPr>
        <w:pStyle w:val="ListBullet"/>
      </w:pPr>
      <w:r>
        <w:rPr>
          <w:rFonts w:ascii="Microsoft YaHei" w:hAnsi="Microsoft YaHei" w:eastAsia="Microsoft YaHei"/>
        </w:rPr>
        <w:t>部分结算当前金额。</w:t>
      </w:r>
    </w:p>
    <w:p>
      <w:pPr>
        <w:pStyle w:val="ListBullet"/>
      </w:pPr>
      <w:r>
        <w:rPr>
          <w:rFonts w:ascii="Microsoft YaHei" w:hAnsi="Microsoft YaHei" w:eastAsia="Microsoft YaHei"/>
        </w:rPr>
        <w:t>多公司按清单/金额/比例分摊。</w:t>
      </w:r>
    </w:p>
    <w:p>
      <w:pPr>
        <w:pStyle w:val="ListBullet"/>
      </w:pPr>
      <w:r>
        <w:rPr>
          <w:rFonts w:ascii="Microsoft YaHei" w:hAnsi="Microsoft YaHei" w:eastAsia="Microsoft YaHei"/>
        </w:rPr>
        <w:t>应收、收款、退款和未收款。</w:t>
      </w:r>
    </w:p>
    <w:p>
      <w:pPr>
        <w:pStyle w:val="ListBullet"/>
      </w:pPr>
      <w:r>
        <w:rPr>
          <w:rFonts w:ascii="Microsoft YaHei" w:hAnsi="Microsoft YaHei" w:eastAsia="Microsoft YaHei"/>
        </w:rPr>
        <w:t>应付、付款、扣款和未付款。</w:t>
      </w:r>
    </w:p>
    <w:p>
      <w:pPr>
        <w:pStyle w:val="ListBullet"/>
      </w:pPr>
      <w:r>
        <w:rPr>
          <w:rFonts w:ascii="Microsoft YaHei" w:hAnsi="Microsoft YaHei" w:eastAsia="Microsoft YaHei"/>
        </w:rPr>
        <w:t>发票和未开票。</w:t>
      </w:r>
    </w:p>
    <w:p>
      <w:pPr>
        <w:pStyle w:val="ListBullet"/>
      </w:pPr>
      <w:r>
        <w:rPr>
          <w:rFonts w:ascii="Microsoft YaHei" w:hAnsi="Microsoft YaHei" w:eastAsia="Microsoft YaHei"/>
        </w:rPr>
        <w:t>工资组合、分批支付和成本分摊。</w:t>
      </w:r>
    </w:p>
    <w:p>
      <w:pPr>
        <w:pStyle w:val="Heading2"/>
      </w:pPr>
      <w:r>
        <w:rPr>
          <w:rFonts w:ascii="Microsoft YaHei" w:hAnsi="Microsoft YaHei" w:eastAsia="Microsoft YaHei"/>
        </w:rPr>
        <w:t>20.2 权限测试</w:t>
      </w:r>
    </w:p>
    <w:p>
      <w:pPr>
        <w:pStyle w:val="ListBullet"/>
      </w:pPr>
      <w:r>
        <w:rPr>
          <w:rFonts w:ascii="Microsoft YaHei" w:hAnsi="Microsoft YaHei" w:eastAsia="Microsoft YaHei"/>
        </w:rPr>
        <w:t>系统级管理员全部权限。</w:t>
      </w:r>
    </w:p>
    <w:p>
      <w:pPr>
        <w:pStyle w:val="ListBullet"/>
      </w:pPr>
      <w:r>
        <w:rPr>
          <w:rFonts w:ascii="Microsoft YaHei" w:hAnsi="Microsoft YaHei" w:eastAsia="Microsoft YaHei"/>
        </w:rPr>
        <w:t>应用级管理员边界。</w:t>
      </w:r>
    </w:p>
    <w:p>
      <w:pPr>
        <w:pStyle w:val="ListBullet"/>
      </w:pPr>
      <w:r>
        <w:rPr>
          <w:rFonts w:ascii="Microsoft YaHei" w:hAnsi="Microsoft YaHei" w:eastAsia="Microsoft YaHei"/>
        </w:rPr>
        <w:t>财务人员财务范围。</w:t>
      </w:r>
    </w:p>
    <w:p>
      <w:pPr>
        <w:pStyle w:val="ListBullet"/>
      </w:pPr>
      <w:r>
        <w:rPr>
          <w:rFonts w:ascii="Microsoft YaHei" w:hAnsi="Microsoft YaHei" w:eastAsia="Microsoft YaHei"/>
        </w:rPr>
        <w:t>项目负责人和现场人员项目范围。</w:t>
      </w:r>
    </w:p>
    <w:p>
      <w:pPr>
        <w:pStyle w:val="ListBullet"/>
      </w:pPr>
      <w:r>
        <w:rPr>
          <w:rFonts w:ascii="Microsoft YaHei" w:hAnsi="Microsoft YaHei" w:eastAsia="Microsoft YaHei"/>
        </w:rPr>
        <w:t>查询人员只读范围。</w:t>
      </w:r>
    </w:p>
    <w:p>
      <w:pPr>
        <w:pStyle w:val="ListBullet"/>
      </w:pPr>
      <w:r>
        <w:rPr>
          <w:rFonts w:ascii="Microsoft YaHei" w:hAnsi="Microsoft YaHei" w:eastAsia="Microsoft YaHei"/>
        </w:rPr>
        <w:t>用户个别权限覆盖。</w:t>
      </w:r>
    </w:p>
    <w:p>
      <w:pPr>
        <w:pStyle w:val="Heading2"/>
      </w:pPr>
      <w:r>
        <w:rPr>
          <w:rFonts w:ascii="Microsoft YaHei" w:hAnsi="Microsoft YaHei" w:eastAsia="Microsoft YaHei"/>
        </w:rPr>
        <w:t>20.3 业务流程测试</w:t>
      </w:r>
    </w:p>
    <w:p>
      <w:pPr>
        <w:pStyle w:val="ListBullet"/>
      </w:pPr>
      <w:r>
        <w:rPr>
          <w:rFonts w:ascii="Microsoft YaHei" w:hAnsi="Microsoft YaHei" w:eastAsia="Microsoft YaHei"/>
        </w:rPr>
        <w:t>新建项目和智能复制。</w:t>
      </w:r>
    </w:p>
    <w:p>
      <w:pPr>
        <w:pStyle w:val="ListBullet"/>
      </w:pPr>
      <w:r>
        <w:rPr>
          <w:rFonts w:ascii="Microsoft YaHei" w:hAnsi="Microsoft YaHei" w:eastAsia="Microsoft YaHei"/>
        </w:rPr>
        <w:t>多合同、多签约公司和分摊校验。</w:t>
      </w:r>
    </w:p>
    <w:p>
      <w:pPr>
        <w:pStyle w:val="ListBullet"/>
      </w:pPr>
      <w:r>
        <w:rPr>
          <w:rFonts w:ascii="Microsoft YaHei" w:hAnsi="Microsoft YaHei" w:eastAsia="Microsoft YaHei"/>
        </w:rPr>
        <w:t>阶段成果及工程量更新。</w:t>
      </w:r>
    </w:p>
    <w:p>
      <w:pPr>
        <w:pStyle w:val="ListBullet"/>
      </w:pPr>
      <w:r>
        <w:rPr>
          <w:rFonts w:ascii="Microsoft YaHei" w:hAnsi="Microsoft YaHei" w:eastAsia="Microsoft YaHei"/>
        </w:rPr>
        <w:t>部分结算和已结算。</w:t>
      </w:r>
    </w:p>
    <w:p>
      <w:pPr>
        <w:pStyle w:val="ListBullet"/>
      </w:pPr>
      <w:r>
        <w:rPr>
          <w:rFonts w:ascii="Microsoft YaHei" w:hAnsi="Microsoft YaHei" w:eastAsia="Microsoft YaHei"/>
        </w:rPr>
        <w:t>收款、付款、开票和账户流水。</w:t>
      </w:r>
    </w:p>
    <w:p>
      <w:pPr>
        <w:pStyle w:val="ListBullet"/>
      </w:pPr>
      <w:r>
        <w:rPr>
          <w:rFonts w:ascii="Microsoft YaHei" w:hAnsi="Microsoft YaHei" w:eastAsia="Microsoft YaHei"/>
        </w:rPr>
        <w:t>员工工资、报销、借支和其他往来。</w:t>
      </w:r>
    </w:p>
    <w:p>
      <w:pPr>
        <w:pStyle w:val="ListBullet"/>
      </w:pPr>
      <w:r>
        <w:rPr>
          <w:rFonts w:ascii="Microsoft YaHei" w:hAnsi="Microsoft YaHei" w:eastAsia="Microsoft YaHei"/>
        </w:rPr>
        <w:t>附件上传、下载和权限。</w:t>
      </w:r>
    </w:p>
    <w:p>
      <w:pPr>
        <w:pStyle w:val="ListBullet"/>
      </w:pPr>
      <w:r>
        <w:rPr>
          <w:rFonts w:ascii="Microsoft YaHei" w:hAnsi="Microsoft YaHei" w:eastAsia="Microsoft YaHei"/>
        </w:rPr>
        <w:t>Excel 导入导出和领导项目经营总览。</w:t>
      </w:r>
    </w:p>
    <w:p>
      <w:pPr>
        <w:pStyle w:val="ListBullet"/>
      </w:pPr>
      <w:r>
        <w:rPr>
          <w:rFonts w:ascii="Microsoft YaHei" w:hAnsi="Microsoft YaHei" w:eastAsia="Microsoft YaHei"/>
        </w:rPr>
        <w:t>数据库及附件备份恢复。</w:t>
      </w:r>
    </w:p>
    <w:p>
      <w:pPr>
        <w:pStyle w:val="Heading2"/>
      </w:pPr>
      <w:r>
        <w:rPr>
          <w:rFonts w:ascii="Microsoft YaHei" w:hAnsi="Microsoft YaHei" w:eastAsia="Microsoft YaHei"/>
        </w:rPr>
        <w:t>20.4 PWA 与浏览器测试</w:t>
      </w:r>
    </w:p>
    <w:p>
      <w:pPr>
        <w:pStyle w:val="ListBullet"/>
      </w:pPr>
      <w:r>
        <w:rPr>
          <w:rFonts w:ascii="Microsoft YaHei" w:hAnsi="Microsoft YaHei" w:eastAsia="Microsoft YaHei"/>
        </w:rPr>
        <w:t>手机和电脑响应式布局。</w:t>
      </w:r>
    </w:p>
    <w:p>
      <w:pPr>
        <w:pStyle w:val="ListBullet"/>
      </w:pPr>
      <w:r>
        <w:rPr>
          <w:rFonts w:ascii="Microsoft YaHei" w:hAnsi="Microsoft YaHei" w:eastAsia="Microsoft YaHei"/>
        </w:rPr>
        <w:t>离线阶段成果草稿。</w:t>
      </w:r>
    </w:p>
    <w:p>
      <w:pPr>
        <w:pStyle w:val="ListBullet"/>
      </w:pPr>
      <w:r>
        <w:rPr>
          <w:rFonts w:ascii="Microsoft YaHei" w:hAnsi="Microsoft YaHei" w:eastAsia="Microsoft YaHei"/>
        </w:rPr>
        <w:t>照片上传和断点重试。</w:t>
      </w:r>
    </w:p>
    <w:p>
      <w:pPr>
        <w:pStyle w:val="ListBullet"/>
      </w:pPr>
      <w:r>
        <w:rPr>
          <w:rFonts w:ascii="Microsoft YaHei" w:hAnsi="Microsoft YaHei" w:eastAsia="Microsoft YaHei"/>
        </w:rPr>
        <w:t>同步冲突提示。</w:t>
      </w:r>
    </w:p>
    <w:p>
      <w:pPr>
        <w:pStyle w:val="ListBullet"/>
      </w:pPr>
      <w:r>
        <w:rPr>
          <w:rFonts w:ascii="Microsoft YaHei" w:hAnsi="Microsoft YaHei" w:eastAsia="Microsoft YaHei"/>
        </w:rPr>
        <w:t>200% 缩放、键盘操作和颜色对比。</w:t>
      </w:r>
    </w:p>
    <w:p>
      <w:pPr>
        <w:pStyle w:val="ListBullet"/>
      </w:pPr>
      <w:r>
        <w:rPr>
          <w:rFonts w:ascii="Microsoft YaHei" w:hAnsi="Microsoft YaHei" w:eastAsia="Microsoft YaHei"/>
        </w:rPr>
        <w:t>关键页面打印和 Excel 导出。</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21. 第一阶段交付边界</w:t>
      </w:r>
    </w:p>
    <w:p>
      <w:pPr>
        <w:pStyle w:val="Heading2"/>
      </w:pPr>
      <w:r>
        <w:rPr>
          <w:rFonts w:ascii="Microsoft YaHei" w:hAnsi="Microsoft YaHei" w:eastAsia="Microsoft YaHei"/>
        </w:rPr>
        <w:t>21.1 第一阶段包含</w:t>
      </w:r>
    </w:p>
    <w:p>
      <w:pPr>
        <w:pStyle w:val="ListBullet"/>
      </w:pPr>
      <w:r>
        <w:rPr>
          <w:rFonts w:ascii="Microsoft YaHei" w:hAnsi="Microsoft YaHei" w:eastAsia="Microsoft YaHei"/>
        </w:rPr>
        <w:t>新项目脚手架、身份认证和权限。</w:t>
      </w:r>
    </w:p>
    <w:p>
      <w:pPr>
        <w:pStyle w:val="ListBullet"/>
      </w:pPr>
      <w:r>
        <w:rPr>
          <w:rFonts w:ascii="Microsoft YaHei" w:hAnsi="Microsoft YaHei" w:eastAsia="Microsoft YaHei"/>
        </w:rPr>
        <w:t>组织、部门和我方签约公司。</w:t>
      </w:r>
    </w:p>
    <w:p>
      <w:pPr>
        <w:pStyle w:val="ListBullet"/>
      </w:pPr>
      <w:r>
        <w:rPr>
          <w:rFonts w:ascii="Microsoft YaHei" w:hAnsi="Microsoft YaHei" w:eastAsia="Microsoft YaHei"/>
        </w:rPr>
        <w:t>合作单位档案。</w:t>
      </w:r>
    </w:p>
    <w:p>
      <w:pPr>
        <w:pStyle w:val="ListBullet"/>
      </w:pPr>
      <w:r>
        <w:rPr>
          <w:rFonts w:ascii="Microsoft YaHei" w:hAnsi="Microsoft YaHei" w:eastAsia="Microsoft YaHei"/>
        </w:rPr>
        <w:t>项目、合同、工程清单和多公司分摊。</w:t>
      </w:r>
    </w:p>
    <w:p>
      <w:pPr>
        <w:pStyle w:val="ListBullet"/>
      </w:pPr>
      <w:r>
        <w:rPr>
          <w:rFonts w:ascii="Microsoft YaHei" w:hAnsi="Microsoft YaHei" w:eastAsia="Microsoft YaHei"/>
        </w:rPr>
        <w:t>暂估、部分结算、结算和项目节点。</w:t>
      </w:r>
    </w:p>
    <w:p>
      <w:pPr>
        <w:pStyle w:val="ListBullet"/>
      </w:pPr>
      <w:r>
        <w:rPr>
          <w:rFonts w:ascii="Microsoft YaHei" w:hAnsi="Microsoft YaHei" w:eastAsia="Microsoft YaHei"/>
        </w:rPr>
        <w:t>阶段成果和完工资料。</w:t>
      </w:r>
    </w:p>
    <w:p>
      <w:pPr>
        <w:pStyle w:val="ListBullet"/>
      </w:pPr>
      <w:r>
        <w:rPr>
          <w:rFonts w:ascii="Microsoft YaHei" w:hAnsi="Microsoft YaHei" w:eastAsia="Microsoft YaHei"/>
        </w:rPr>
        <w:t>内部经营财务台账。</w:t>
      </w:r>
    </w:p>
    <w:p>
      <w:pPr>
        <w:pStyle w:val="ListBullet"/>
      </w:pPr>
      <w:r>
        <w:rPr>
          <w:rFonts w:ascii="Microsoft YaHei" w:hAnsi="Microsoft YaHei" w:eastAsia="Microsoft YaHei"/>
        </w:rPr>
        <w:t>员工、工资、简单报销、借支和其他往来。</w:t>
      </w:r>
    </w:p>
    <w:p>
      <w:pPr>
        <w:pStyle w:val="ListBullet"/>
      </w:pPr>
      <w:r>
        <w:rPr>
          <w:rFonts w:ascii="Microsoft YaHei" w:hAnsi="Microsoft YaHei" w:eastAsia="Microsoft YaHei"/>
        </w:rPr>
        <w:t>发票、账户、收付款和内部转账。</w:t>
      </w:r>
    </w:p>
    <w:p>
      <w:pPr>
        <w:pStyle w:val="ListBullet"/>
      </w:pPr>
      <w:r>
        <w:rPr>
          <w:rFonts w:ascii="Microsoft YaHei" w:hAnsi="Microsoft YaHei" w:eastAsia="Microsoft YaHei"/>
        </w:rPr>
        <w:t>附件中心。</w:t>
      </w:r>
    </w:p>
    <w:p>
      <w:pPr>
        <w:pStyle w:val="ListBullet"/>
      </w:pPr>
      <w:r>
        <w:rPr>
          <w:rFonts w:ascii="Microsoft YaHei" w:hAnsi="Microsoft YaHei" w:eastAsia="Microsoft YaHei"/>
        </w:rPr>
        <w:t>简单老系统迁移工具和标准 Excel 导入导出。</w:t>
      </w:r>
    </w:p>
    <w:p>
      <w:pPr>
        <w:pStyle w:val="ListBullet"/>
      </w:pPr>
      <w:r>
        <w:rPr>
          <w:rFonts w:ascii="Microsoft YaHei" w:hAnsi="Microsoft YaHei" w:eastAsia="Microsoft YaHei"/>
        </w:rPr>
        <w:t>筛选、自由字段导出、个人设置和共享模板。</w:t>
      </w:r>
    </w:p>
    <w:p>
      <w:pPr>
        <w:pStyle w:val="ListBullet"/>
      </w:pPr>
      <w:r>
        <w:rPr>
          <w:rFonts w:ascii="Microsoft YaHei" w:hAnsi="Microsoft YaHei" w:eastAsia="Microsoft YaHei"/>
        </w:rPr>
        <w:t>数据库与附件备份。</w:t>
      </w:r>
    </w:p>
    <w:p>
      <w:pPr>
        <w:pStyle w:val="ListBullet"/>
      </w:pPr>
      <w:r>
        <w:rPr>
          <w:rFonts w:ascii="Microsoft YaHei" w:hAnsi="Microsoft YaHei" w:eastAsia="Microsoft YaHei"/>
        </w:rPr>
        <w:t>首页指标、图表、提醒和审计。</w:t>
      </w:r>
    </w:p>
    <w:p>
      <w:pPr>
        <w:pStyle w:val="ListBullet"/>
      </w:pPr>
      <w:r>
        <w:rPr>
          <w:rFonts w:ascii="Microsoft YaHei" w:hAnsi="Microsoft YaHei" w:eastAsia="Microsoft YaHei"/>
        </w:rPr>
        <w:t>PWA 以及阶段成果有限离线。</w:t>
      </w:r>
    </w:p>
    <w:p>
      <w:pPr>
        <w:pStyle w:val="Heading2"/>
      </w:pPr>
      <w:r>
        <w:rPr>
          <w:rFonts w:ascii="Microsoft YaHei" w:hAnsi="Microsoft YaHei" w:eastAsia="Microsoft YaHei"/>
        </w:rPr>
        <w:t>21.2 后续扩展点</w:t>
      </w:r>
    </w:p>
    <w:p>
      <w:pPr>
        <w:pStyle w:val="ListBullet"/>
      </w:pPr>
      <w:r>
        <w:rPr>
          <w:rFonts w:ascii="Microsoft YaHei" w:hAnsi="Microsoft YaHei" w:eastAsia="Microsoft YaHei"/>
        </w:rPr>
        <w:t>审批工作流。</w:t>
      </w:r>
    </w:p>
    <w:p>
      <w:pPr>
        <w:pStyle w:val="ListBullet"/>
      </w:pPr>
      <w:r>
        <w:rPr>
          <w:rFonts w:ascii="Microsoft YaHei" w:hAnsi="Microsoft YaHei" w:eastAsia="Microsoft YaHei"/>
        </w:rPr>
        <w:t>完整会计和税务模块。</w:t>
      </w:r>
    </w:p>
    <w:p>
      <w:pPr>
        <w:pStyle w:val="ListBullet"/>
      </w:pPr>
      <w:r>
        <w:rPr>
          <w:rFonts w:ascii="Microsoft YaHei" w:hAnsi="Microsoft YaHei" w:eastAsia="Microsoft YaHei"/>
        </w:rPr>
        <w:t>原生移动客户端。</w:t>
      </w:r>
    </w:p>
    <w:p>
      <w:pPr>
        <w:pStyle w:val="ListBullet"/>
      </w:pPr>
      <w:r>
        <w:rPr>
          <w:rFonts w:ascii="Microsoft YaHei" w:hAnsi="Microsoft YaHei" w:eastAsia="Microsoft YaHei"/>
        </w:rPr>
        <w:t>对外供应商/班组登录。</w:t>
      </w:r>
    </w:p>
    <w:p>
      <w:pPr>
        <w:pStyle w:val="ListBullet"/>
      </w:pPr>
      <w:r>
        <w:rPr>
          <w:rFonts w:ascii="Microsoft YaHei" w:hAnsi="Microsoft YaHei" w:eastAsia="Microsoft YaHei"/>
        </w:rPr>
        <w:t>更复杂的甘特图。</w:t>
      </w:r>
    </w:p>
    <w:p>
      <w:pPr>
        <w:pStyle w:val="ListBullet"/>
      </w:pPr>
      <w:r>
        <w:rPr>
          <w:rFonts w:ascii="Microsoft YaHei" w:hAnsi="Microsoft YaHei" w:eastAsia="Microsoft YaHei"/>
        </w:rPr>
        <w:t>完整股权和投资档案。</w:t>
      </w:r>
    </w:p>
    <w:p>
      <w:pPr>
        <w:pStyle w:val="ListBullet"/>
      </w:pPr>
      <w:r>
        <w:rPr>
          <w:rFonts w:ascii="Microsoft YaHei" w:hAnsi="Microsoft YaHei" w:eastAsia="Microsoft YaHei"/>
        </w:rPr>
        <w:t>外部消息通知。</w:t>
      </w:r>
    </w:p>
    <w:p>
      <w:pPr>
        <w:pStyle w:val="ListBullet"/>
      </w:pPr>
      <w:r>
        <w:rPr>
          <w:rFonts w:ascii="Microsoft YaHei" w:hAnsi="Microsoft YaHei" w:eastAsia="Microsoft YaHei"/>
        </w:rPr>
        <w:t>云对象存储和多节点部署。</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22. 设计决策记录</w:t>
      </w:r>
    </w:p>
    <w:tbl>
      <w:tblPr>
        <w:tblStyle w:val="TableGrid"/>
        <w:tblW w:type="auto" w:w="0"/>
        <w:tblLook w:firstColumn="1" w:firstRow="1" w:lastColumn="0" w:lastRow="0" w:noHBand="0" w:noVBand="1" w:val="04A0"/>
      </w:tblPr>
      <w:tblGrid>
        <w:gridCol w:w="4816"/>
        <w:gridCol w:w="4816"/>
      </w:tblGrid>
      <w:tr>
        <w:tc>
          <w:tcPr>
            <w:tcW w:type="dxa" w:w="4816"/>
            <w:shd w:fill="D9F0EC"/>
          </w:tcPr>
          <w:p>
            <w:r>
              <w:rPr>
                <w:rFonts w:ascii="Microsoft YaHei" w:hAnsi="Microsoft YaHei" w:eastAsia="Microsoft YaHei"/>
                <w:b/>
              </w:rPr>
              <w:t>决策</w:t>
            </w:r>
          </w:p>
        </w:tc>
        <w:tc>
          <w:tcPr>
            <w:tcW w:type="dxa" w:w="4816"/>
            <w:shd w:fill="D9F0EC"/>
          </w:tcPr>
          <w:p>
            <w:r>
              <w:rPr>
                <w:rFonts w:ascii="Microsoft YaHei" w:hAnsi="Microsoft YaHei" w:eastAsia="Microsoft YaHei"/>
                <w:b/>
              </w:rPr>
              <w:t>已确认内容</w:t>
            </w:r>
          </w:p>
        </w:tc>
      </w:tr>
      <w:tr>
        <w:tc>
          <w:tcPr>
            <w:tcW w:type="dxa" w:w="4816"/>
          </w:tcPr>
          <w:p>
            <w:r>
              <w:rPr>
                <w:rFonts w:ascii="Microsoft YaHei" w:hAnsi="Microsoft YaHei" w:eastAsia="Microsoft YaHei"/>
              </w:rPr>
              <w:t>客户端</w:t>
            </w:r>
          </w:p>
        </w:tc>
        <w:tc>
          <w:tcPr>
            <w:tcW w:type="dxa" w:w="4816"/>
          </w:tcPr>
          <w:p>
            <w:r>
              <w:rPr>
                <w:rFonts w:ascii="Microsoft YaHei" w:hAnsi="Microsoft YaHei" w:eastAsia="Microsoft YaHei"/>
              </w:rPr>
              <w:t>响应式 Web + PWA</w:t>
            </w:r>
          </w:p>
        </w:tc>
      </w:tr>
      <w:tr>
        <w:tc>
          <w:tcPr>
            <w:tcW w:type="dxa" w:w="4816"/>
          </w:tcPr>
          <w:p>
            <w:r>
              <w:rPr>
                <w:rFonts w:ascii="Microsoft YaHei" w:hAnsi="Microsoft YaHei" w:eastAsia="Microsoft YaHei"/>
              </w:rPr>
              <w:t>离线</w:t>
            </w:r>
          </w:p>
        </w:tc>
        <w:tc>
          <w:tcPr>
            <w:tcW w:type="dxa" w:w="4816"/>
          </w:tcPr>
          <w:p>
            <w:r>
              <w:rPr>
                <w:rFonts w:ascii="Microsoft YaHei" w:hAnsi="Microsoft YaHei" w:eastAsia="Microsoft YaHei"/>
              </w:rPr>
              <w:t>阶段成果、工程量、设备进退场、施工/停工日期段、备注和照片有限离线；金额与结算在线</w:t>
            </w:r>
          </w:p>
        </w:tc>
      </w:tr>
      <w:tr>
        <w:tc>
          <w:tcPr>
            <w:tcW w:type="dxa" w:w="4816"/>
          </w:tcPr>
          <w:p>
            <w:r>
              <w:rPr>
                <w:rFonts w:ascii="Microsoft YaHei" w:hAnsi="Microsoft YaHei" w:eastAsia="Microsoft YaHei"/>
              </w:rPr>
              <w:t>组织</w:t>
            </w:r>
          </w:p>
        </w:tc>
        <w:tc>
          <w:tcPr>
            <w:tcW w:type="dxa" w:w="4816"/>
          </w:tcPr>
          <w:p>
            <w:r>
              <w:rPr>
                <w:rFonts w:ascii="Microsoft YaHei" w:hAnsi="Microsoft YaHei" w:eastAsia="Microsoft YaHei"/>
              </w:rPr>
              <w:t>单一实际控制人内部使用，多部门、分支机构和多家自有签约公司</w:t>
            </w:r>
          </w:p>
        </w:tc>
      </w:tr>
      <w:tr>
        <w:tc>
          <w:tcPr>
            <w:tcW w:type="dxa" w:w="4816"/>
          </w:tcPr>
          <w:p>
            <w:r>
              <w:rPr>
                <w:rFonts w:ascii="Microsoft YaHei" w:hAnsi="Microsoft YaHei" w:eastAsia="Microsoft YaHei"/>
              </w:rPr>
              <w:t>自有公司分类</w:t>
            </w:r>
          </w:p>
        </w:tc>
        <w:tc>
          <w:tcPr>
            <w:tcW w:type="dxa" w:w="4816"/>
          </w:tcPr>
          <w:p>
            <w:r>
              <w:rPr>
                <w:rFonts w:ascii="Microsoft YaHei" w:hAnsi="Microsoft YaHei" w:eastAsia="Microsoft YaHei"/>
              </w:rPr>
              <w:t>主体与纳税人资格使用管理员可维护的组合分类</w:t>
            </w:r>
          </w:p>
        </w:tc>
      </w:tr>
      <w:tr>
        <w:tc>
          <w:tcPr>
            <w:tcW w:type="dxa" w:w="4816"/>
          </w:tcPr>
          <w:p>
            <w:r>
              <w:rPr>
                <w:rFonts w:ascii="Microsoft YaHei" w:hAnsi="Microsoft YaHei" w:eastAsia="Microsoft YaHei"/>
              </w:rPr>
              <w:t>公司账户</w:t>
            </w:r>
          </w:p>
        </w:tc>
        <w:tc>
          <w:tcPr>
            <w:tcW w:type="dxa" w:w="4816"/>
          </w:tcPr>
          <w:p>
            <w:r>
              <w:rPr>
                <w:rFonts w:ascii="Microsoft YaHei" w:hAnsi="Microsoft YaHei" w:eastAsia="Microsoft YaHei"/>
              </w:rPr>
              <w:t>一家公司多个账户，可设置默认收款、付款和开票账户</w:t>
            </w:r>
          </w:p>
        </w:tc>
      </w:tr>
      <w:tr>
        <w:tc>
          <w:tcPr>
            <w:tcW w:type="dxa" w:w="4816"/>
          </w:tcPr>
          <w:p>
            <w:r>
              <w:rPr>
                <w:rFonts w:ascii="Microsoft YaHei" w:hAnsi="Microsoft YaHei" w:eastAsia="Microsoft YaHei"/>
              </w:rPr>
              <w:t>公司间资金</w:t>
            </w:r>
          </w:p>
        </w:tc>
        <w:tc>
          <w:tcPr>
            <w:tcW w:type="dxa" w:w="4816"/>
          </w:tcPr>
          <w:p>
            <w:r>
              <w:rPr>
                <w:rFonts w:ascii="Microsoft YaHei" w:hAnsi="Microsoft YaHei" w:eastAsia="Microsoft YaHei"/>
              </w:rPr>
              <w:t>只记录真实账户转账，不建立公司内部往来台账</w:t>
            </w:r>
          </w:p>
        </w:tc>
      </w:tr>
      <w:tr>
        <w:tc>
          <w:tcPr>
            <w:tcW w:type="dxa" w:w="4816"/>
          </w:tcPr>
          <w:p>
            <w:r>
              <w:rPr>
                <w:rFonts w:ascii="Microsoft YaHei" w:hAnsi="Microsoft YaHei" w:eastAsia="Microsoft YaHei"/>
              </w:rPr>
              <w:t>权限</w:t>
            </w:r>
          </w:p>
        </w:tc>
        <w:tc>
          <w:tcPr>
            <w:tcW w:type="dxa" w:w="4816"/>
          </w:tcPr>
          <w:p>
            <w:r>
              <w:rPr>
                <w:rFonts w:ascii="Microsoft YaHei" w:hAnsi="Microsoft YaHei" w:eastAsia="Microsoft YaHei"/>
              </w:rPr>
              <w:t>系统级管理员、应用级管理员、角色 + 数据范围 + 用户覆盖</w:t>
            </w:r>
          </w:p>
        </w:tc>
      </w:tr>
      <w:tr>
        <w:tc>
          <w:tcPr>
            <w:tcW w:type="dxa" w:w="4816"/>
          </w:tcPr>
          <w:p>
            <w:r>
              <w:rPr>
                <w:rFonts w:ascii="Microsoft YaHei" w:hAnsi="Microsoft YaHei" w:eastAsia="Microsoft YaHei"/>
              </w:rPr>
              <w:t>系统管理员</w:t>
            </w:r>
          </w:p>
        </w:tc>
        <w:tc>
          <w:tcPr>
            <w:tcW w:type="dxa" w:w="4816"/>
          </w:tcPr>
          <w:p>
            <w:r>
              <w:rPr>
                <w:rFonts w:ascii="Microsoft YaHei" w:hAnsi="Microsoft YaHei" w:eastAsia="Microsoft YaHei"/>
              </w:rPr>
              <w:t>拥有全部业务管理权限</w:t>
            </w:r>
          </w:p>
        </w:tc>
      </w:tr>
      <w:tr>
        <w:tc>
          <w:tcPr>
            <w:tcW w:type="dxa" w:w="4816"/>
          </w:tcPr>
          <w:p>
            <w:r>
              <w:rPr>
                <w:rFonts w:ascii="Microsoft YaHei" w:hAnsi="Microsoft YaHei" w:eastAsia="Microsoft YaHei"/>
              </w:rPr>
              <w:t>财务</w:t>
            </w:r>
          </w:p>
        </w:tc>
        <w:tc>
          <w:tcPr>
            <w:tcW w:type="dxa" w:w="4816"/>
          </w:tcPr>
          <w:p>
            <w:r>
              <w:rPr>
                <w:rFonts w:ascii="Microsoft YaHei" w:hAnsi="Microsoft YaHei" w:eastAsia="Microsoft YaHei"/>
              </w:rPr>
              <w:t>内部经营台账，不做完整会计系统</w:t>
            </w:r>
          </w:p>
        </w:tc>
      </w:tr>
      <w:tr>
        <w:tc>
          <w:tcPr>
            <w:tcW w:type="dxa" w:w="4816"/>
          </w:tcPr>
          <w:p>
            <w:r>
              <w:rPr>
                <w:rFonts w:ascii="Microsoft YaHei" w:hAnsi="Microsoft YaHei" w:eastAsia="Microsoft YaHei"/>
              </w:rPr>
              <w:t>合作单位</w:t>
            </w:r>
          </w:p>
        </w:tc>
        <w:tc>
          <w:tcPr>
            <w:tcW w:type="dxa" w:w="4816"/>
          </w:tcPr>
          <w:p>
            <w:r>
              <w:rPr>
                <w:rFonts w:ascii="Microsoft YaHei" w:hAnsi="Microsoft YaHei" w:eastAsia="Microsoft YaHei"/>
              </w:rPr>
              <w:t>统一档案，多角色、多项目关联</w:t>
            </w:r>
          </w:p>
        </w:tc>
      </w:tr>
      <w:tr>
        <w:tc>
          <w:tcPr>
            <w:tcW w:type="dxa" w:w="4816"/>
          </w:tcPr>
          <w:p>
            <w:r>
              <w:rPr>
                <w:rFonts w:ascii="Microsoft YaHei" w:hAnsi="Microsoft YaHei" w:eastAsia="Microsoft YaHei"/>
              </w:rPr>
              <w:t>员工</w:t>
            </w:r>
          </w:p>
        </w:tc>
        <w:tc>
          <w:tcPr>
            <w:tcW w:type="dxa" w:w="4816"/>
          </w:tcPr>
          <w:p>
            <w:r>
              <w:rPr>
                <w:rFonts w:ascii="Microsoft YaHei" w:hAnsi="Microsoft YaHei" w:eastAsia="Microsoft YaHei"/>
              </w:rPr>
              <w:t>正式员工 + 劳务员工，支持个人或班组归属</w:t>
            </w:r>
          </w:p>
        </w:tc>
      </w:tr>
      <w:tr>
        <w:tc>
          <w:tcPr>
            <w:tcW w:type="dxa" w:w="4816"/>
          </w:tcPr>
          <w:p>
            <w:r>
              <w:rPr>
                <w:rFonts w:ascii="Microsoft YaHei" w:hAnsi="Microsoft YaHei" w:eastAsia="Microsoft YaHei"/>
              </w:rPr>
              <w:t>工资</w:t>
            </w:r>
          </w:p>
        </w:tc>
        <w:tc>
          <w:tcPr>
            <w:tcW w:type="dxa" w:w="4816"/>
          </w:tcPr>
          <w:p>
            <w:r>
              <w:rPr>
                <w:rFonts w:ascii="Microsoft YaHei" w:hAnsi="Microsoft YaHei" w:eastAsia="Microsoft YaHei"/>
              </w:rPr>
              <w:t>灵活批次，多种工资项目，分批多渠道支付</w:t>
            </w:r>
          </w:p>
        </w:tc>
      </w:tr>
      <w:tr>
        <w:tc>
          <w:tcPr>
            <w:tcW w:type="dxa" w:w="4816"/>
          </w:tcPr>
          <w:p>
            <w:r>
              <w:rPr>
                <w:rFonts w:ascii="Microsoft YaHei" w:hAnsi="Microsoft YaHei" w:eastAsia="Microsoft YaHei"/>
              </w:rPr>
              <w:t>报销</w:t>
            </w:r>
          </w:p>
        </w:tc>
        <w:tc>
          <w:tcPr>
            <w:tcW w:type="dxa" w:w="4816"/>
          </w:tcPr>
          <w:p>
            <w:r>
              <w:rPr>
                <w:rFonts w:ascii="Microsoft YaHei" w:hAnsi="Microsoft YaHei" w:eastAsia="Microsoft YaHei"/>
              </w:rPr>
              <w:t>简单单笔报销</w:t>
            </w:r>
          </w:p>
        </w:tc>
      </w:tr>
      <w:tr>
        <w:tc>
          <w:tcPr>
            <w:tcW w:type="dxa" w:w="4816"/>
          </w:tcPr>
          <w:p>
            <w:r>
              <w:rPr>
                <w:rFonts w:ascii="Microsoft YaHei" w:hAnsi="Microsoft YaHei" w:eastAsia="Microsoft YaHei"/>
              </w:rPr>
              <w:t>股权/利息</w:t>
            </w:r>
          </w:p>
        </w:tc>
        <w:tc>
          <w:tcPr>
            <w:tcW w:type="dxa" w:w="4816"/>
          </w:tcPr>
          <w:p>
            <w:r>
              <w:rPr>
                <w:rFonts w:ascii="Microsoft YaHei" w:hAnsi="Microsoft YaHei" w:eastAsia="Microsoft YaHei"/>
              </w:rPr>
              <w:t>只登记每次支付，不管理持股档案</w:t>
            </w:r>
          </w:p>
        </w:tc>
      </w:tr>
      <w:tr>
        <w:tc>
          <w:tcPr>
            <w:tcW w:type="dxa" w:w="4816"/>
          </w:tcPr>
          <w:p>
            <w:r>
              <w:rPr>
                <w:rFonts w:ascii="Microsoft YaHei" w:hAnsi="Microsoft YaHei" w:eastAsia="Microsoft YaHei"/>
              </w:rPr>
              <w:t>合同</w:t>
            </w:r>
          </w:p>
        </w:tc>
        <w:tc>
          <w:tcPr>
            <w:tcW w:type="dxa" w:w="4816"/>
          </w:tcPr>
          <w:p>
            <w:r>
              <w:rPr>
                <w:rFonts w:ascii="Microsoft YaHei" w:hAnsi="Microsoft YaHei" w:eastAsia="Microsoft YaHei"/>
              </w:rPr>
              <w:t>多合同、多清单、多我方公司共同签署</w:t>
            </w:r>
          </w:p>
        </w:tc>
      </w:tr>
      <w:tr>
        <w:tc>
          <w:tcPr>
            <w:tcW w:type="dxa" w:w="4816"/>
          </w:tcPr>
          <w:p>
            <w:r>
              <w:rPr>
                <w:rFonts w:ascii="Microsoft YaHei" w:hAnsi="Microsoft YaHei" w:eastAsia="Microsoft YaHei"/>
              </w:rPr>
              <w:t>工程量</w:t>
            </w:r>
          </w:p>
        </w:tc>
        <w:tc>
          <w:tcPr>
            <w:tcW w:type="dxa" w:w="4816"/>
          </w:tcPr>
          <w:p>
            <w:r>
              <w:rPr>
                <w:rFonts w:ascii="Microsoft YaHei" w:hAnsi="Microsoft YaHei" w:eastAsia="Microsoft YaHei"/>
              </w:rPr>
              <w:t>暂估量价与结算量价并存，自动计算</w:t>
            </w:r>
          </w:p>
        </w:tc>
      </w:tr>
      <w:tr>
        <w:tc>
          <w:tcPr>
            <w:tcW w:type="dxa" w:w="4816"/>
          </w:tcPr>
          <w:p>
            <w:r>
              <w:rPr>
                <w:rFonts w:ascii="Microsoft YaHei" w:hAnsi="Microsoft YaHei" w:eastAsia="Microsoft YaHei"/>
              </w:rPr>
              <w:t>项目金额</w:t>
            </w:r>
          </w:p>
        </w:tc>
        <w:tc>
          <w:tcPr>
            <w:tcW w:type="dxa" w:w="4816"/>
          </w:tcPr>
          <w:p>
            <w:r>
              <w:rPr>
                <w:rFonts w:ascii="Microsoft YaHei" w:hAnsi="Microsoft YaHei" w:eastAsia="Microsoft YaHei"/>
              </w:rPr>
              <w:t>暂估、合同、结算、应收分开管理</w:t>
            </w:r>
          </w:p>
        </w:tc>
      </w:tr>
      <w:tr>
        <w:tc>
          <w:tcPr>
            <w:tcW w:type="dxa" w:w="4816"/>
          </w:tcPr>
          <w:p>
            <w:r>
              <w:rPr>
                <w:rFonts w:ascii="Microsoft YaHei" w:hAnsi="Microsoft YaHei" w:eastAsia="Microsoft YaHei"/>
              </w:rPr>
              <w:t>项目进度</w:t>
            </w:r>
          </w:p>
        </w:tc>
        <w:tc>
          <w:tcPr>
            <w:tcW w:type="dxa" w:w="4816"/>
          </w:tcPr>
          <w:p>
            <w:r>
              <w:rPr>
                <w:rFonts w:ascii="Microsoft YaHei" w:hAnsi="Microsoft YaHei" w:eastAsia="Microsoft YaHei"/>
              </w:rPr>
              <w:t>简化节点，不做完整甘特图</w:t>
            </w:r>
          </w:p>
        </w:tc>
      </w:tr>
      <w:tr>
        <w:tc>
          <w:tcPr>
            <w:tcW w:type="dxa" w:w="4816"/>
          </w:tcPr>
          <w:p>
            <w:r>
              <w:rPr>
                <w:rFonts w:ascii="Microsoft YaHei" w:hAnsi="Microsoft YaHei" w:eastAsia="Microsoft YaHei"/>
              </w:rPr>
              <w:t>导入</w:t>
            </w:r>
          </w:p>
        </w:tc>
        <w:tc>
          <w:tcPr>
            <w:tcW w:type="dxa" w:w="4816"/>
          </w:tcPr>
          <w:p>
            <w:r>
              <w:rPr>
                <w:rFonts w:ascii="Microsoft YaHei" w:hAnsi="Microsoft YaHei" w:eastAsia="Microsoft YaHei"/>
              </w:rPr>
              <w:t>老系统定制平移 + 标准 Excel</w:t>
            </w:r>
          </w:p>
        </w:tc>
      </w:tr>
      <w:tr>
        <w:tc>
          <w:tcPr>
            <w:tcW w:type="dxa" w:w="4816"/>
          </w:tcPr>
          <w:p>
            <w:r>
              <w:rPr>
                <w:rFonts w:ascii="Microsoft YaHei" w:hAnsi="Microsoft YaHei" w:eastAsia="Microsoft YaHei"/>
              </w:rPr>
              <w:t>导出</w:t>
            </w:r>
          </w:p>
        </w:tc>
        <w:tc>
          <w:tcPr>
            <w:tcW w:type="dxa" w:w="4816"/>
          </w:tcPr>
          <w:p>
            <w:r>
              <w:rPr>
                <w:rFonts w:ascii="Microsoft YaHei" w:hAnsi="Microsoft YaHei" w:eastAsia="Microsoft YaHei"/>
              </w:rPr>
              <w:t>可筛选字段、保存设置、个人/共享模板</w:t>
            </w:r>
          </w:p>
        </w:tc>
      </w:tr>
      <w:tr>
        <w:tc>
          <w:tcPr>
            <w:tcW w:type="dxa" w:w="4816"/>
          </w:tcPr>
          <w:p>
            <w:r>
              <w:rPr>
                <w:rFonts w:ascii="Microsoft YaHei" w:hAnsi="Microsoft YaHei" w:eastAsia="Microsoft YaHei"/>
              </w:rPr>
              <w:t>备份</w:t>
            </w:r>
          </w:p>
        </w:tc>
        <w:tc>
          <w:tcPr>
            <w:tcW w:type="dxa" w:w="4816"/>
          </w:tcPr>
          <w:p>
            <w:r>
              <w:rPr>
                <w:rFonts w:ascii="Microsoft YaHei" w:hAnsi="Microsoft YaHei" w:eastAsia="Microsoft YaHei"/>
              </w:rPr>
              <w:t>SQL Server 数据库 + 附件整体备份</w:t>
            </w:r>
          </w:p>
        </w:tc>
      </w:tr>
      <w:tr>
        <w:tc>
          <w:tcPr>
            <w:tcW w:type="dxa" w:w="4816"/>
          </w:tcPr>
          <w:p>
            <w:r>
              <w:rPr>
                <w:rFonts w:ascii="Microsoft YaHei" w:hAnsi="Microsoft YaHei" w:eastAsia="Microsoft YaHei"/>
              </w:rPr>
              <w:t>附件</w:t>
            </w:r>
          </w:p>
        </w:tc>
        <w:tc>
          <w:tcPr>
            <w:tcW w:type="dxa" w:w="4816"/>
          </w:tcPr>
          <w:p>
            <w:r>
              <w:rPr>
                <w:rFonts w:ascii="Microsoft YaHei" w:hAnsi="Microsoft YaHei" w:eastAsia="Microsoft YaHei"/>
              </w:rPr>
              <w:t>上传、预览、下载、删除、权限继承</w:t>
            </w:r>
          </w:p>
        </w:tc>
      </w:tr>
      <w:tr>
        <w:tc>
          <w:tcPr>
            <w:tcW w:type="dxa" w:w="4816"/>
          </w:tcPr>
          <w:p>
            <w:r>
              <w:rPr>
                <w:rFonts w:ascii="Microsoft YaHei" w:hAnsi="Microsoft YaHei" w:eastAsia="Microsoft YaHei"/>
              </w:rPr>
              <w:t>审批</w:t>
            </w:r>
          </w:p>
        </w:tc>
        <w:tc>
          <w:tcPr>
            <w:tcW w:type="dxa" w:w="4816"/>
          </w:tcPr>
          <w:p>
            <w:r>
              <w:rPr>
                <w:rFonts w:ascii="Microsoft YaHei" w:hAnsi="Microsoft YaHei" w:eastAsia="Microsoft YaHei"/>
              </w:rPr>
              <w:t>第一阶段不做，预留升级</w:t>
            </w:r>
          </w:p>
        </w:tc>
      </w:tr>
      <w:tr>
        <w:tc>
          <w:tcPr>
            <w:tcW w:type="dxa" w:w="4816"/>
          </w:tcPr>
          <w:p>
            <w:r>
              <w:rPr>
                <w:rFonts w:ascii="Microsoft YaHei" w:hAnsi="Microsoft YaHei" w:eastAsia="Microsoft YaHei"/>
              </w:rPr>
              <w:t>删除</w:t>
            </w:r>
          </w:p>
        </w:tc>
        <w:tc>
          <w:tcPr>
            <w:tcW w:type="dxa" w:w="4816"/>
          </w:tcPr>
          <w:p>
            <w:r>
              <w:rPr>
                <w:rFonts w:ascii="Microsoft YaHei" w:hAnsi="Microsoft YaHei" w:eastAsia="Microsoft YaHei"/>
              </w:rPr>
              <w:t>有权限即可删除，逻辑删除 + 完整审计</w:t>
            </w:r>
          </w:p>
        </w:tc>
      </w:tr>
      <w:tr>
        <w:tc>
          <w:tcPr>
            <w:tcW w:type="dxa" w:w="4816"/>
          </w:tcPr>
          <w:p>
            <w:r>
              <w:rPr>
                <w:rFonts w:ascii="Microsoft YaHei" w:hAnsi="Microsoft YaHei" w:eastAsia="Microsoft YaHei"/>
              </w:rPr>
              <w:t>部署</w:t>
            </w:r>
          </w:p>
        </w:tc>
        <w:tc>
          <w:tcPr>
            <w:tcW w:type="dxa" w:w="4816"/>
          </w:tcPr>
          <w:p>
            <w:r>
              <w:rPr>
                <w:rFonts w:ascii="Microsoft YaHei" w:hAnsi="Microsoft YaHei" w:eastAsia="Microsoft YaHei"/>
              </w:rPr>
              <w:t>Windows Server + IIS + SQL Server</w:t>
            </w:r>
          </w:p>
        </w:tc>
      </w:tr>
      <w:tr>
        <w:tc>
          <w:tcPr>
            <w:tcW w:type="dxa" w:w="4816"/>
          </w:tcPr>
          <w:p>
            <w:r>
              <w:rPr>
                <w:rFonts w:ascii="Microsoft YaHei" w:hAnsi="Microsoft YaHei" w:eastAsia="Microsoft YaHei"/>
              </w:rPr>
              <w:t>设备</w:t>
            </w:r>
          </w:p>
        </w:tc>
        <w:tc>
          <w:tcPr>
            <w:tcW w:type="dxa" w:w="4816"/>
          </w:tcPr>
          <w:p>
            <w:r>
              <w:rPr>
                <w:rFonts w:ascii="Microsoft YaHei" w:hAnsi="Microsoft YaHei" w:eastAsia="Microsoft YaHei"/>
              </w:rPr>
              <w:t>单台建档，自有/租赁，项目进退场、日期段、单次终结算和轻量维保</w:t>
            </w:r>
          </w:p>
        </w:tc>
      </w:tr>
      <w:tr>
        <w:tc>
          <w:tcPr>
            <w:tcW w:type="dxa" w:w="4816"/>
          </w:tcPr>
          <w:p>
            <w:r>
              <w:rPr>
                <w:rFonts w:ascii="Microsoft YaHei" w:hAnsi="Microsoft YaHei" w:eastAsia="Microsoft YaHei"/>
              </w:rPr>
              <w:t>设备成本</w:t>
            </w:r>
          </w:p>
        </w:tc>
        <w:tc>
          <w:tcPr>
            <w:tcW w:type="dxa" w:w="4816"/>
          </w:tcPr>
          <w:p>
            <w:r>
              <w:rPr>
                <w:rFonts w:ascii="Microsoft YaHei" w:hAnsi="Microsoft YaHei" w:eastAsia="Microsoft YaHei"/>
              </w:rPr>
              <w:t>自有设备计算项目内部成本，不生成对外应付或跨公司内部往来</w:t>
            </w:r>
          </w:p>
        </w:tc>
      </w:tr>
      <w:tr>
        <w:tc>
          <w:tcPr>
            <w:tcW w:type="dxa" w:w="4816"/>
          </w:tcPr>
          <w:p>
            <w:r>
              <w:rPr>
                <w:rFonts w:ascii="Microsoft YaHei" w:hAnsi="Microsoft YaHei" w:eastAsia="Microsoft YaHei"/>
              </w:rPr>
              <w:t>设备财务</w:t>
            </w:r>
          </w:p>
        </w:tc>
        <w:tc>
          <w:tcPr>
            <w:tcW w:type="dxa" w:w="4816"/>
          </w:tcPr>
          <w:p>
            <w:r>
              <w:rPr>
                <w:rFonts w:ascii="Microsoft YaHei" w:hAnsi="Microsoft YaHei" w:eastAsia="Microsoft YaHei"/>
              </w:rPr>
              <w:t>租赁终结算可选择生成应付，付款和进项发票继续走财务台账</w:t>
            </w:r>
          </w:p>
        </w:tc>
      </w:tr>
      <w:tr>
        <w:tc>
          <w:tcPr>
            <w:tcW w:type="dxa" w:w="4816"/>
          </w:tcPr>
          <w:p>
            <w:r>
              <w:rPr>
                <w:rFonts w:ascii="Microsoft YaHei" w:hAnsi="Microsoft YaHei" w:eastAsia="Microsoft YaHei"/>
              </w:rPr>
              <w:t>测试数据库</w:t>
            </w:r>
          </w:p>
        </w:tc>
        <w:tc>
          <w:tcPr>
            <w:tcW w:type="dxa" w:w="4816"/>
          </w:tcPr>
          <w:p>
            <w:r>
              <w:rPr>
                <w:rFonts w:ascii="Microsoft YaHei" w:hAnsi="Microsoft YaHei" w:eastAsia="Microsoft YaHei"/>
              </w:rPr>
              <w:t xml:space="preserve">使用 </w:t>
            </w:r>
            <w:r>
              <w:rPr>
                <w:rFonts w:ascii="Consolas" w:hAnsi="Consolas" w:eastAsia="Consolas"/>
                <w:color w:val="374151"/>
                <w:sz w:val="18"/>
              </w:rPr>
              <w:t>EngineeringManager_Test</w:t>
            </w:r>
            <w:r>
              <w:rPr>
                <w:rFonts w:ascii="Microsoft YaHei" w:hAnsi="Microsoft YaHei" w:eastAsia="Microsoft YaHei"/>
              </w:rPr>
              <w:t>；生产部署确认后再删除，自动化不得操作生产库</w:t>
            </w:r>
          </w:p>
        </w:tc>
      </w:tr>
      <w:tr>
        <w:tc>
          <w:tcPr>
            <w:tcW w:type="dxa" w:w="4816"/>
          </w:tcPr>
          <w:p>
            <w:r>
              <w:rPr>
                <w:rFonts w:ascii="Microsoft YaHei" w:hAnsi="Microsoft YaHei" w:eastAsia="Microsoft YaHei"/>
              </w:rPr>
              <w:t>Git</w:t>
            </w:r>
          </w:p>
        </w:tc>
        <w:tc>
          <w:tcPr>
            <w:tcW w:type="dxa" w:w="4816"/>
          </w:tcPr>
          <w:p>
            <w:r>
              <w:rPr>
                <w:rFonts w:ascii="Microsoft YaHei" w:hAnsi="Microsoft YaHei" w:eastAsia="Microsoft YaHei"/>
              </w:rPr>
              <w:t>阶段 7～10 在当前分支分阶段本地提交，不推送远端</w:t>
            </w:r>
          </w:p>
        </w:tc>
      </w:tr>
    </w:tbl>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23. 实施前提</w:t>
      </w:r>
    </w:p>
    <w:p>
      <w:r>
        <w:rPr>
          <w:rFonts w:ascii="Microsoft YaHei" w:hAnsi="Microsoft YaHei" w:eastAsia="Microsoft YaHei"/>
        </w:rPr>
        <w:t>进入实施前还需要准备：</w:t>
      </w:r>
    </w:p>
    <w:p>
      <w:pPr>
        <w:pStyle w:val="ListNumber"/>
      </w:pPr>
      <w:r>
        <w:rPr>
          <w:rFonts w:ascii="Microsoft YaHei" w:hAnsi="Microsoft YaHei" w:eastAsia="Microsoft YaHei"/>
        </w:rPr>
        <w:t>新项目名称和目录命名。</w:t>
      </w:r>
    </w:p>
    <w:p>
      <w:pPr>
        <w:pStyle w:val="ListNumber"/>
      </w:pPr>
      <w:r>
        <w:rPr>
          <w:rFonts w:ascii="Microsoft YaHei" w:hAnsi="Microsoft YaHei" w:eastAsia="Microsoft YaHei"/>
        </w:rPr>
        <w:t>老系统可导出的样例数据。</w:t>
      </w:r>
    </w:p>
    <w:p>
      <w:pPr>
        <w:pStyle w:val="ListNumber"/>
      </w:pPr>
      <w:r>
        <w:rPr>
          <w:rFonts w:ascii="Microsoft YaHei" w:hAnsi="Microsoft YaHei" w:eastAsia="Microsoft YaHei"/>
        </w:rPr>
        <w:t>初始用户、部门和我方签约公司资料。</w:t>
      </w:r>
    </w:p>
    <w:p>
      <w:pPr>
        <w:pStyle w:val="ListNumber"/>
      </w:pPr>
      <w:r>
        <w:rPr>
          <w:rFonts w:ascii="Microsoft YaHei" w:hAnsi="Microsoft YaHei" w:eastAsia="Microsoft YaHei"/>
        </w:rPr>
        <w:t>初始项目、合作单位和员工字段确认。</w:t>
      </w:r>
    </w:p>
    <w:p>
      <w:pPr>
        <w:pStyle w:val="ListNumber"/>
      </w:pPr>
      <w:r>
        <w:rPr>
          <w:rFonts w:ascii="Microsoft YaHei" w:hAnsi="Microsoft YaHei" w:eastAsia="Microsoft YaHei"/>
        </w:rPr>
        <w:t>云服务器和域名信息（如已有）。</w:t>
      </w:r>
    </w:p>
    <w:p>
      <w:pPr>
        <w:pStyle w:val="ListNumber"/>
      </w:pPr>
      <w:r>
        <w:rPr>
          <w:rFonts w:ascii="Microsoft YaHei" w:hAnsi="Microsoft YaHei" w:eastAsia="Microsoft YaHei"/>
        </w:rPr>
        <w:t>首批 Excel 领导台账样式样例。</w:t>
      </w:r>
    </w:p>
    <w:p>
      <w:pPr>
        <w:pStyle w:val="ListNumber"/>
      </w:pPr>
      <w:r>
        <w:rPr>
          <w:rFonts w:ascii="Microsoft YaHei" w:hAnsi="Microsoft YaHei" w:eastAsia="Microsoft YaHei"/>
        </w:rPr>
        <w:t>备份目录和附件存储策略。</w:t>
      </w:r>
    </w:p>
    <w:p>
      <w:r>
        <w:rPr>
          <w:rFonts w:ascii="Microsoft YaHei" w:hAnsi="Microsoft YaHei" w:eastAsia="Microsoft YaHei"/>
        </w:rPr>
        <w:t>本文档确认后，下一步再编写实施计划、初始化新项目和拆分开发批次。</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24. 分阶段开发策略</w:t>
      </w:r>
    </w:p>
    <w:p>
      <w:r>
        <w:rPr>
          <w:rFonts w:ascii="Microsoft YaHei" w:hAnsi="Microsoft YaHei" w:eastAsia="Microsoft YaHei"/>
        </w:rPr>
        <w:t>由于系统功能较多，采用分阶段交付，不要求一次性完成全部模块。阶段边界按业务依赖和可验证成果划分，避免同一数据模型被多个阶段反复重写。</w:t>
      </w:r>
    </w:p>
    <w:p>
      <w:pPr>
        <w:pStyle w:val="Heading2"/>
      </w:pPr>
      <w:r>
        <w:rPr>
          <w:rFonts w:ascii="Microsoft YaHei" w:hAnsi="Microsoft YaHei" w:eastAsia="Microsoft YaHei"/>
        </w:rPr>
        <w:t>24.1 阶段划分</w:t>
      </w:r>
    </w:p>
    <w:p>
      <w:pPr>
        <w:pStyle w:val="Heading3"/>
      </w:pPr>
      <w:r>
        <w:rPr>
          <w:rFonts w:ascii="Microsoft YaHei" w:hAnsi="Microsoft YaHei" w:eastAsia="Microsoft YaHei"/>
        </w:rPr>
        <w:t>阶段 0：项目基线</w:t>
      </w:r>
    </w:p>
    <w:p>
      <w:pPr>
        <w:pStyle w:val="ListBullet"/>
      </w:pPr>
      <w:r>
        <w:rPr>
          <w:rFonts w:ascii="Microsoft YaHei" w:hAnsi="Microsoft YaHei" w:eastAsia="Microsoft YaHei"/>
        </w:rPr>
        <w:t>初始化新项目目录和 Git 仓库（需用户确认新仓库/远程信息后执行）。</w:t>
      </w:r>
    </w:p>
    <w:p>
      <w:pPr>
        <w:pStyle w:val="ListBullet"/>
      </w:pPr>
      <w:r>
        <w:rPr>
          <w:rFonts w:ascii="Microsoft YaHei" w:hAnsi="Microsoft YaHei" w:eastAsia="Microsoft YaHei"/>
        </w:rPr>
        <w:t>建立 ASP.NET Core、SQL Server、IIS 本地运行基线。</w:t>
      </w:r>
    </w:p>
    <w:p>
      <w:pPr>
        <w:pStyle w:val="ListBullet"/>
      </w:pPr>
      <w:r>
        <w:rPr>
          <w:rFonts w:ascii="Microsoft YaHei" w:hAnsi="Microsoft YaHei" w:eastAsia="Microsoft YaHei"/>
        </w:rPr>
        <w:t>建立基础分层、迁移、测试、日志、备份目录和进度文档。</w:t>
      </w:r>
    </w:p>
    <w:p>
      <w:pPr>
        <w:pStyle w:val="ListBullet"/>
      </w:pPr>
      <w:r>
        <w:rPr>
          <w:rFonts w:ascii="Microsoft YaHei" w:hAnsi="Microsoft YaHei" w:eastAsia="Microsoft YaHei"/>
        </w:rPr>
        <w:t>搭建简体中文 UI 外壳、响应式布局、基础组件和 PWA 外壳。</w:t>
      </w:r>
    </w:p>
    <w:p>
      <w:pPr>
        <w:pStyle w:val="Heading3"/>
      </w:pPr>
      <w:r>
        <w:rPr>
          <w:rFonts w:ascii="Microsoft YaHei" w:hAnsi="Microsoft YaHei" w:eastAsia="Microsoft YaHei"/>
        </w:rPr>
        <w:t>阶段 1：身份、组织与权限</w:t>
      </w:r>
    </w:p>
    <w:p>
      <w:pPr>
        <w:pStyle w:val="ListBullet"/>
      </w:pPr>
      <w:r>
        <w:rPr>
          <w:rFonts w:ascii="Microsoft YaHei" w:hAnsi="Microsoft YaHei" w:eastAsia="Microsoft YaHei"/>
        </w:rPr>
        <w:t>登录、用户、部门、分支机构和我方签约公司。</w:t>
      </w:r>
    </w:p>
    <w:p>
      <w:pPr>
        <w:pStyle w:val="ListBullet"/>
      </w:pPr>
      <w:r>
        <w:rPr>
          <w:rFonts w:ascii="Microsoft YaHei" w:hAnsi="Microsoft YaHei" w:eastAsia="Microsoft YaHei"/>
        </w:rPr>
        <w:t>系统级管理员、应用级管理员和基础角色。</w:t>
      </w:r>
    </w:p>
    <w:p>
      <w:pPr>
        <w:pStyle w:val="ListBullet"/>
      </w:pPr>
      <w:r>
        <w:rPr>
          <w:rFonts w:ascii="Microsoft YaHei" w:hAnsi="Microsoft YaHei" w:eastAsia="Microsoft YaHei"/>
        </w:rPr>
        <w:t>数据范围、用户个别权限和审计基础。</w:t>
      </w:r>
    </w:p>
    <w:p>
      <w:pPr>
        <w:pStyle w:val="Heading3"/>
      </w:pPr>
      <w:r>
        <w:rPr>
          <w:rFonts w:ascii="Microsoft YaHei" w:hAnsi="Microsoft YaHei" w:eastAsia="Microsoft YaHei"/>
        </w:rPr>
        <w:t>阶段 2：项目、合同与工程清单</w:t>
      </w:r>
    </w:p>
    <w:p>
      <w:pPr>
        <w:pStyle w:val="ListBullet"/>
      </w:pPr>
      <w:r>
        <w:rPr>
          <w:rFonts w:ascii="Microsoft YaHei" w:hAnsi="Microsoft YaHei" w:eastAsia="Microsoft YaHei"/>
        </w:rPr>
        <w:t>项目主档、合作单位基础关联。</w:t>
      </w:r>
    </w:p>
    <w:p>
      <w:pPr>
        <w:pStyle w:val="ListBullet"/>
      </w:pPr>
      <w:r>
        <w:rPr>
          <w:rFonts w:ascii="Microsoft YaHei" w:hAnsi="Microsoft YaHei" w:eastAsia="Microsoft YaHei"/>
        </w:rPr>
        <w:t>多合同、补充协议、变更单和工程清单。</w:t>
      </w:r>
    </w:p>
    <w:p>
      <w:pPr>
        <w:pStyle w:val="ListBullet"/>
      </w:pPr>
      <w:r>
        <w:rPr>
          <w:rFonts w:ascii="Microsoft YaHei" w:hAnsi="Microsoft YaHei" w:eastAsia="Microsoft YaHei"/>
        </w:rPr>
        <w:t>我方公司共同签署与金额/比例/清单项分摊。</w:t>
      </w:r>
    </w:p>
    <w:p>
      <w:pPr>
        <w:pStyle w:val="ListBullet"/>
      </w:pPr>
      <w:r>
        <w:rPr>
          <w:rFonts w:ascii="Microsoft YaHei" w:hAnsi="Microsoft YaHei" w:eastAsia="Microsoft YaHei"/>
        </w:rPr>
        <w:t>暂估量价、结算量价和项目金额计算。</w:t>
      </w:r>
    </w:p>
    <w:p>
      <w:pPr>
        <w:pStyle w:val="ListBullet"/>
      </w:pPr>
      <w:r>
        <w:rPr>
          <w:rFonts w:ascii="Microsoft YaHei" w:hAnsi="Microsoft YaHei" w:eastAsia="Microsoft YaHei"/>
        </w:rPr>
        <w:t>项目阶段、归档状态和简化节点计划。</w:t>
      </w:r>
    </w:p>
    <w:p>
      <w:pPr>
        <w:pStyle w:val="Heading3"/>
      </w:pPr>
      <w:r>
        <w:rPr>
          <w:rFonts w:ascii="Microsoft YaHei" w:hAnsi="Microsoft YaHei" w:eastAsia="Microsoft YaHei"/>
        </w:rPr>
        <w:t>阶段 3：合作单位与阶段成果</w:t>
      </w:r>
    </w:p>
    <w:p>
      <w:pPr>
        <w:pStyle w:val="ListBullet"/>
      </w:pPr>
      <w:r>
        <w:rPr>
          <w:rFonts w:ascii="Microsoft YaHei" w:hAnsi="Microsoft YaHei" w:eastAsia="Microsoft YaHei"/>
        </w:rPr>
        <w:t>统一合作单位档案和角色视图。</w:t>
      </w:r>
    </w:p>
    <w:p>
      <w:pPr>
        <w:pStyle w:val="ListBullet"/>
      </w:pPr>
      <w:r>
        <w:rPr>
          <w:rFonts w:ascii="Microsoft YaHei" w:hAnsi="Microsoft YaHei" w:eastAsia="Microsoft YaHei"/>
        </w:rPr>
        <w:t>施工班组、材料供应商、零星供应商跨项目视图。</w:t>
      </w:r>
    </w:p>
    <w:p>
      <w:pPr>
        <w:pStyle w:val="ListBullet"/>
      </w:pPr>
      <w:r>
        <w:rPr>
          <w:rFonts w:ascii="Microsoft YaHei" w:hAnsi="Microsoft YaHei" w:eastAsia="Microsoft YaHei"/>
        </w:rPr>
        <w:t>阶段成果、工程量累计、完工资料和附件基础能力。</w:t>
      </w:r>
    </w:p>
    <w:p>
      <w:pPr>
        <w:pStyle w:val="Heading3"/>
      </w:pPr>
      <w:r>
        <w:rPr>
          <w:rFonts w:ascii="Microsoft YaHei" w:hAnsi="Microsoft YaHei" w:eastAsia="Microsoft YaHei"/>
        </w:rPr>
        <w:t>阶段 4：内部经营财务台账</w:t>
      </w:r>
    </w:p>
    <w:p>
      <w:pPr>
        <w:pStyle w:val="ListBullet"/>
      </w:pPr>
      <w:r>
        <w:rPr>
          <w:rFonts w:ascii="Microsoft YaHei" w:hAnsi="Microsoft YaHei" w:eastAsia="Microsoft YaHei"/>
        </w:rPr>
        <w:t>应收、收款、退款/冲销。</w:t>
      </w:r>
    </w:p>
    <w:p>
      <w:pPr>
        <w:pStyle w:val="ListBullet"/>
      </w:pPr>
      <w:r>
        <w:rPr>
          <w:rFonts w:ascii="Microsoft YaHei" w:hAnsi="Microsoft YaHei" w:eastAsia="Microsoft YaHei"/>
        </w:rPr>
        <w:t>应付、付款、扣款。</w:t>
      </w:r>
    </w:p>
    <w:p>
      <w:pPr>
        <w:pStyle w:val="ListBullet"/>
      </w:pPr>
      <w:r>
        <w:rPr>
          <w:rFonts w:ascii="Microsoft YaHei" w:hAnsi="Microsoft YaHei" w:eastAsia="Microsoft YaHei"/>
        </w:rPr>
        <w:t>销项/进项发票。</w:t>
      </w:r>
    </w:p>
    <w:p>
      <w:pPr>
        <w:pStyle w:val="ListBullet"/>
      </w:pPr>
      <w:r>
        <w:rPr>
          <w:rFonts w:ascii="Microsoft YaHei" w:hAnsi="Microsoft YaHei" w:eastAsia="Microsoft YaHei"/>
        </w:rPr>
        <w:t>现金/银行账户和内部转账。</w:t>
      </w:r>
    </w:p>
    <w:p>
      <w:pPr>
        <w:pStyle w:val="ListBullet"/>
      </w:pPr>
      <w:r>
        <w:rPr>
          <w:rFonts w:ascii="Microsoft YaHei" w:hAnsi="Microsoft YaHei" w:eastAsia="Microsoft YaHei"/>
        </w:rPr>
        <w:t>项目、签约公司、合作单位和账户汇总图表。</w:t>
      </w:r>
    </w:p>
    <w:p>
      <w:pPr>
        <w:pStyle w:val="Heading3"/>
      </w:pPr>
      <w:r>
        <w:rPr>
          <w:rFonts w:ascii="Microsoft YaHei" w:hAnsi="Microsoft YaHei" w:eastAsia="Microsoft YaHei"/>
        </w:rPr>
        <w:t>阶段 5：员工、工资与员工往来</w:t>
      </w:r>
    </w:p>
    <w:p>
      <w:pPr>
        <w:pStyle w:val="ListBullet"/>
      </w:pPr>
      <w:r>
        <w:rPr>
          <w:rFonts w:ascii="Microsoft YaHei" w:hAnsi="Microsoft YaHei" w:eastAsia="Microsoft YaHei"/>
        </w:rPr>
        <w:t>正式员工、劳务员工和归属历史。</w:t>
      </w:r>
    </w:p>
    <w:p>
      <w:pPr>
        <w:pStyle w:val="ListBullet"/>
      </w:pPr>
      <w:r>
        <w:rPr>
          <w:rFonts w:ascii="Microsoft YaHei" w:hAnsi="Microsoft YaHei" w:eastAsia="Microsoft YaHei"/>
        </w:rPr>
        <w:t>工资批次、组合工资项目、项目成本分摊。</w:t>
      </w:r>
    </w:p>
    <w:p>
      <w:pPr>
        <w:pStyle w:val="ListBullet"/>
      </w:pPr>
      <w:r>
        <w:rPr>
          <w:rFonts w:ascii="Microsoft YaHei" w:hAnsi="Microsoft YaHei" w:eastAsia="Microsoft YaHei"/>
        </w:rPr>
        <w:t>多次、多渠道、多收款人的实际支付。</w:t>
      </w:r>
    </w:p>
    <w:p>
      <w:pPr>
        <w:pStyle w:val="ListBullet"/>
      </w:pPr>
      <w:r>
        <w:rPr>
          <w:rFonts w:ascii="Microsoft YaHei" w:hAnsi="Microsoft YaHei" w:eastAsia="Microsoft YaHei"/>
        </w:rPr>
        <w:t>简单报销、借支、分红/利息和其他往来。</w:t>
      </w:r>
    </w:p>
    <w:p>
      <w:pPr>
        <w:pStyle w:val="Heading3"/>
      </w:pPr>
      <w:r>
        <w:rPr>
          <w:rFonts w:ascii="Microsoft YaHei" w:hAnsi="Microsoft YaHei" w:eastAsia="Microsoft YaHei"/>
        </w:rPr>
        <w:t>阶段 6：导入、导出、备份与提醒</w:t>
      </w:r>
    </w:p>
    <w:p>
      <w:pPr>
        <w:pStyle w:val="ListBullet"/>
      </w:pPr>
      <w:r>
        <w:rPr>
          <w:rFonts w:ascii="Microsoft YaHei" w:hAnsi="Microsoft YaHei" w:eastAsia="Microsoft YaHei"/>
        </w:rPr>
        <w:t>老系统样例数据迁移工具。</w:t>
      </w:r>
    </w:p>
    <w:p>
      <w:pPr>
        <w:pStyle w:val="ListBullet"/>
      </w:pPr>
      <w:r>
        <w:rPr>
          <w:rFonts w:ascii="Microsoft YaHei" w:hAnsi="Microsoft YaHei" w:eastAsia="Microsoft YaHei"/>
        </w:rPr>
        <w:t>主要模块 Excel 模板导入导出。</w:t>
      </w:r>
    </w:p>
    <w:p>
      <w:pPr>
        <w:pStyle w:val="ListBullet"/>
      </w:pPr>
      <w:r>
        <w:rPr>
          <w:rFonts w:ascii="Microsoft YaHei" w:hAnsi="Microsoft YaHei" w:eastAsia="Microsoft YaHei"/>
        </w:rPr>
        <w:t>筛选字段、导出汇总页、项目明细页和个人/共享模板。</w:t>
      </w:r>
    </w:p>
    <w:p>
      <w:pPr>
        <w:pStyle w:val="ListBullet"/>
      </w:pPr>
      <w:r>
        <w:rPr>
          <w:rFonts w:ascii="Microsoft YaHei" w:hAnsi="Microsoft YaHei" w:eastAsia="Microsoft YaHei"/>
        </w:rPr>
        <w:t>SQL Server + 附件整体备份。</w:t>
      </w:r>
    </w:p>
    <w:p>
      <w:pPr>
        <w:pStyle w:val="ListBullet"/>
      </w:pPr>
      <w:r>
        <w:rPr>
          <w:rFonts w:ascii="Microsoft YaHei" w:hAnsi="Microsoft YaHei" w:eastAsia="Microsoft YaHei"/>
        </w:rPr>
        <w:t>首页提醒中心和风险提示。</w:t>
      </w:r>
    </w:p>
    <w:p>
      <w:pPr>
        <w:pStyle w:val="Heading3"/>
      </w:pPr>
      <w:r>
        <w:rPr>
          <w:rFonts w:ascii="Microsoft YaHei" w:hAnsi="Microsoft YaHei" w:eastAsia="Microsoft YaHei"/>
        </w:rPr>
        <w:t>阶段 7：PWA 有限离线与整体图形化</w:t>
      </w:r>
    </w:p>
    <w:p>
      <w:pPr>
        <w:pStyle w:val="ListBullet"/>
      </w:pPr>
      <w:r>
        <w:rPr>
          <w:rFonts w:ascii="Microsoft YaHei" w:hAnsi="Microsoft YaHei" w:eastAsia="Microsoft YaHei"/>
        </w:rPr>
        <w:t>阶段成果草稿离线保存。</w:t>
      </w:r>
    </w:p>
    <w:p>
      <w:pPr>
        <w:pStyle w:val="ListBullet"/>
      </w:pPr>
      <w:r>
        <w:rPr>
          <w:rFonts w:ascii="Microsoft YaHei" w:hAnsi="Microsoft YaHei" w:eastAsia="Microsoft YaHei"/>
        </w:rPr>
        <w:t>工程量、备注和照片同步。</w:t>
      </w:r>
    </w:p>
    <w:p>
      <w:pPr>
        <w:pStyle w:val="ListBullet"/>
      </w:pPr>
      <w:r>
        <w:rPr>
          <w:rFonts w:ascii="Microsoft YaHei" w:hAnsi="Microsoft YaHei" w:eastAsia="Microsoft YaHei"/>
        </w:rPr>
        <w:t>版本冲突提示、失败重试和待同步提醒。</w:t>
      </w:r>
    </w:p>
    <w:p>
      <w:pPr>
        <w:pStyle w:val="ListBullet"/>
      </w:pPr>
      <w:r>
        <w:rPr>
          <w:rFonts w:ascii="Microsoft YaHei" w:hAnsi="Microsoft YaHei" w:eastAsia="Microsoft YaHei"/>
        </w:rPr>
        <w:t>电脑端和手机端图表、卡片和响应式优化。</w:t>
      </w:r>
    </w:p>
    <w:p>
      <w:pPr>
        <w:pStyle w:val="Heading3"/>
      </w:pPr>
      <w:r>
        <w:rPr>
          <w:rFonts w:ascii="Microsoft YaHei" w:hAnsi="Microsoft YaHei" w:eastAsia="Microsoft YaHei"/>
        </w:rPr>
        <w:t>阶段 8：自有公司管理与公司维度统计</w:t>
      </w:r>
    </w:p>
    <w:p>
      <w:pPr>
        <w:pStyle w:val="ListBullet"/>
      </w:pPr>
      <w:r>
        <w:rPr>
          <w:rFonts w:ascii="Microsoft YaHei" w:hAnsi="Microsoft YaHei" w:eastAsia="Microsoft YaHei"/>
        </w:rPr>
        <w:t>扩展现有自有签约公司档案、组合分类、法人/经营者、税务与开票信息。</w:t>
      </w:r>
    </w:p>
    <w:p>
      <w:pPr>
        <w:pStyle w:val="ListBullet"/>
      </w:pPr>
      <w:r>
        <w:rPr>
          <w:rFonts w:ascii="Microsoft YaHei" w:hAnsi="Microsoft YaHei" w:eastAsia="Microsoft YaHei"/>
        </w:rPr>
        <w:t>多账户与默认账户、证照附件和到期提醒。</w:t>
      </w:r>
    </w:p>
    <w:p>
      <w:pPr>
        <w:pStyle w:val="ListBullet"/>
      </w:pPr>
      <w:r>
        <w:rPr>
          <w:rFonts w:ascii="Microsoft YaHei" w:hAnsi="Microsoft YaHei" w:eastAsia="Microsoft YaHei"/>
        </w:rPr>
        <w:t>合同、结算、收付款、发票、工资、设备费用和账户余额公司维度汇总。</w:t>
      </w:r>
    </w:p>
    <w:p>
      <w:pPr>
        <w:pStyle w:val="ListBullet"/>
      </w:pPr>
      <w:r>
        <w:rPr>
          <w:rFonts w:ascii="Microsoft YaHei" w:hAnsi="Microsoft YaHei" w:eastAsia="Microsoft YaHei"/>
        </w:rPr>
        <w:t>公司/项目数据范围、导入导出、复制、审计和图形化总览。</w:t>
      </w:r>
    </w:p>
    <w:p>
      <w:pPr>
        <w:pStyle w:val="Heading3"/>
      </w:pPr>
      <w:r>
        <w:rPr>
          <w:rFonts w:ascii="Microsoft YaHei" w:hAnsi="Microsoft YaHei" w:eastAsia="Microsoft YaHei"/>
        </w:rPr>
        <w:t>阶段 9：设备管理</w:t>
      </w:r>
    </w:p>
    <w:p>
      <w:pPr>
        <w:pStyle w:val="ListBullet"/>
      </w:pPr>
      <w:r>
        <w:rPr>
          <w:rFonts w:ascii="Microsoft YaHei" w:hAnsi="Microsoft YaHei" w:eastAsia="Microsoft YaHei"/>
        </w:rPr>
        <w:t>自有/租赁设备、购置资料、租赁约定、归属公司和权属转让。</w:t>
      </w:r>
    </w:p>
    <w:p>
      <w:pPr>
        <w:pStyle w:val="ListBullet"/>
      </w:pPr>
      <w:r>
        <w:rPr>
          <w:rFonts w:ascii="Microsoft YaHei" w:hAnsi="Microsoft YaHei" w:eastAsia="Microsoft YaHei"/>
        </w:rPr>
        <w:t>项目进退场、施工/停工日期段、计租规则、押金预付款和加减项。</w:t>
      </w:r>
    </w:p>
    <w:p>
      <w:pPr>
        <w:pStyle w:val="ListBullet"/>
      </w:pPr>
      <w:r>
        <w:rPr>
          <w:rFonts w:ascii="Microsoft YaHei" w:hAnsi="Microsoft YaHei" w:eastAsia="Microsoft YaHei"/>
        </w:rPr>
        <w:t>单次最终结算、应付关联、自有设备内部成本、非必填维保和到期提醒。</w:t>
      </w:r>
    </w:p>
    <w:p>
      <w:pPr>
        <w:pStyle w:val="ListBullet"/>
      </w:pPr>
      <w:r>
        <w:rPr>
          <w:rFonts w:ascii="Microsoft YaHei" w:hAnsi="Microsoft YaHei" w:eastAsia="Microsoft YaHei"/>
        </w:rPr>
        <w:t>设备现场记录有限离线、Excel 导入导出、权限、审计和图形化统计。</w:t>
      </w:r>
    </w:p>
    <w:p>
      <w:pPr>
        <w:pStyle w:val="Heading3"/>
      </w:pPr>
      <w:r>
        <w:rPr>
          <w:rFonts w:ascii="Microsoft YaHei" w:hAnsi="Microsoft YaHei" w:eastAsia="Microsoft YaHei"/>
        </w:rPr>
        <w:t>阶段 10：集成验收与交付</w:t>
      </w:r>
    </w:p>
    <w:p>
      <w:pPr>
        <w:pStyle w:val="ListBullet"/>
      </w:pPr>
      <w:r>
        <w:rPr>
          <w:rFonts w:ascii="Microsoft YaHei" w:hAnsi="Microsoft YaHei" w:eastAsia="Microsoft YaHei"/>
        </w:rPr>
        <w:t>全模块联动验证。</w:t>
      </w:r>
    </w:p>
    <w:p>
      <w:pPr>
        <w:pStyle w:val="ListBullet"/>
      </w:pPr>
      <w:r>
        <w:rPr>
          <w:rFonts w:ascii="Microsoft YaHei" w:hAnsi="Microsoft YaHei" w:eastAsia="Microsoft YaHei"/>
        </w:rPr>
        <w:t>关键经营台账与领导导出样例验收。</w:t>
      </w:r>
    </w:p>
    <w:p>
      <w:pPr>
        <w:pStyle w:val="ListBullet"/>
      </w:pPr>
      <w:r>
        <w:rPr>
          <w:rFonts w:ascii="Microsoft YaHei" w:hAnsi="Microsoft YaHei" w:eastAsia="Microsoft YaHei"/>
        </w:rPr>
        <w:t>权限、安全、备份恢复、代表性数据性能基线和浏览器测试。</w:t>
      </w:r>
    </w:p>
    <w:p>
      <w:pPr>
        <w:pStyle w:val="ListBullet"/>
      </w:pPr>
      <w:r>
        <w:rPr>
          <w:rFonts w:ascii="Microsoft YaHei" w:hAnsi="Microsoft YaHei" w:eastAsia="Microsoft YaHei"/>
        </w:rPr>
        <w:t>生成 Windows Server + IIS 部署包、迁移说明和部署手册，不实际操作生产服务器。</w:t>
      </w:r>
    </w:p>
    <w:p>
      <w:pPr>
        <w:pStyle w:val="Heading2"/>
      </w:pPr>
      <w:r>
        <w:rPr>
          <w:rFonts w:ascii="Microsoft YaHei" w:hAnsi="Microsoft YaHei" w:eastAsia="Microsoft YaHei"/>
        </w:rPr>
        <w:t>24.2 阶段执行原则</w:t>
      </w:r>
    </w:p>
    <w:p>
      <w:pPr>
        <w:pStyle w:val="ListBullet"/>
      </w:pPr>
      <w:r>
        <w:rPr>
          <w:rFonts w:ascii="Microsoft YaHei" w:hAnsi="Microsoft YaHei" w:eastAsia="Microsoft YaHei"/>
        </w:rPr>
        <w:t>每个阶段先读取本设计文档和唯一进度文档，不重复进行完整需求梳理。</w:t>
      </w:r>
    </w:p>
    <w:p>
      <w:pPr>
        <w:pStyle w:val="ListBullet"/>
      </w:pPr>
      <w:r>
        <w:rPr>
          <w:rFonts w:ascii="Microsoft YaHei" w:hAnsi="Microsoft YaHei" w:eastAsia="Microsoft YaHei"/>
        </w:rPr>
        <w:t>阶段 8～10 已完成完整设计确认，自动执行期间不重复提问已确认事项。</w:t>
      </w:r>
    </w:p>
    <w:p>
      <w:pPr>
        <w:pStyle w:val="ListBullet"/>
      </w:pPr>
      <w:r>
        <w:rPr>
          <w:rFonts w:ascii="Microsoft YaHei" w:hAnsi="Microsoft YaHei" w:eastAsia="Microsoft YaHei"/>
        </w:rPr>
        <w:t>每阶段完成后必须运行与本阶段相关的测试和验证。</w:t>
      </w:r>
    </w:p>
    <w:p>
      <w:pPr>
        <w:pStyle w:val="ListBullet"/>
      </w:pPr>
      <w:r>
        <w:rPr>
          <w:rFonts w:ascii="Microsoft YaHei" w:hAnsi="Microsoft YaHei" w:eastAsia="Microsoft YaHei"/>
        </w:rPr>
        <w:t>发现设计偏差时，先更新设计文档的决策记录，再修改实现，避免代码和文档分叉。</w:t>
      </w:r>
    </w:p>
    <w:p>
      <w:pPr>
        <w:pStyle w:val="ListBullet"/>
      </w:pPr>
      <w:r>
        <w:rPr>
          <w:rFonts w:ascii="Microsoft YaHei" w:hAnsi="Microsoft YaHei" w:eastAsia="Microsoft YaHei"/>
        </w:rPr>
        <w:t>阶段之间优先复用已经稳定的实体、组件和测试，不重复搭建基础设施。</w:t>
      </w:r>
    </w:p>
    <w:p>
      <w:pPr>
        <w:pStyle w:val="ListBullet"/>
      </w:pPr>
      <w:r>
        <w:rPr>
          <w:rFonts w:ascii="Microsoft YaHei" w:hAnsi="Microsoft YaHei" w:eastAsia="Microsoft YaHei"/>
        </w:rPr>
        <w:t>跨阶段公共能力（审计、附件、权限、导出、金额类型、分页、提醒）在首次需要时建立可复用基础，后续只扩展。</w:t>
      </w:r>
    </w:p>
    <w:p>
      <w:pPr>
        <w:pStyle w:val="ListBullet"/>
      </w:pPr>
      <w:r>
        <w:rPr>
          <w:rFonts w:ascii="Microsoft YaHei" w:hAnsi="Microsoft YaHei" w:eastAsia="Microsoft YaHei"/>
        </w:rPr>
        <w:t xml:space="preserve">阶段 7～10 继续在当前 </w:t>
      </w:r>
      <w:r>
        <w:rPr>
          <w:rFonts w:ascii="Consolas" w:hAnsi="Consolas" w:eastAsia="Consolas"/>
          <w:color w:val="374151"/>
          <w:sz w:val="18"/>
        </w:rPr>
        <w:t>feature/phase-7-pwa-dashboard</w:t>
      </w:r>
      <w:r>
        <w:rPr>
          <w:rFonts w:ascii="Microsoft YaHei" w:hAnsi="Microsoft YaHei" w:eastAsia="Microsoft YaHei"/>
        </w:rPr>
        <w:t xml:space="preserve"> 分支工作；每阶段完成后本地提交，不推送远端。</w:t>
      </w:r>
    </w:p>
    <w:p>
      <w:pPr>
        <w:pStyle w:val="ListBullet"/>
      </w:pPr>
      <w:r>
        <w:rPr>
          <w:rFonts w:ascii="Microsoft YaHei" w:hAnsi="Microsoft YaHei" w:eastAsia="Microsoft YaHei"/>
        </w:rPr>
        <w:t xml:space="preserve">阶段 8～10 分别保留实施计划，但开发进度只更新 </w:t>
      </w:r>
      <w:r>
        <w:rPr>
          <w:rFonts w:ascii="Consolas" w:hAnsi="Consolas" w:eastAsia="Consolas"/>
          <w:color w:val="374151"/>
          <w:sz w:val="18"/>
        </w:rPr>
        <w:t>docs/开发进度.md</w:t>
      </w:r>
      <w:r>
        <w:rPr>
          <w:rFonts w:ascii="Microsoft YaHei" w:hAnsi="Microsoft YaHei" w:eastAsia="Microsoft YaHei"/>
        </w:rPr>
        <w:t>。</w:t>
      </w:r>
    </w:p>
    <w:p>
      <w:pPr>
        <w:pStyle w:val="ListBullet"/>
      </w:pPr>
      <w:r>
        <w:rPr>
          <w:rFonts w:ascii="Microsoft YaHei" w:hAnsi="Microsoft YaHei" w:eastAsia="Microsoft YaHei"/>
        </w:rPr>
        <w:t xml:space="preserve">阶段 8～10 的数据库迁移和样例数据只作用于明确标识的 </w:t>
      </w:r>
      <w:r>
        <w:rPr>
          <w:rFonts w:ascii="Consolas" w:hAnsi="Consolas" w:eastAsia="Consolas"/>
          <w:color w:val="374151"/>
          <w:sz w:val="18"/>
        </w:rPr>
        <w:t>EngineeringManager_Test</w:t>
      </w:r>
      <w:r>
        <w:rPr>
          <w:rFonts w:ascii="Microsoft YaHei" w:hAnsi="Microsoft YaHei" w:eastAsia="Microsoft YaHei"/>
        </w:rPr>
        <w:t>；该库在生产部署确认后再删除。</w:t>
      </w:r>
    </w:p>
    <w:p>
      <w:pPr>
        <w:pStyle w:val="ListBullet"/>
      </w:pPr>
      <w:r>
        <w:rPr>
          <w:rFonts w:ascii="Microsoft YaHei" w:hAnsi="Microsoft YaHei" w:eastAsia="Microsoft YaHei"/>
        </w:rPr>
        <w:t>自动执行中不得跳过失败测试或降低验收标准；缺少外部样例但不阻塞其他工作的，记录后继续。</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25. 唯一开发进度文档</w:t>
      </w:r>
    </w:p>
    <w:p>
      <w:r>
        <w:rPr>
          <w:rFonts w:ascii="Microsoft YaHei" w:hAnsi="Microsoft YaHei" w:eastAsia="Microsoft YaHei"/>
        </w:rPr>
        <w:t>开发过程中只维护一个进度文件：</w:t>
      </w:r>
    </w:p>
    <w:p>
      <w:r>
        <w:rPr>
          <w:rFonts w:ascii="Consolas" w:hAnsi="Consolas" w:eastAsia="Consolas"/>
          <w:color w:val="374151"/>
          <w:sz w:val="18"/>
        </w:rPr>
        <w:t>docs/开发进度.md</w:t>
      </w:r>
    </w:p>
    <w:p>
      <w:r>
        <w:rPr>
          <w:rFonts w:ascii="Microsoft YaHei" w:hAnsi="Microsoft YaHei" w:eastAsia="Microsoft YaHei"/>
        </w:rPr>
        <w:t>每次阶段开发完成后，在同一个文件中更新“当前状态”，并在“阶段历史”追加一条记录，不为每个阶段新建独立进度文件。</w:t>
      </w:r>
    </w:p>
    <w:p>
      <w:r>
        <w:rPr>
          <w:rFonts w:ascii="Microsoft YaHei" w:hAnsi="Microsoft YaHei" w:eastAsia="Microsoft YaHei"/>
        </w:rPr>
        <w:t>进度文档必须持续包含：</w:t>
      </w:r>
    </w:p>
    <w:p>
      <w:pPr>
        <w:pStyle w:val="ListBullet"/>
      </w:pPr>
      <w:r>
        <w:rPr>
          <w:rFonts w:ascii="Microsoft YaHei" w:hAnsi="Microsoft YaHei" w:eastAsia="Microsoft YaHei"/>
        </w:rPr>
        <w:t>当前阶段、总体完成比例和更新时间。</w:t>
      </w:r>
    </w:p>
    <w:p>
      <w:pPr>
        <w:pStyle w:val="ListBullet"/>
      </w:pPr>
      <w:r>
        <w:rPr>
          <w:rFonts w:ascii="Microsoft YaHei" w:hAnsi="Microsoft YaHei" w:eastAsia="Microsoft YaHei"/>
        </w:rPr>
        <w:t>已完成模块和可验证功能。</w:t>
      </w:r>
    </w:p>
    <w:p>
      <w:pPr>
        <w:pStyle w:val="ListBullet"/>
      </w:pPr>
      <w:r>
        <w:rPr>
          <w:rFonts w:ascii="Microsoft YaHei" w:hAnsi="Microsoft YaHei" w:eastAsia="Microsoft YaHei"/>
        </w:rPr>
        <w:t>本阶段修改/新增的文件和数据库迁移。</w:t>
      </w:r>
    </w:p>
    <w:p>
      <w:pPr>
        <w:pStyle w:val="ListBullet"/>
      </w:pPr>
      <w:r>
        <w:rPr>
          <w:rFonts w:ascii="Microsoft YaHei" w:hAnsi="Microsoft YaHei" w:eastAsia="Microsoft YaHei"/>
        </w:rPr>
        <w:t>已执行的构建、测试、浏览器和备份恢复验证。</w:t>
      </w:r>
    </w:p>
    <w:p>
      <w:pPr>
        <w:pStyle w:val="ListBullet"/>
      </w:pPr>
      <w:r>
        <w:rPr>
          <w:rFonts w:ascii="Microsoft YaHei" w:hAnsi="Microsoft YaHei" w:eastAsia="Microsoft YaHei"/>
        </w:rPr>
        <w:t>当前已知问题、暂未实现项和风险。</w:t>
      </w:r>
    </w:p>
    <w:p>
      <w:pPr>
        <w:pStyle w:val="ListBullet"/>
      </w:pPr>
      <w:r>
        <w:rPr>
          <w:rFonts w:ascii="Microsoft YaHei" w:hAnsi="Microsoft YaHei" w:eastAsia="Microsoft YaHei"/>
        </w:rPr>
        <w:t>与设计文档相比发生的偏差或新增决策。</w:t>
      </w:r>
    </w:p>
    <w:p>
      <w:pPr>
        <w:pStyle w:val="ListBullet"/>
      </w:pPr>
      <w:r>
        <w:rPr>
          <w:rFonts w:ascii="Microsoft YaHei" w:hAnsi="Microsoft YaHei" w:eastAsia="Microsoft YaHei"/>
        </w:rPr>
        <w:t>下一阶段目标、前置条件和建议执行顺序。</w:t>
      </w:r>
    </w:p>
    <w:p>
      <w:pPr>
        <w:pStyle w:val="ListBullet"/>
      </w:pPr>
      <w:r>
        <w:rPr>
          <w:rFonts w:ascii="Microsoft YaHei" w:hAnsi="Microsoft YaHei" w:eastAsia="Microsoft YaHei"/>
        </w:rPr>
        <w:t>全局阶段路线图和已完成阶段标记。</w:t>
      </w:r>
    </w:p>
    <w:p>
      <w:r>
        <w:rPr>
          <w:rFonts w:ascii="Microsoft YaHei" w:hAnsi="Microsoft YaHei" w:eastAsia="Microsoft YaHei"/>
        </w:rPr>
        <w:t>每次新的开发任务开始时，先读取：</w:t>
      </w:r>
    </w:p>
    <w:p>
      <w:pPr>
        <w:pStyle w:val="ListNumber"/>
      </w:pPr>
      <w:r>
        <w:rPr>
          <w:rFonts w:ascii="Microsoft YaHei" w:hAnsi="Microsoft YaHei" w:eastAsia="Microsoft YaHei"/>
        </w:rPr>
        <w:t>本详细设计文档。</w:t>
      </w:r>
    </w:p>
    <w:p>
      <w:pPr>
        <w:pStyle w:val="ListNumber"/>
      </w:pPr>
      <w:r>
        <w:rPr>
          <w:rFonts w:ascii="Consolas" w:hAnsi="Consolas" w:eastAsia="Consolas"/>
          <w:color w:val="374151"/>
          <w:sz w:val="18"/>
        </w:rPr>
        <w:t>docs/开发进度.md</w:t>
      </w:r>
      <w:r>
        <w:rPr>
          <w:rFonts w:ascii="Microsoft YaHei" w:hAnsi="Microsoft YaHei" w:eastAsia="Microsoft YaHei"/>
        </w:rPr>
        <w:t xml:space="preserve"> 的当前状态和下一步计划。</w:t>
      </w:r>
    </w:p>
    <w:p>
      <w:pPr>
        <w:pStyle w:val="ListNumber"/>
      </w:pPr>
      <w:r>
        <w:rPr>
          <w:rFonts w:ascii="Microsoft YaHei" w:hAnsi="Microsoft YaHei" w:eastAsia="Microsoft YaHei"/>
        </w:rPr>
        <w:t>与当前阶段直接相关的代码、测试和项目文档。</w:t>
      </w:r>
    </w:p>
    <w:p>
      <w:r>
        <w:rPr>
          <w:rFonts w:ascii="Microsoft YaHei" w:hAnsi="Microsoft YaHei" w:eastAsia="Microsoft YaHei"/>
        </w:rPr>
        <w:t>只有当用户明确改变需求时，才重新进入完整设计讨论；普通阶段推进不重复执行已经确认的需求流程。</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26. 设计文档确认后的工作流</w:t>
      </w:r>
    </w:p>
    <w:p>
      <w:pPr>
        <w:pStyle w:val="ListNumber"/>
      </w:pPr>
      <w:r>
        <w:rPr>
          <w:rFonts w:ascii="Microsoft YaHei" w:hAnsi="Microsoft YaHei" w:eastAsia="Microsoft YaHei"/>
        </w:rPr>
        <w:t>用户确认本详细设计文档。</w:t>
      </w:r>
    </w:p>
    <w:p>
      <w:pPr>
        <w:pStyle w:val="ListNumber"/>
      </w:pPr>
      <w:r>
        <w:rPr>
          <w:rFonts w:ascii="Microsoft YaHei" w:hAnsi="Microsoft YaHei" w:eastAsia="Microsoft YaHei"/>
        </w:rPr>
        <w:t>编写对应阶段的实施计划。</w:t>
      </w:r>
    </w:p>
    <w:p>
      <w:pPr>
        <w:pStyle w:val="ListNumber"/>
      </w:pPr>
      <w:r>
        <w:rPr>
          <w:rFonts w:ascii="Microsoft YaHei" w:hAnsi="Microsoft YaHei" w:eastAsia="Microsoft YaHei"/>
        </w:rPr>
        <w:t>阶段 8～10 的设计与自动执行边界已一次性确认，实施计划写入后可按既定顺序自动执行，无需重复等待确认。</w:t>
      </w:r>
    </w:p>
    <w:p>
      <w:pPr>
        <w:pStyle w:val="ListNumber"/>
      </w:pPr>
      <w:r>
        <w:rPr>
          <w:rFonts w:ascii="Microsoft YaHei" w:hAnsi="Microsoft YaHei" w:eastAsia="Microsoft YaHei"/>
        </w:rPr>
        <w:t xml:space="preserve">按阶段实施，每阶段完成后更新 </w:t>
      </w:r>
      <w:r>
        <w:rPr>
          <w:rFonts w:ascii="Consolas" w:hAnsi="Consolas" w:eastAsia="Consolas"/>
          <w:color w:val="374151"/>
          <w:sz w:val="18"/>
        </w:rPr>
        <w:t>docs/开发进度.md</w:t>
      </w:r>
      <w:r>
        <w:rPr>
          <w:rFonts w:ascii="Microsoft YaHei" w:hAnsi="Microsoft YaHei" w:eastAsia="Microsoft YaHei"/>
        </w:rPr>
        <w:t>。</w:t>
      </w:r>
    </w:p>
    <w:p>
      <w:pPr>
        <w:pStyle w:val="ListNumber"/>
      </w:pPr>
      <w:r>
        <w:rPr>
          <w:rFonts w:ascii="Microsoft YaHei" w:hAnsi="Microsoft YaHei" w:eastAsia="Microsoft YaHei"/>
        </w:rPr>
        <w:t>阶段验证通过后，再进入下一阶段。</w:t>
      </w:r>
    </w:p>
    <w:p>
      <w:pPr>
        <w:pStyle w:val="ListNumber"/>
      </w:pPr>
      <w:r>
        <w:rPr>
          <w:rFonts w:ascii="Microsoft YaHei" w:hAnsi="Microsoft YaHei" w:eastAsia="Microsoft YaHei"/>
        </w:rPr>
        <w:t>阶段 10 完成最终验收、部署包和部署手册后暂停；不实际操作生产服务器，不将未完成项伪装为已完成。</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27. 自有公司补充设计</w:t>
      </w:r>
    </w:p>
    <w:p>
      <w:pPr>
        <w:pStyle w:val="Heading2"/>
      </w:pPr>
      <w:r>
        <w:rPr>
          <w:rFonts w:ascii="Microsoft YaHei" w:hAnsi="Microsoft YaHei" w:eastAsia="Microsoft YaHei"/>
        </w:rPr>
        <w:t>27.1 档案与分类</w:t>
      </w:r>
    </w:p>
    <w:p>
      <w:pPr>
        <w:pStyle w:val="ListBullet"/>
      </w:pPr>
      <w:r>
        <w:rPr>
          <w:rFonts w:ascii="Microsoft YaHei" w:hAnsi="Microsoft YaHei" w:eastAsia="Microsoft YaHei"/>
        </w:rPr>
        <w:t xml:space="preserve">直接扩展现有 </w:t>
      </w:r>
      <w:r>
        <w:rPr>
          <w:rFonts w:ascii="Consolas" w:hAnsi="Consolas" w:eastAsia="Consolas"/>
          <w:color w:val="374151"/>
          <w:sz w:val="18"/>
        </w:rPr>
        <w:t>LegalEntity</w:t>
      </w:r>
      <w:r>
        <w:rPr>
          <w:rFonts w:ascii="Microsoft YaHei" w:hAnsi="Microsoft YaHei" w:eastAsia="Microsoft YaHei"/>
        </w:rPr>
        <w:t>，不新建平行公司表。</w:t>
      </w:r>
    </w:p>
    <w:p>
      <w:pPr>
        <w:pStyle w:val="ListBullet"/>
      </w:pPr>
      <w:r>
        <w:rPr>
          <w:rFonts w:ascii="Microsoft YaHei" w:hAnsi="Microsoft YaHei" w:eastAsia="Microsoft YaHei"/>
        </w:rPr>
        <w:t>主体类型与纳税人类型采用一个管理员可维护的组合分类；系统预置常用分类，支持新增、改名、排序和停用，历史引用不受停用影响。</w:t>
      </w:r>
    </w:p>
    <w:p>
      <w:pPr>
        <w:pStyle w:val="ListBullet"/>
      </w:pPr>
      <w:r>
        <w:rPr>
          <w:rFonts w:ascii="Microsoft YaHei" w:hAnsi="Microsoft YaHei" w:eastAsia="Microsoft YaHei"/>
        </w:rPr>
        <w:t>保存公司编码、全称、简称、组合分类、法人/经营者、统一社会信用代码/税号、注册地址、经营地址、电话和备注。</w:t>
      </w:r>
    </w:p>
    <w:p>
      <w:pPr>
        <w:pStyle w:val="ListBullet"/>
      </w:pPr>
      <w:r>
        <w:rPr>
          <w:rFonts w:ascii="Microsoft YaHei" w:hAnsi="Microsoft YaHei" w:eastAsia="Microsoft YaHei"/>
        </w:rPr>
        <w:t>公司资料只保存当前有效值；修改前后完整快照由审计日志保留，不建设独立工商变更档案。</w:t>
      </w:r>
    </w:p>
    <w:p>
      <w:pPr>
        <w:pStyle w:val="ListBullet"/>
      </w:pPr>
      <w:r>
        <w:rPr>
          <w:rFonts w:ascii="Microsoft YaHei" w:hAnsi="Microsoft YaHei" w:eastAsia="Microsoft YaHei"/>
        </w:rPr>
        <w:t>一家公司可维护多条营业执照、开户、税务等证照资料，记录资料类型、编号、有效期、附件和备注，并支持到期提醒。</w:t>
      </w:r>
    </w:p>
    <w:p>
      <w:pPr>
        <w:pStyle w:val="Heading2"/>
      </w:pPr>
      <w:r>
        <w:rPr>
          <w:rFonts w:ascii="Microsoft YaHei" w:hAnsi="Microsoft YaHei" w:eastAsia="Microsoft YaHei"/>
        </w:rPr>
        <w:t>27.2 账户与业务归属</w:t>
      </w:r>
    </w:p>
    <w:p>
      <w:pPr>
        <w:pStyle w:val="ListBullet"/>
      </w:pPr>
      <w:r>
        <w:rPr>
          <w:rFonts w:ascii="Microsoft YaHei" w:hAnsi="Microsoft YaHei" w:eastAsia="Microsoft YaHei"/>
        </w:rPr>
        <w:t>一家公司可以有多个银行、现金或其他账户，并分别设置默认收款、付款和开票账户。</w:t>
      </w:r>
    </w:p>
    <w:p>
      <w:pPr>
        <w:pStyle w:val="ListBullet"/>
      </w:pPr>
      <w:r>
        <w:rPr>
          <w:rFonts w:ascii="Microsoft YaHei" w:hAnsi="Microsoft YaHei" w:eastAsia="Microsoft YaHei"/>
        </w:rPr>
        <w:t>每条收款、付款、发票和设备结算只归属一家自有公司；业务涉及多家公司时由用户拆分为多条记录，项目层面统一汇总。</w:t>
      </w:r>
    </w:p>
    <w:p>
      <w:pPr>
        <w:pStyle w:val="ListBullet"/>
      </w:pPr>
      <w:r>
        <w:rPr>
          <w:rFonts w:ascii="Microsoft YaHei" w:hAnsi="Microsoft YaHei" w:eastAsia="Microsoft YaHei"/>
        </w:rPr>
        <w:t>公司之间的资金调拨只使用真实账户转账和双方账户流水，不建立内部应收、应付、借款或抵消台账。</w:t>
      </w:r>
    </w:p>
    <w:p>
      <w:pPr>
        <w:pStyle w:val="ListBullet"/>
      </w:pPr>
      <w:r>
        <w:rPr>
          <w:rFonts w:ascii="Microsoft YaHei" w:hAnsi="Microsoft YaHei" w:eastAsia="Microsoft YaHei"/>
        </w:rPr>
        <w:t>账户间转账不计入项目收入、成本或经营收支，避免全公司汇总重复计算。</w:t>
      </w:r>
    </w:p>
    <w:p>
      <w:pPr>
        <w:pStyle w:val="Heading2"/>
      </w:pPr>
      <w:r>
        <w:rPr>
          <w:rFonts w:ascii="Microsoft YaHei" w:hAnsi="Microsoft YaHei" w:eastAsia="Microsoft YaHei"/>
        </w:rPr>
        <w:t>27.3 权限、报表与数据交换</w:t>
      </w:r>
    </w:p>
    <w:p>
      <w:pPr>
        <w:pStyle w:val="ListBullet"/>
      </w:pPr>
      <w:r>
        <w:rPr>
          <w:rFonts w:ascii="Microsoft YaHei" w:hAnsi="Microsoft YaHei" w:eastAsia="Microsoft YaHei"/>
        </w:rPr>
        <w:t>公司功能权限与公司/项目数据范围同时生效；系统管理员看全部，财务人员按分配公司查看，项目负责人只查看本人项目涉及的数据。</w:t>
      </w:r>
    </w:p>
    <w:p>
      <w:pPr>
        <w:pStyle w:val="ListBullet"/>
      </w:pPr>
      <w:r>
        <w:rPr>
          <w:rFonts w:ascii="Microsoft YaHei" w:hAnsi="Microsoft YaHei" w:eastAsia="Microsoft YaHei"/>
        </w:rPr>
        <w:t>关闭公开注册，用户只能由系统管理员或应用管理员创建、重置密码和分配权限。</w:t>
      </w:r>
    </w:p>
    <w:p>
      <w:pPr>
        <w:pStyle w:val="ListBullet"/>
      </w:pPr>
      <w:r>
        <w:rPr>
          <w:rFonts w:ascii="Microsoft YaHei" w:hAnsi="Microsoft YaHei" w:eastAsia="Microsoft YaHei"/>
        </w:rPr>
        <w:t>公司总览展示合同额、当前暂估/结算金额、应收/已收/未收、应开票/已开票/未开票、应付/已付/未付、工资成本、设备费用和账户余额。</w:t>
      </w:r>
    </w:p>
    <w:p>
      <w:pPr>
        <w:pStyle w:val="ListBullet"/>
      </w:pPr>
      <w:r>
        <w:rPr>
          <w:rFonts w:ascii="Microsoft YaHei" w:hAnsi="Microsoft YaHei" w:eastAsia="Microsoft YaHei"/>
        </w:rPr>
        <w:t>支持单家公司、全部公司和项目下公司明细，使用响应式指标卡、轻量图表和可筛选表格。</w:t>
      </w:r>
    </w:p>
    <w:p>
      <w:pPr>
        <w:pStyle w:val="ListBullet"/>
      </w:pPr>
      <w:r>
        <w:rPr>
          <w:rFonts w:ascii="Microsoft YaHei" w:hAnsi="Microsoft YaHei" w:eastAsia="Microsoft YaHei"/>
        </w:rPr>
        <w:t>公司档案、账户、证照和公司维度台账支持标准 Excel 导入导出、自由字段、上次设置、个人/共享模板和老系统字段映射。</w:t>
      </w:r>
    </w:p>
    <w:p>
      <w:pPr>
        <w:pStyle w:val="ListBullet"/>
      </w:pPr>
      <w:r>
        <w:rPr>
          <w:rFonts w:ascii="Microsoft YaHei" w:hAnsi="Microsoft YaHei" w:eastAsia="Microsoft YaHei"/>
        </w:rPr>
        <w:t>公司档案支持整条复制；编码、税号等唯一字段在复制时清空并要求重新填写。</w:t>
      </w:r>
    </w:p>
    <w:p>
      <w:pPr>
        <w:pStyle w:val="ListBullet"/>
      </w:pPr>
      <w:r>
        <w:rPr>
          <w:rFonts w:ascii="Microsoft YaHei" w:hAnsi="Microsoft YaHei" w:eastAsia="Microsoft YaHei"/>
        </w:rPr>
        <w:t>未被业务引用的公司可逻辑删除；已有历史的公司只能停用。</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28. 设备管理补充设计</w:t>
      </w:r>
    </w:p>
    <w:p>
      <w:pPr>
        <w:pStyle w:val="Heading2"/>
      </w:pPr>
      <w:r>
        <w:rPr>
          <w:rFonts w:ascii="Microsoft YaHei" w:hAnsi="Microsoft YaHei" w:eastAsia="Microsoft YaHei"/>
        </w:rPr>
        <w:t>28.1 设备档案、状态与权属</w:t>
      </w:r>
    </w:p>
    <w:p>
      <w:pPr>
        <w:pStyle w:val="ListBullet"/>
      </w:pPr>
      <w:r>
        <w:rPr>
          <w:rFonts w:ascii="Microsoft YaHei" w:hAnsi="Microsoft YaHei" w:eastAsia="Microsoft YaHei"/>
        </w:rPr>
        <w:t>每台实体设备独立建档，支持整条复制；记录设备编号、名称、型号、类别、照片、出厂编号、状态和备注。</w:t>
      </w:r>
    </w:p>
    <w:p>
      <w:pPr>
        <w:pStyle w:val="ListBullet"/>
      </w:pPr>
      <w:r>
        <w:rPr>
          <w:rFonts w:ascii="Microsoft YaHei" w:hAnsi="Microsoft YaHei" w:eastAsia="Microsoft YaHei"/>
        </w:rPr>
        <w:t>自有设备关联所属自有公司，可选填购置日期、购置金额、供应商、发票/附件和质保日期，不计算折旧、净值或会计资产账。</w:t>
      </w:r>
    </w:p>
    <w:p>
      <w:pPr>
        <w:pStyle w:val="ListBullet"/>
      </w:pPr>
      <w:r>
        <w:rPr>
          <w:rFonts w:ascii="Microsoft YaHei" w:hAnsi="Microsoft YaHei" w:eastAsia="Microsoft YaHei"/>
        </w:rPr>
        <w:t>租赁设备关联出租合作单位和轻量租赁约定，记录合同编号、租赁日期、计租方式、单价、停工默认计租规则和附件；项目使用默认继承并允许覆盖。</w:t>
      </w:r>
    </w:p>
    <w:p>
      <w:pPr>
        <w:pStyle w:val="ListBullet"/>
      </w:pPr>
      <w:r>
        <w:rPr>
          <w:rFonts w:ascii="Microsoft YaHei" w:hAnsi="Microsoft YaHei" w:eastAsia="Microsoft YaHei"/>
        </w:rPr>
        <w:t>项目进场后自动变为使用中，退场后恢复闲置，外部转让后变为已转出；维修中、停用和报废由有权限用户手工设置并审计。</w:t>
      </w:r>
    </w:p>
    <w:p>
      <w:pPr>
        <w:pStyle w:val="ListBullet"/>
      </w:pPr>
      <w:r>
        <w:rPr>
          <w:rFonts w:ascii="Microsoft YaHei" w:hAnsi="Microsoft YaHei" w:eastAsia="Microsoft YaHei"/>
        </w:rPr>
        <w:t>权属转让支持自有公司之间转让和外部出售，保留原归属、接收方、日期、金额、附件和备注，历史项目使用不改写；转让不自动生成财务记录。</w:t>
      </w:r>
    </w:p>
    <w:p>
      <w:pPr>
        <w:pStyle w:val="ListBullet"/>
      </w:pPr>
      <w:r>
        <w:rPr>
          <w:rFonts w:ascii="Microsoft YaHei" w:hAnsi="Microsoft YaHei" w:eastAsia="Microsoft YaHei"/>
        </w:rPr>
        <w:t>已有使用、结算或权属历史的设备不能删除，只能停用、报废或转出。</w:t>
      </w:r>
    </w:p>
    <w:p>
      <w:pPr>
        <w:pStyle w:val="Heading2"/>
      </w:pPr>
      <w:r>
        <w:rPr>
          <w:rFonts w:ascii="Microsoft YaHei" w:hAnsi="Microsoft YaHei" w:eastAsia="Microsoft YaHei"/>
        </w:rPr>
        <w:t>28.2 项目使用与日期规则</w:t>
      </w:r>
    </w:p>
    <w:p>
      <w:pPr>
        <w:pStyle w:val="ListBullet"/>
      </w:pPr>
      <w:r>
        <w:rPr>
          <w:rFonts w:ascii="Microsoft YaHei" w:hAnsi="Microsoft YaHei" w:eastAsia="Microsoft YaHei"/>
        </w:rPr>
        <w:t>每条设备使用记录关联一个项目和一家项目签约公司；多家公司承担费用时由用户拆分费用或财务记录。</w:t>
      </w:r>
    </w:p>
    <w:p>
      <w:pPr>
        <w:pStyle w:val="ListBullet"/>
      </w:pPr>
      <w:r>
        <w:rPr>
          <w:rFonts w:ascii="Microsoft YaHei" w:hAnsi="Microsoft YaHei" w:eastAsia="Microsoft YaHei"/>
        </w:rPr>
        <w:t>默认禁止同一设备的项目使用日期重叠；管理员仅在开启共享使用并填写原因后可以放行。</w:t>
      </w:r>
    </w:p>
    <w:p>
      <w:pPr>
        <w:pStyle w:val="ListBullet"/>
      </w:pPr>
      <w:r>
        <w:rPr>
          <w:rFonts w:ascii="Microsoft YaHei" w:hAnsi="Microsoft YaHei" w:eastAsia="Microsoft YaHei"/>
        </w:rPr>
        <w:t>进场日和退场日均计入在场天数。</w:t>
      </w:r>
    </w:p>
    <w:p>
      <w:pPr>
        <w:pStyle w:val="ListBullet"/>
      </w:pPr>
      <w:r>
        <w:rPr>
          <w:rFonts w:ascii="Microsoft YaHei" w:hAnsi="Microsoft YaHei" w:eastAsia="Microsoft YaHei"/>
        </w:rPr>
        <w:t>进退场期间建立多个不重叠的施工或停工日期段，系统按首尾日期均包含的规则自动计算施工、停工和未分类天数。</w:t>
      </w:r>
    </w:p>
    <w:p>
      <w:pPr>
        <w:pStyle w:val="ListBullet"/>
      </w:pPr>
      <w:r>
        <w:rPr>
          <w:rFonts w:ascii="Microsoft YaHei" w:hAnsi="Microsoft YaHei" w:eastAsia="Microsoft YaHei"/>
        </w:rPr>
        <w:t>未分类日期可以保存草稿，但不能完成最终结算。</w:t>
      </w:r>
    </w:p>
    <w:p>
      <w:pPr>
        <w:pStyle w:val="ListBullet"/>
      </w:pPr>
      <w:r>
        <w:rPr>
          <w:rFonts w:ascii="Microsoft YaHei" w:hAnsi="Microsoft YaHei" w:eastAsia="Microsoft YaHei"/>
        </w:rPr>
        <w:t>每个停工段记录停工原因和是否计租，默认继承租赁约定并允许单段调整。</w:t>
      </w:r>
    </w:p>
    <w:p>
      <w:pPr>
        <w:pStyle w:val="Heading2"/>
      </w:pPr>
      <w:r>
        <w:rPr>
          <w:rFonts w:ascii="Microsoft YaHei" w:hAnsi="Microsoft YaHei" w:eastAsia="Microsoft YaHei"/>
        </w:rPr>
        <w:t>28.3 租金、结算与财务</w:t>
      </w:r>
    </w:p>
    <w:p>
      <w:pPr>
        <w:pStyle w:val="ListBullet"/>
      </w:pPr>
      <w:r>
        <w:rPr>
          <w:rFonts w:ascii="Microsoft YaHei" w:hAnsi="Microsoft YaHei" w:eastAsia="Microsoft YaHei"/>
        </w:rPr>
        <w:t>支持日租、月租和阶段包干；月租可选自然月或“月租金 ÷ 30 × 计租天数”。</w:t>
      </w:r>
    </w:p>
    <w:p>
      <w:pPr>
        <w:pStyle w:val="ListBullet"/>
      </w:pPr>
      <w:r>
        <w:rPr>
          <w:rFonts w:ascii="Microsoft YaHei" w:hAnsi="Microsoft YaHei" w:eastAsia="Microsoft YaHei"/>
        </w:rPr>
        <w:t>一次使用记录只保存一个基础单价；临时调价通过加减调整项处理，不维护多段价格。</w:t>
      </w:r>
    </w:p>
    <w:p>
      <w:pPr>
        <w:pStyle w:val="ListBullet"/>
      </w:pPr>
      <w:r>
        <w:rPr>
          <w:rFonts w:ascii="Microsoft YaHei" w:hAnsi="Microsoft YaHei" w:eastAsia="Microsoft YaHei"/>
        </w:rPr>
        <w:t>加减项覆盖进退场费、运输费、安装拆卸费、补贴、罚款、扣款和其他调整，并保存原因。</w:t>
      </w:r>
    </w:p>
    <w:p>
      <w:pPr>
        <w:pStyle w:val="ListBullet"/>
      </w:pPr>
      <w:r>
        <w:rPr>
          <w:rFonts w:ascii="Microsoft YaHei" w:hAnsi="Microsoft YaHei" w:eastAsia="Microsoft YaHei"/>
        </w:rPr>
        <w:t>租赁设备退场后只做一次最终结算，不维护月度中间结算；退场前允许登记押金、预付款和临时付款，终结算时自动列示抵扣，押金退回单独记录。</w:t>
      </w:r>
    </w:p>
    <w:p>
      <w:pPr>
        <w:pStyle w:val="ListBullet"/>
      </w:pPr>
      <w:r>
        <w:rPr>
          <w:rFonts w:ascii="Microsoft YaHei" w:hAnsi="Microsoft YaHei" w:eastAsia="Microsoft YaHei"/>
        </w:rPr>
        <w:t>最终结算允许有权限用户直接修改，但必须记录修改人、时间、原因和修改前后完整快照。</w:t>
      </w:r>
    </w:p>
    <w:p>
      <w:pPr>
        <w:pStyle w:val="ListBullet"/>
      </w:pPr>
      <w:r>
        <w:rPr>
          <w:rFonts w:ascii="Microsoft YaHei" w:hAnsi="Microsoft YaHei" w:eastAsia="Microsoft YaHei"/>
        </w:rPr>
        <w:t>最终结算可选择生成关联应付；付款和进项发票继续走现有财务台账。结算再次修改时生成差额调整，不改写已付款流水。</w:t>
      </w:r>
    </w:p>
    <w:p>
      <w:pPr>
        <w:pStyle w:val="ListBullet"/>
      </w:pPr>
      <w:r>
        <w:rPr>
          <w:rFonts w:ascii="Microsoft YaHei" w:hAnsi="Microsoft YaHei" w:eastAsia="Microsoft YaHei"/>
        </w:rPr>
        <w:t>自有设备可使用日/月/阶段内部参考价计算项目设备成本，但不生成对外应付，也不因跨自有公司使用生成内部往来。</w:t>
      </w:r>
    </w:p>
    <w:p>
      <w:pPr>
        <w:pStyle w:val="Heading2"/>
      </w:pPr>
      <w:r>
        <w:rPr>
          <w:rFonts w:ascii="Microsoft YaHei" w:hAnsi="Microsoft YaHei" w:eastAsia="Microsoft YaHei"/>
        </w:rPr>
        <w:t>28.4 维保、提醒、权限与离线</w:t>
      </w:r>
    </w:p>
    <w:p>
      <w:pPr>
        <w:pStyle w:val="ListBullet"/>
      </w:pPr>
      <w:r>
        <w:rPr>
          <w:rFonts w:ascii="Microsoft YaHei" w:hAnsi="Microsoft YaHei" w:eastAsia="Microsoft YaHei"/>
        </w:rPr>
        <w:t>维保记录全部非必填，可保存类型、日期、内容、服务单位、费用、下次维保日期、附件和备注，不建设维修工单、配件库存或审批。</w:t>
      </w:r>
    </w:p>
    <w:p>
      <w:pPr>
        <w:pStyle w:val="ListBullet"/>
      </w:pPr>
      <w:r>
        <w:rPr>
          <w:rFonts w:ascii="Microsoft YaHei" w:hAnsi="Microsoft YaHei" w:eastAsia="Microsoft YaHei"/>
        </w:rPr>
        <w:t>设备模块只产生租赁约定到期和维保到期提醒。</w:t>
      </w:r>
    </w:p>
    <w:p>
      <w:pPr>
        <w:pStyle w:val="ListBullet"/>
      </w:pPr>
      <w:r>
        <w:rPr>
          <w:rFonts w:ascii="Microsoft YaHei" w:hAnsi="Microsoft YaHei" w:eastAsia="Microsoft YaHei"/>
        </w:rPr>
        <w:t>新增设备查看、设备档案管理、进退场管理、租金结算和维保管理权限，并提供设备管理员预设角色；系统管理员可继续对用户进行权限覆盖。</w:t>
      </w:r>
    </w:p>
    <w:p>
      <w:pPr>
        <w:pStyle w:val="ListBullet"/>
      </w:pPr>
      <w:r>
        <w:rPr>
          <w:rFonts w:ascii="Microsoft YaHei" w:hAnsi="Microsoft YaHei" w:eastAsia="Microsoft YaHei"/>
        </w:rPr>
        <w:t>设备档案、租赁约定、项目使用、日期段和结算支持标准 Excel 导入导出、自由字段、上次设置、个人/共享模板和老系统映射。</w:t>
      </w:r>
    </w:p>
    <w:p>
      <w:pPr>
        <w:pStyle w:val="ListBullet"/>
      </w:pPr>
      <w:r>
        <w:rPr>
          <w:rFonts w:ascii="Microsoft YaHei" w:hAnsi="Microsoft YaHei" w:eastAsia="Microsoft YaHei"/>
        </w:rPr>
        <w:t>设备进退场、施工/停工日期段、备注和最多 20 张压缩照片支持有限离线，复用用户隔离、幂等、版本冲突、照片独立重试和本机清理机制。</w:t>
      </w:r>
    </w:p>
    <w:p>
      <w:pPr>
        <w:pStyle w:val="ListBullet"/>
      </w:pPr>
      <w:r>
        <w:rPr>
          <w:rFonts w:ascii="Microsoft YaHei" w:hAnsi="Microsoft YaHei" w:eastAsia="Microsoft YaHei"/>
        </w:rPr>
        <w:t>设备档案、租金、最终结算、应付、付款和发票必须在线操作。</w:t>
      </w:r>
    </w:p>
    <w:p>
      <w:pPr>
        <w:sectPr>
          <w:pgSz w:w="12240" w:h="15840"/>
          <w:pgMar w:top="1247" w:right="1247" w:bottom="1134" w:left="1361" w:header="720" w:footer="720" w:gutter="0"/>
          <w:cols w:space="720"/>
          <w:docGrid w:linePitch="360"/>
        </w:sectPr>
      </w:pPr>
    </w:p>
    <w:p>
      <w:pPr>
        <w:pStyle w:val="Heading1"/>
      </w:pPr>
      <w:r>
        <w:rPr>
          <w:rFonts w:ascii="Microsoft YaHei" w:hAnsi="Microsoft YaHei" w:eastAsia="Microsoft YaHei"/>
        </w:rPr>
        <w:t>29. 阶段 8～10 自动执行与验收边界</w:t>
      </w:r>
    </w:p>
    <w:p>
      <w:pPr>
        <w:pStyle w:val="ListBullet"/>
      </w:pPr>
      <w:r>
        <w:rPr>
          <w:rFonts w:ascii="Microsoft YaHei" w:hAnsi="Microsoft YaHei" w:eastAsia="Microsoft YaHei"/>
        </w:rPr>
        <w:t>阶段 7 收尾后依次自动执行阶段 8、阶段 9 和阶段 10，中途不重复确认已写入本设计的业务口径。</w:t>
      </w:r>
    </w:p>
    <w:p>
      <w:pPr>
        <w:pStyle w:val="ListBullet"/>
      </w:pPr>
      <w:r>
        <w:rPr>
          <w:rFonts w:ascii="Microsoft YaHei" w:hAnsi="Microsoft YaHei" w:eastAsia="Microsoft YaHei"/>
        </w:rPr>
        <w:t xml:space="preserve">全程继续使用当前 </w:t>
      </w:r>
      <w:r>
        <w:rPr>
          <w:rFonts w:ascii="Consolas" w:hAnsi="Consolas" w:eastAsia="Consolas"/>
          <w:color w:val="374151"/>
          <w:sz w:val="18"/>
        </w:rPr>
        <w:t>feature/phase-7-pwa-dashboard</w:t>
      </w:r>
      <w:r>
        <w:rPr>
          <w:rFonts w:ascii="Microsoft YaHei" w:hAnsi="Microsoft YaHei" w:eastAsia="Microsoft YaHei"/>
        </w:rPr>
        <w:t xml:space="preserve"> 分支，每阶段分别本地提交，不创建新分支、不合并、不推送远端。</w:t>
      </w:r>
    </w:p>
    <w:p>
      <w:pPr>
        <w:pStyle w:val="ListBullet"/>
      </w:pPr>
      <w:r>
        <w:rPr>
          <w:rFonts w:ascii="Microsoft YaHei" w:hAnsi="Microsoft YaHei" w:eastAsia="Microsoft YaHei"/>
        </w:rPr>
        <w:t>不新增第三方依赖，继续使用现有 .NET、EF Core、Razor、原生 JavaScript和 Excel 基础。</w:t>
      </w:r>
    </w:p>
    <w:p>
      <w:pPr>
        <w:pStyle w:val="ListBullet"/>
      </w:pPr>
      <w:r>
        <w:rPr>
          <w:rFonts w:ascii="Microsoft YaHei" w:hAnsi="Microsoft YaHei" w:eastAsia="Microsoft YaHei"/>
        </w:rPr>
        <w:t xml:space="preserve">创建明确标识的 </w:t>
      </w:r>
      <w:r>
        <w:rPr>
          <w:rFonts w:ascii="Consolas" w:hAnsi="Consolas" w:eastAsia="Consolas"/>
          <w:color w:val="374151"/>
          <w:sz w:val="18"/>
        </w:rPr>
        <w:t>EngineeringManager_Test</w:t>
      </w:r>
      <w:r>
        <w:rPr>
          <w:rFonts w:ascii="Microsoft YaHei" w:hAnsi="Microsoft YaHei" w:eastAsia="Microsoft YaHei"/>
        </w:rPr>
        <w:t xml:space="preserve"> 测试数据库；迁移、测试管理员和完整样例数据只写入该库，任何自动化不得连接生产数据库。</w:t>
      </w:r>
    </w:p>
    <w:p>
      <w:pPr>
        <w:pStyle w:val="ListBullet"/>
      </w:pPr>
      <w:r>
        <w:rPr>
          <w:rFonts w:ascii="Microsoft YaHei" w:hAnsi="Microsoft YaHei" w:eastAsia="Microsoft YaHei"/>
        </w:rPr>
        <w:t>测试数据库在阶段 10 完成后继续保留，等实际生产部署并确认正式系统可用后再删除。</w:t>
      </w:r>
    </w:p>
    <w:p>
      <w:pPr>
        <w:pStyle w:val="ListBullet"/>
      </w:pPr>
      <w:r>
        <w:rPr>
          <w:rFonts w:ascii="Microsoft YaHei" w:hAnsi="Microsoft YaHei" w:eastAsia="Microsoft YaHei"/>
        </w:rPr>
        <w:t>Development 环境提供显式开关控制的幂等样例数据生成器，数据统一使用测试标识，覆盖公司、项目、合同、财务、员工、设备和不同状态，支持清理后重建，生产环境永不执行。</w:t>
      </w:r>
    </w:p>
    <w:p>
      <w:pPr>
        <w:pStyle w:val="ListBullet"/>
      </w:pPr>
      <w:r>
        <w:rPr>
          <w:rFonts w:ascii="Microsoft YaHei" w:hAnsi="Microsoft YaHei" w:eastAsia="Microsoft YaHei"/>
        </w:rPr>
        <w:t xml:space="preserve">本地测试管理员使用易输入且满足 Identity 规则的自动生成密码；账号和密码保存在 Git 忽略的 </w:t>
      </w:r>
      <w:r>
        <w:rPr>
          <w:rFonts w:ascii="Consolas" w:hAnsi="Consolas" w:eastAsia="Consolas"/>
          <w:color w:val="374151"/>
          <w:sz w:val="18"/>
        </w:rPr>
        <w:t>App_Data/local-test-credentials.txt</w:t>
      </w:r>
      <w:r>
        <w:rPr>
          <w:rFonts w:ascii="Microsoft YaHei" w:hAnsi="Microsoft YaHei" w:eastAsia="Microsoft YaHei"/>
        </w:rPr>
        <w:t>，进度文档只记录文件位置。</w:t>
      </w:r>
    </w:p>
    <w:p>
      <w:pPr>
        <w:pStyle w:val="ListBullet"/>
      </w:pPr>
      <w:r>
        <w:rPr>
          <w:rFonts w:ascii="Microsoft YaHei" w:hAnsi="Microsoft YaHei" w:eastAsia="Microsoft YaHei"/>
        </w:rPr>
        <w:t>老系统真实导出文件和领导 Excel 样式未提供时，完成通用模板、字段映射和自由导出，并把真实样例适配记录为后续优化，不阻塞阶段 10 完成。</w:t>
      </w:r>
    </w:p>
    <w:p>
      <w:pPr>
        <w:pStyle w:val="ListBullet"/>
      </w:pPr>
      <w:r>
        <w:rPr>
          <w:rFonts w:ascii="Microsoft YaHei" w:hAnsi="Microsoft YaHei" w:eastAsia="Microsoft YaHei"/>
        </w:rPr>
        <w:t>阶段 10 使用约 100 个项目、500 名员工、200 台设备和 1 万条财务/使用记录建立本机性能基线；常用列表/详情目标 2 秒内、首页汇总 3 秒内、常用 Excel 导出 15 秒内，并明确不等同生产并发容量。</w:t>
      </w:r>
    </w:p>
    <w:p>
      <w:pPr>
        <w:pStyle w:val="ListBullet"/>
      </w:pPr>
      <w:r>
        <w:rPr>
          <w:rFonts w:ascii="Microsoft YaHei" w:hAnsi="Microsoft YaHei" w:eastAsia="Microsoft YaHei"/>
        </w:rPr>
        <w:t xml:space="preserve">备份恢复演练把备份恢复到临时 </w:t>
      </w:r>
      <w:r>
        <w:rPr>
          <w:rFonts w:ascii="Consolas" w:hAnsi="Consolas" w:eastAsia="Consolas"/>
          <w:color w:val="374151"/>
          <w:sz w:val="18"/>
        </w:rPr>
        <w:t>EngineeringManager_RestoreVerification</w:t>
      </w:r>
      <w:r>
        <w:rPr>
          <w:rFonts w:ascii="Microsoft YaHei" w:hAnsi="Microsoft YaHei" w:eastAsia="Microsoft YaHei"/>
        </w:rPr>
        <w:t xml:space="preserve"> 数据库，核对表、关键数据和附件包后删除临时库，不覆盖 </w:t>
      </w:r>
      <w:r>
        <w:rPr>
          <w:rFonts w:ascii="Consolas" w:hAnsi="Consolas" w:eastAsia="Consolas"/>
          <w:color w:val="374151"/>
          <w:sz w:val="18"/>
        </w:rPr>
        <w:t>EngineeringManager_Test</w:t>
      </w:r>
      <w:r>
        <w:rPr>
          <w:rFonts w:ascii="Microsoft YaHei" w:hAnsi="Microsoft YaHei" w:eastAsia="Microsoft YaHei"/>
        </w:rPr>
        <w:t>。</w:t>
      </w:r>
    </w:p>
    <w:p>
      <w:pPr>
        <w:pStyle w:val="ListBullet"/>
      </w:pPr>
      <w:r>
        <w:rPr>
          <w:rFonts w:ascii="Microsoft YaHei" w:hAnsi="Microsoft YaHei" w:eastAsia="Microsoft YaHei"/>
        </w:rPr>
        <w:t>自动执行中持续诊断、修复和重新验证测试失败，不跳过测试或降低质量门禁；只有外部资料缺失且无法安全替代的事项才作为遗留项记录。</w:t>
      </w:r>
    </w:p>
    <w:p>
      <w:pPr>
        <w:pStyle w:val="ListBullet"/>
      </w:pPr>
      <w:r>
        <w:rPr>
          <w:rFonts w:ascii="Microsoft YaHei" w:hAnsi="Microsoft YaHei" w:eastAsia="Microsoft YaHei"/>
        </w:rPr>
        <w:t>阶段 10 输出部署包、数据库迁移说明、备份恢复说明和 Windows Server + IIS 部署手册，不实际部署生产服务器。</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15E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YaHei" w:hAnsi="Microsoft YaHei" w:eastAsia="Microsoft YaHei"/>
      <w:b/>
      <w:bCs/>
      <w:i/>
      <w:iCs/>
      <w:color w:val="37415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F766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工程项目经营管理系统详细设计</dc:title>
  <dc:subject>阶段 0～10 总体设计与自动执行边界</dc:subject>
  <dc:creator>TZM /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