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人工智能赋能职业教育教学改革研究</w:t>
      </w:r>
    </w:p>
    <w:p>
      <w:r>
        <w:t xml:space="preserve">本课题聚焦人工智能进入职业院校后如何真正服务职业能力形成这一问题，提出以教学任务为基本单位的分析框架。</w:t>
      </w:r>
    </w:p>
    <w:p>
      <w:pPr>
        <w:pStyle w:val="Heading2"/>
      </w:pPr>
      <w:r>
        <w:t xml:space="preserve">一、研究目标与内容</w:t>
      </w:r>
    </w:p>
    <w:p>
      <w:r>
        <w:t xml:space="preserve">阐明人工智能由通用技术能力进入专业教学与实训场景的转化机制。</w:t>
      </w:r>
    </w:p>
    <w:tbl>
      <w:tblPr>
        <w:tblW w:w="0" w:type="auto"/>
        <w:tblBorders>
          <w:top w:val="single" w:sz="4" w:color="B7C0CE"/>
          <w:left w:val="single" w:sz="4" w:color="B7C0CE"/>
          <w:bottom w:val="single" w:sz="4" w:color="B7C0CE"/>
          <w:right w:val="single" w:sz="4" w:color="B7C0CE"/>
          <w:insideH w:val="single" w:sz="4" w:color="B7C0CE"/>
          <w:insideV w:val="single" w:sz="4" w:color="B7C0CE"/>
        </w:tblBorders>
      </w:tblPr>
      <w:tblGrid>
        <w:gridCol w:w="2400"/>
        <w:gridCol w:w="2400"/>
        <w:gridCol w:w="2400"/>
      </w:tblGrid>
      <w:tr>
        <w:tc>
          <w:tcPr>
            <w:tcW w:w="0" w:type="auto"/>
          </w:tcPr>
          <w:p>
            <w:r>
              <w:t xml:space="preserve">阶段</w:t>
            </w:r>
          </w:p>
        </w:tc>
        <w:tc>
          <w:tcPr>
            <w:tcW w:w="0" w:type="auto"/>
          </w:tcPr>
          <w:p>
            <w:r>
              <w:t xml:space="preserve">任务</w:t>
            </w:r>
          </w:p>
        </w:tc>
        <w:tc>
          <w:tcPr>
            <w:tcW w:w="0" w:type="auto"/>
          </w:tcPr>
          <w:p>
            <w:r>
              <w:t xml:space="preserve">成果形式</w:t>
            </w:r>
          </w:p>
        </w:tc>
      </w:tr>
      <w:tr>
        <w:tc>
          <w:tcPr>
            <w:tcW w:w="0" w:type="auto"/>
          </w:tcPr>
          <w:p>
            <w:r>
              <w:t xml:space="preserve">选题</w:t>
            </w:r>
          </w:p>
        </w:tc>
        <w:tc>
          <w:tcPr>
            <w:tcW w:w="0" w:type="auto"/>
          </w:tcPr>
          <w:p>
            <w:r>
              <w:t xml:space="preserve">文献检索与综述</w:t>
            </w:r>
          </w:p>
        </w:tc>
        <w:tc>
          <w:tcPr>
            <w:tcW w:w="0" w:type="auto"/>
          </w:tcPr>
          <w:p>
            <w:r>
              <w:t xml:space="preserve">综述报告</w:t>
            </w:r>
          </w:p>
        </w:tc>
      </w:tr>
      <w:tr>
        <w:tc>
          <w:tcPr>
            <w:tcW w:w="0" w:type="auto"/>
          </w:tcPr>
          <w:p>
            <w:r>
              <w:t xml:space="preserve">实施</w:t>
            </w:r>
          </w:p>
        </w:tc>
        <w:tc>
          <w:tcPr>
            <w:tcW w:w="0" w:type="auto"/>
          </w:tcPr>
          <w:p>
            <w:r>
              <w:t xml:space="preserve">案例开发与课堂实验</w:t>
            </w:r>
          </w:p>
        </w:tc>
        <w:tc>
          <w:tcPr>
            <w:tcW w:w="0" w:type="auto"/>
          </w:tcPr>
          <w:p>
            <w:r>
              <w:t xml:space="preserve">教学案例集</w:t>
            </w:r>
          </w:p>
        </w:tc>
      </w:tr>
    </w:tbl>
    <w:p>
      <w:r>
        <w:t xml:space="preserve">上表列出了三个阶段的任务与成果形式。</w:t>
      </w:r>
    </w:p>
    <w:p>
      <w:r>
        <w:t xml:space="preserve">图 1 研究框架</w:t>
      </w:r>
    </w:p>
    <w:sectPr>
      <w:headerReference w:type="default" r:id="rId3"/>
      <w:footerReference w:type="default" r:id="rId4"/>
      <w:pgSz w:w="11906" w:h="16838"/>
      <w:pgMar w:top="1440" w:right="1440" w:bottom="1440" w:left="1440" w:header="720" w:footer="720" w:gutter="0"/>
    </w:sectPr>
  </w:body>
</w:document>
</file>

<file path=word/footer1.xml><?xml version="1.0" encoding="utf-8"?>
<w:ftr xmlns:w="http://schemas.openxmlformats.org/wordprocessingml/2006/main">
  <w:p/>
</w:ftr>
</file>

<file path=word/header1.xml><?xml version="1.0" encoding="utf-8"?>
<w:hdr xmlns:w="http://schemas.openxmlformats.org/wordprocessingml/2006/main">
  <w:p>
    <w:r>
      <w:t xml:space="preserve">METIS 测试样本</w:t>
    </w:r>
  </w:p>
</w:hdr>
</file>

<file path=word/numbering.xml><?xml version="1.0" encoding="utf-8"?>
<w:numbering xmlns:w="http://schemas.openxmlformats.org/wordprocessingml/2006/main">
  <w:abstractNum w:abstractNumId="0">
    <w:lvl w:ilvl="0">
      <w:start w:val="1"/>
      <w:numFmt w:val="bullet"/>
      <w:lvlText w:val="•"/>
    </w:lvl>
  </w:abstractNum>
  <w:abstractNum w:abstractNumId="1">
    <w:lvl w:ilvl="0">
      <w:start w:val="1"/>
      <w:numFmt w:val="decimal"/>
      <w:lvlText w:val="%1."/>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eastAsia="等线"/>
        <w:sz w:val="22"/>
      </w:rPr>
    </w:rPrDefault>
  </w:docDefaults>
  <w:style w:type="paragraph" w:styleId="Heading1">
    <w:name w:val="heading 1"/>
    <w:rPr>
      <w:b/>
      <w:sz w:val="33"/>
    </w:rPr>
  </w:style>
  <w:style w:type="paragraph" w:styleId="Heading2">
    <w:name w:val="heading 2"/>
    <w:rPr>
      <w:b/>
      <w:sz w:val="30"/>
    </w:rPr>
  </w:style>
  <w:style w:type="paragraph" w:styleId="Heading3">
    <w:name w:val="heading 3"/>
    <w:rPr>
      <w:b/>
      <w:sz w:val="27"/>
    </w:rPr>
  </w:style>
  <w:style w:type="paragraph" w:styleId="Heading4">
    <w:name w:val="heading 4"/>
    <w:rPr>
      <w:b/>
      <w:sz w:val="24"/>
    </w:rPr>
  </w:style>
  <w:style w:type="paragraph" w:styleId="Heading5">
    <w:name w:val="heading 5"/>
    <w:rPr>
      <w:b/>
      <w:sz w:val="22"/>
    </w:rPr>
  </w:style>
  <w:style w:type="paragraph" w:styleId="Heading6">
    <w:name w:val="heading 6"/>
    <w:rPr>
      <w:b/>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