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4DE34">
      <w:r>
        <w:drawing>
          <wp:inline distT="0" distB="0" distL="114300" distR="114300">
            <wp:extent cx="5274310" cy="1529080"/>
            <wp:effectExtent l="0" t="0" r="889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73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各阶段执行要点与避坑指南</w:t>
      </w:r>
    </w:p>
    <w:p w14:paraId="65405E24">
      <w:pPr>
        <w:rPr>
          <w:rFonts w:hint="eastAsia"/>
          <w:lang w:eastAsia="zh-CN"/>
        </w:rPr>
      </w:pPr>
    </w:p>
    <w:p w14:paraId="425A086F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第一阶段：单机Docker（聚焦HBase本身）</w:t>
      </w:r>
    </w:p>
    <w:p w14:paraId="7061590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核心：忘记底层，全力学习HBase数据模型（表、行键、列族）、Shell命令和Java API。</w:t>
      </w:r>
    </w:p>
    <w:p w14:paraId="004DB98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关键动作：每天花10分钟看Web UI的 “Region Servers” 和 “Tables” 标签页，把操作和界面变化关联起来。</w:t>
      </w:r>
    </w:p>
    <w:p w14:paraId="395F15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避坑：不要在这个阶段深究Docker网络或存储原理。你的目标是让HBase跑起来并用起来。</w:t>
      </w:r>
    </w:p>
    <w:p w14:paraId="6E505BFE">
      <w:pPr>
        <w:rPr>
          <w:rFonts w:hint="eastAsia"/>
          <w:lang w:eastAsia="zh-CN"/>
        </w:rPr>
      </w:pPr>
    </w:p>
    <w:p w14:paraId="78E2BE51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第二阶段：VMware三节点（复习与深化）</w:t>
      </w:r>
    </w:p>
    <w:p w14:paraId="4B74BC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核心：这不是简单重复本科作业，而是带着“为什么”去操作。为每一个你修改的配置参数添加注释，说明它为什么重要。</w:t>
      </w:r>
    </w:p>
    <w:p w14:paraId="283624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关键动作：在 /opt 目录下搭建。手动修改 /etc/hosts 配置主机名解析，这是理解集群通信的基础。全程使用命令行，不要依赖任何一键脚本。</w:t>
      </w:r>
    </w:p>
    <w:p w14:paraId="7D9BFC0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避坑：最容易卡在 SSH互信配置。确保 ~/.ssh/authorized_keys 文件权限是600，~/.ssh 目录权限是700。完成后，一定要用 ssh hostname 逐一验证。</w:t>
      </w:r>
    </w:p>
    <w:p w14:paraId="711BEB38">
      <w:pPr>
        <w:rPr>
          <w:rFonts w:hint="eastAsia"/>
          <w:lang w:eastAsia="zh-CN"/>
        </w:rPr>
      </w:pPr>
    </w:p>
    <w:p w14:paraId="00A827CF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第三阶段：三台云服务器（生产冲刺）</w:t>
      </w:r>
    </w:p>
    <w:p w14:paraId="70F5FEF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核心：这是从“学生”到“工程师”的蜕变。你的关注点应从“如何安装”转变为“如何稳定运行”。</w:t>
      </w:r>
    </w:p>
    <w:p w14:paraId="5EBCBF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关键动作：</w:t>
      </w:r>
    </w:p>
    <w:p w14:paraId="18FB89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规划网络：在阿里云上创建一个专有网络（VPC） 和交换机，将三台ECS放入同一VPC。这是企业级项目的标准操作。</w:t>
      </w:r>
    </w:p>
    <w:p w14:paraId="2D74BA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安全组配置：像配置防火墙一样，精确开放端口（如22, 2181, 8080, 16010等），这是云安全的第一课。</w:t>
      </w:r>
    </w:p>
    <w:p w14:paraId="63CB65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故障演练：主动制造故障并解决。比如，满负载时 kill 掉一个 RegionServer 进程，观察恢复过程；写满一个数据盘，练习扩容。</w:t>
      </w:r>
    </w:p>
    <w:p w14:paraId="2A3EDE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避坑：最大的坑是忽略监控。务必用 htop、df -h、netstat 等命令建立基础监控意识。有精力可以搭建 Prometheus + Grafana，这将是简历上的亮点。</w:t>
      </w:r>
    </w:p>
    <w:p w14:paraId="5CBFC0F9">
      <w:pPr>
        <w:rPr>
          <w:rFonts w:hint="eastAsia"/>
          <w:lang w:eastAsia="zh-CN"/>
        </w:rPr>
      </w:pPr>
    </w:p>
    <w:p w14:paraId="78250696"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给你的特别建议：构建学习资产</w:t>
      </w:r>
    </w:p>
    <w:p w14:paraId="4722AC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在整个过程中，请有意识地积累你的 “学习资产”，这比单纯完成任务更有价值：</w:t>
      </w:r>
    </w:p>
    <w:p w14:paraId="0AA1DF7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创建一个GitHub仓库，目录结构可以如下：</w:t>
      </w:r>
      <w:r>
        <w:rPr>
          <w:rFonts w:hint="eastAsia"/>
          <w:lang w:val="en-US" w:eastAsia="zh-CN"/>
        </w:rPr>
        <w:t>e/git/hbase-learning</w:t>
      </w:r>
    </w:p>
    <w:p w14:paraId="60D37754">
      <w:pPr>
        <w:ind w:firstLine="420"/>
        <w:jc w:val="center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3778250" cy="3027045"/>
            <wp:effectExtent l="0" t="0" r="6350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16D34B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776345"/>
            <wp:effectExtent l="0" t="0" r="3810" b="8255"/>
            <wp:docPr id="1" name="图片 1" descr="74763385ccb82a1a7abee89f706a8b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4763385ccb82a1a7abee89f706a8be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016250"/>
            <wp:effectExtent l="0" t="0" r="0" b="6350"/>
            <wp:docPr id="2" name="图片 2" descr="08d22520b6f594b6f00a6f09da667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8d22520b6f594b6f00a6f09da6675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A62C02"/>
    <w:multiLevelType w:val="singleLevel"/>
    <w:tmpl w:val="BAA62C0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A7526D"/>
    <w:rsid w:val="25CD650F"/>
    <w:rsid w:val="2C016AF6"/>
    <w:rsid w:val="2D0E1A9F"/>
    <w:rsid w:val="3104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2026-01-09T05:51:00Z</dcterms:created>
  <dc:creator>zyjbaby</dc:creator>
  <cp:lastModifiedBy>赵艳杰</cp:lastModifiedBy>
  <dcterms:modified xsi:type="dcterms:W3CDTF">2026-01-09T05:58:24Z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eyJoZGlkIjoiNWVmNGMyOWRkYTU5OWFhM2ZiZDQ2ZWQzY2U4Y2IzMzkiLCJ1c2VySWQiOiIxNzEzNTIxODQ1In0=</vt:lpwstr>
  </property>
  <property fmtid="{D5CDD505-2E9C-101B-9397-08002B2CF9AE}" pid="4" name="ICV">
    <vt:lpwstr>A02E12EAA423404DA3E0440391BB2AA6_12</vt:lpwstr>
  </property>
</Properties>
</file>