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</w:pPr>
      <w: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  <w:t xml:space="preserve">  So Sánh:  -  route::group - route::prefix </w:t>
      </w:r>
    </w:p>
    <w:p>
      <w:pP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</w:pPr>
      <w: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  <w:t xml:space="preserve">           -  route::match - route::options </w:t>
      </w:r>
    </w:p>
    <w:p>
      <w:pP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</w:pPr>
    </w:p>
    <w:p>
      <w:pP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</w:pPr>
      <w: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  <w:t xml:space="preserve">Route::group - Route::prefix 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>route::group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 route::prefix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Có thể groups các route có liên quan với nhau về business, hoặc các route có liên quan đến nhau về mặt kỹ thuật (cùng một namespace )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Sử dụng để thêm tiền tố cho mỗi route trong một nhóm với một URI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>VD: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>Route::group(['middleware' =&gt; 'auth'], function ()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Route::get('/', function ()   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    // Uses Auth Middleware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Route::get('user/profile', function ()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    // Uses Auth Middleware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>});</w:t>
            </w:r>
          </w:p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>VD: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>Route::group(['prefix' =&gt; 'admin'], function ()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Route::get('users', function ()    {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    // Matches The "/admin/users" URL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 xml:space="preserve">    });</w:t>
            </w:r>
          </w:p>
          <w:p>
            <w:pPr>
              <w:pStyle w:val="5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1F1F1"/>
              <w:spacing w:before="360" w:beforeAutospacing="0"/>
              <w:ind w:left="0" w:firstLine="0"/>
              <w:rPr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</w:rPr>
            </w:pPr>
            <w:r>
              <w:rPr>
                <w:rStyle w:val="4"/>
                <w:rFonts w:hint="default" w:ascii="Times New Roman" w:hAnsi="Times New Roman" w:eastAsia="monospace" w:cs="Times New Roman"/>
                <w:i w:val="0"/>
                <w:caps w:val="0"/>
                <w:color w:val="222222"/>
                <w:spacing w:val="0"/>
                <w:sz w:val="36"/>
                <w:szCs w:val="36"/>
                <w:bdr w:val="none" w:color="auto" w:sz="0" w:space="0"/>
                <w:shd w:val="clear" w:fill="F1F1F1"/>
              </w:rPr>
              <w:t>});</w:t>
            </w:r>
          </w:p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>Những route được groups lại cùng nhau:</w:t>
            </w:r>
          </w:p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- Meddleware </w:t>
            </w:r>
          </w:p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- Namespace </w:t>
            </w:r>
          </w:p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>- ..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</w:rPr>
      </w:pPr>
    </w:p>
    <w:p>
      <w:pP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</w:pPr>
      <w: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  <w:t>Route::match - Route::options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Route::match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>Route::options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Trong trường hợp một request có thể truy cập nhiều phương thức HTTP khác nhau </w:t>
            </w:r>
          </w:p>
        </w:tc>
        <w:tc>
          <w:tcPr>
            <w:tcW w:w="4261" w:type="dxa"/>
          </w:tcPr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  <w: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  <w:t xml:space="preserve">Nhận request với phương thức options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sz w:val="36"/>
                <w:szCs w:val="36"/>
              </w:rPr>
            </w:pPr>
            <w:r>
              <w:rPr>
                <w:rFonts w:hint="default" w:ascii="Times New Roman" w:hAnsi="Times New Roman" w:eastAsia="Liberation Mono" w:cs="Times New Roman"/>
                <w:i w:val="0"/>
                <w:caps w:val="0"/>
                <w:color w:val="24292E"/>
                <w:spacing w:val="0"/>
                <w:kern w:val="0"/>
                <w:sz w:val="36"/>
                <w:szCs w:val="36"/>
                <w:shd w:val="clear" w:fill="F1F2F3"/>
                <w:lang w:val="en-US" w:eastAsia="zh-CN" w:bidi="ar"/>
              </w:rPr>
              <w:t>Route::</w:t>
            </w:r>
            <w:r>
              <w:rPr>
                <w:rFonts w:hint="default" w:ascii="Times New Roman" w:hAnsi="Times New Roman" w:eastAsia="Liberation Mono" w:cs="Times New Roman"/>
                <w:i w:val="0"/>
                <w:caps w:val="0"/>
                <w:color w:val="6F42C1"/>
                <w:spacing w:val="0"/>
                <w:kern w:val="0"/>
                <w:sz w:val="36"/>
                <w:szCs w:val="36"/>
                <w:shd w:val="clear" w:fill="F1F2F3"/>
                <w:lang w:val="en-US" w:eastAsia="zh-CN" w:bidi="ar"/>
              </w:rPr>
              <w:t>match</w:t>
            </w:r>
            <w:r>
              <w:rPr>
                <w:rFonts w:hint="default" w:ascii="Times New Roman" w:hAnsi="Times New Roman" w:eastAsia="Liberation Mono" w:cs="Times New Roman"/>
                <w:i w:val="0"/>
                <w:caps w:val="0"/>
                <w:color w:val="24292E"/>
                <w:spacing w:val="0"/>
                <w:kern w:val="0"/>
                <w:sz w:val="36"/>
                <w:szCs w:val="36"/>
                <w:shd w:val="clear" w:fill="F1F2F3"/>
                <w:lang w:val="en-US" w:eastAsia="zh-CN" w:bidi="ar"/>
              </w:rPr>
              <w:t>([</w:t>
            </w:r>
            <w:r>
              <w:rPr>
                <w:rFonts w:hint="default" w:ascii="Times New Roman" w:hAnsi="Times New Roman" w:eastAsia="Liberation Mono" w:cs="Times New Roman"/>
                <w:i w:val="0"/>
                <w:caps w:val="0"/>
                <w:color w:val="032F62"/>
                <w:spacing w:val="0"/>
                <w:kern w:val="0"/>
                <w:sz w:val="36"/>
                <w:szCs w:val="36"/>
                <w:shd w:val="clear" w:fill="F1F2F3"/>
                <w:lang w:val="en-US" w:eastAsia="zh-CN" w:bidi="ar"/>
              </w:rPr>
              <w:t>'get'</w:t>
            </w:r>
            <w:r>
              <w:rPr>
                <w:rFonts w:hint="default" w:ascii="Times New Roman" w:hAnsi="Times New Roman" w:eastAsia="Liberation Mono" w:cs="Times New Roman"/>
                <w:i w:val="0"/>
                <w:caps w:val="0"/>
                <w:color w:val="24292E"/>
                <w:spacing w:val="0"/>
                <w:kern w:val="0"/>
                <w:sz w:val="36"/>
                <w:szCs w:val="36"/>
                <w:shd w:val="clear" w:fill="F1F2F3"/>
                <w:lang w:val="en-US" w:eastAsia="zh-CN" w:bidi="ar"/>
              </w:rPr>
              <w:t xml:space="preserve">, </w:t>
            </w:r>
            <w:r>
              <w:rPr>
                <w:rFonts w:hint="default" w:ascii="Times New Roman" w:hAnsi="Times New Roman" w:eastAsia="Liberation Mono" w:cs="Times New Roman"/>
                <w:i w:val="0"/>
                <w:caps w:val="0"/>
                <w:color w:val="032F62"/>
                <w:spacing w:val="0"/>
                <w:kern w:val="0"/>
                <w:sz w:val="36"/>
                <w:szCs w:val="36"/>
                <w:shd w:val="clear" w:fill="F1F2F3"/>
                <w:lang w:val="en-US" w:eastAsia="zh-CN" w:bidi="ar"/>
              </w:rPr>
              <w:t>'post'</w:t>
            </w:r>
            <w:r>
              <w:rPr>
                <w:rFonts w:hint="default" w:ascii="Times New Roman" w:hAnsi="Times New Roman" w:eastAsia="Liberation Mono" w:cs="Times New Roman"/>
                <w:i w:val="0"/>
                <w:caps w:val="0"/>
                <w:color w:val="24292E"/>
                <w:spacing w:val="0"/>
                <w:kern w:val="0"/>
                <w:sz w:val="36"/>
                <w:szCs w:val="36"/>
                <w:shd w:val="clear" w:fill="F1F2F3"/>
                <w:lang w:val="en-US" w:eastAsia="zh-CN" w:bidi="ar"/>
              </w:rPr>
              <w:t>], $uri, $callable);</w:t>
            </w:r>
          </w:p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</w:p>
        </w:tc>
        <w:tc>
          <w:tcPr>
            <w:tcW w:w="4261" w:type="dxa"/>
          </w:tcPr>
          <w:p>
            <w:pPr>
              <w:pStyle w:val="7"/>
              <w:keepNext w:val="0"/>
              <w:keepLines w:val="0"/>
              <w:widowControl/>
              <w:suppressLineNumbers w:val="0"/>
              <w:spacing w:before="0" w:beforeAutospacing="1" w:after="0" w:afterAutospacing="0" w:line="240" w:lineRule="auto"/>
              <w:ind w:left="0" w:right="0"/>
              <w:jc w:val="left"/>
              <w:rPr>
                <w:i w:val="0"/>
                <w:color w:val="auto"/>
                <w:u w:val="none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color w:val="auto"/>
                <w:sz w:val="36"/>
                <w:szCs w:val="36"/>
                <w:u w:val="none"/>
                <w:lang w:val="en-US"/>
              </w:rPr>
              <w:t>Route::options ($uri ,$action);</w:t>
            </w:r>
          </w:p>
          <w:p>
            <w:pPr>
              <w:rPr>
                <w:rFonts w:hint="default" w:ascii="Times New Roman" w:hAnsi="Times New Roman" w:cs="Times New Roman"/>
                <w:sz w:val="40"/>
                <w:szCs w:val="40"/>
                <w:vertAlign w:val="baseline"/>
                <w:lang w:val="en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40"/>
          <w:szCs w:val="40"/>
          <w:vertAlign w:val="baseline"/>
          <w:lang w:val="e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3E49CE"/>
    <w:rsid w:val="7A3E4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7">
    <w:name w:val="western"/>
    <w:uiPriority w:val="0"/>
    <w:pPr>
      <w:jc w:val="left"/>
    </w:pPr>
    <w:rPr>
      <w:rFonts w:ascii="Calibri" w:hAnsi="Calibri" w:cs="Calibri"/>
      <w:kern w:val="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2020-12-15T21:45:00Z</dcterms:created>
  <dc:creator>tathuy</dc:creator>
  <cp:lastModifiedBy>tathuy</cp:lastModifiedBy>
  <dcterms:modified xsi:type="dcterms:W3CDTF">2020-12-15T22:19:00Z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