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38477" w14:textId="77777777" w:rsidR="00C55E9C" w:rsidRDefault="005F4048">
      <w:pPr>
        <w:jc w:val="center"/>
      </w:pPr>
      <w:r>
        <w:rPr>
          <w:rFonts w:ascii="Arial" w:hAnsi="Arial"/>
          <w:b/>
        </w:rPr>
        <w:t>Project Development Phase</w:t>
      </w:r>
    </w:p>
    <w:p w14:paraId="13DDAA31" w14:textId="77777777" w:rsidR="00C55E9C" w:rsidRDefault="005F4048">
      <w:r>
        <w:rPr>
          <w:rFonts w:ascii="Arial" w:hAnsi="Arial"/>
          <w:b/>
        </w:rPr>
        <w:t>ServiceNow Incident – Client Script &amp; UI Policy Implementation</w:t>
      </w:r>
    </w:p>
    <w:p w14:paraId="39D6CEED" w14:textId="77777777" w:rsidR="00C55E9C" w:rsidRDefault="005F4048">
      <w:pPr>
        <w:pStyle w:val="Heading2"/>
      </w:pPr>
      <w:r>
        <w:rPr>
          <w:rFonts w:ascii="Arial" w:hAnsi="Arial"/>
          <w:sz w:val="22"/>
        </w:rPr>
        <w:t>Configuration Performance Testing</w:t>
      </w:r>
    </w:p>
    <w:p w14:paraId="00CD2BA0" w14:textId="77777777" w:rsidR="00C55E9C" w:rsidRDefault="005F4048">
      <w:r>
        <w:rPr>
          <w:rFonts w:ascii="Arial" w:hAnsi="Arial"/>
        </w:rPr>
        <w:t>Project team shall fill the following information in the implementation performance testing template.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55E9C" w14:paraId="4B7C043F" w14:textId="77777777">
        <w:trPr>
          <w:jc w:val="center"/>
        </w:trPr>
        <w:tc>
          <w:tcPr>
            <w:tcW w:w="4320" w:type="dxa"/>
            <w:vAlign w:val="center"/>
          </w:tcPr>
          <w:p w14:paraId="5A0F3E37" w14:textId="77777777" w:rsidR="00C55E9C" w:rsidRDefault="005F4048"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w="4320" w:type="dxa"/>
            <w:vAlign w:val="center"/>
          </w:tcPr>
          <w:p w14:paraId="15D29A74" w14:textId="77777777" w:rsidR="00C55E9C" w:rsidRDefault="005F4048">
            <w:r>
              <w:rPr>
                <w:rFonts w:ascii="Arial" w:hAnsi="Arial"/>
                <w:sz w:val="20"/>
              </w:rPr>
              <w:t>01 October 2026</w:t>
            </w:r>
          </w:p>
        </w:tc>
      </w:tr>
      <w:tr w:rsidR="00C55E9C" w14:paraId="505CB890" w14:textId="77777777">
        <w:trPr>
          <w:jc w:val="center"/>
        </w:trPr>
        <w:tc>
          <w:tcPr>
            <w:tcW w:w="4320" w:type="dxa"/>
            <w:vAlign w:val="center"/>
          </w:tcPr>
          <w:p w14:paraId="6FBBAFE3" w14:textId="77777777" w:rsidR="00C55E9C" w:rsidRDefault="005F4048">
            <w:r>
              <w:rPr>
                <w:rFonts w:ascii="Arial" w:hAnsi="Arial"/>
                <w:b/>
                <w:sz w:val="20"/>
              </w:rPr>
              <w:t xml:space="preserve">Team </w:t>
            </w:r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w="4320" w:type="dxa"/>
            <w:vAlign w:val="center"/>
          </w:tcPr>
          <w:p w14:paraId="0E5790DA" w14:textId="6C99A73C" w:rsidR="00C55E9C" w:rsidRDefault="005F4048">
            <w:r w:rsidRPr="002E578D">
              <w:rPr>
                <w:color w:val="000000"/>
                <w:sz w:val="24"/>
                <w:szCs w:val="24"/>
              </w:rPr>
              <w:t>SWTID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-</w:t>
            </w:r>
            <w:r w:rsidRPr="002E578D">
              <w:rPr>
                <w:color w:val="000000"/>
                <w:sz w:val="24"/>
                <w:szCs w:val="24"/>
              </w:rPr>
              <w:t>2026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-</w:t>
            </w:r>
            <w:r w:rsidRPr="002E578D">
              <w:rPr>
                <w:color w:val="000000"/>
                <w:sz w:val="24"/>
                <w:szCs w:val="24"/>
              </w:rPr>
              <w:t>4203</w:t>
            </w:r>
          </w:p>
        </w:tc>
      </w:tr>
      <w:tr w:rsidR="00C55E9C" w14:paraId="0B905FBA" w14:textId="77777777">
        <w:trPr>
          <w:jc w:val="center"/>
        </w:trPr>
        <w:tc>
          <w:tcPr>
            <w:tcW w:w="4320" w:type="dxa"/>
            <w:vAlign w:val="center"/>
          </w:tcPr>
          <w:p w14:paraId="10213D17" w14:textId="77777777" w:rsidR="00C55E9C" w:rsidRDefault="005F4048">
            <w:r>
              <w:rPr>
                <w:rFonts w:ascii="Arial" w:hAnsi="Arial"/>
                <w:b/>
                <w:sz w:val="20"/>
              </w:rPr>
              <w:t>Project Name</w:t>
            </w:r>
          </w:p>
        </w:tc>
        <w:tc>
          <w:tcPr>
            <w:tcW w:w="4320" w:type="dxa"/>
            <w:vAlign w:val="center"/>
          </w:tcPr>
          <w:p w14:paraId="6631477C" w14:textId="77777777" w:rsidR="00C55E9C" w:rsidRDefault="005F4048">
            <w:r>
              <w:rPr>
                <w:rFonts w:ascii="Arial" w:hAnsi="Arial"/>
                <w:sz w:val="20"/>
              </w:rPr>
              <w:t>Implement Client Script &amp; UI Policy (Incident)</w:t>
            </w:r>
          </w:p>
        </w:tc>
      </w:tr>
      <w:tr w:rsidR="00C55E9C" w14:paraId="18DAEB6F" w14:textId="77777777">
        <w:trPr>
          <w:jc w:val="center"/>
        </w:trPr>
        <w:tc>
          <w:tcPr>
            <w:tcW w:w="4320" w:type="dxa"/>
            <w:vAlign w:val="center"/>
          </w:tcPr>
          <w:p w14:paraId="3CB529D4" w14:textId="77777777" w:rsidR="00C55E9C" w:rsidRDefault="005F4048">
            <w:r>
              <w:rPr>
                <w:rFonts w:ascii="Arial" w:hAnsi="Arial"/>
                <w:b/>
                <w:sz w:val="20"/>
              </w:rPr>
              <w:t>Maximum Marks</w:t>
            </w:r>
          </w:p>
        </w:tc>
        <w:tc>
          <w:tcPr>
            <w:tcW w:w="4320" w:type="dxa"/>
            <w:vAlign w:val="center"/>
          </w:tcPr>
          <w:p w14:paraId="0D1279E5" w14:textId="77777777" w:rsidR="00C55E9C" w:rsidRDefault="00C55E9C"/>
        </w:tc>
      </w:tr>
    </w:tbl>
    <w:p w14:paraId="2186BF5E" w14:textId="77777777" w:rsidR="00C55E9C" w:rsidRDefault="00C55E9C"/>
    <w:p w14:paraId="49683BE9" w14:textId="77777777" w:rsidR="00C55E9C" w:rsidRDefault="005F4048">
      <w:pPr>
        <w:pStyle w:val="Heading2"/>
      </w:pPr>
      <w:r>
        <w:rPr>
          <w:rFonts w:ascii="Arial" w:hAnsi="Arial"/>
          <w:sz w:val="22"/>
        </w:rPr>
        <w:t>Implementation Performance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55E9C" w14:paraId="79D0160A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3ECF2D6A" w14:textId="77777777" w:rsidR="00C55E9C" w:rsidRDefault="005F4048">
            <w:r>
              <w:rPr>
                <w:rFonts w:ascii="Arial" w:hAnsi="Arial"/>
                <w:b/>
                <w:sz w:val="20"/>
              </w:rPr>
              <w:t>S.No.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2D0E1832" w14:textId="77777777" w:rsidR="00C55E9C" w:rsidRDefault="005F4048">
            <w:r>
              <w:rPr>
                <w:rFonts w:ascii="Arial" w:hAnsi="Arial"/>
                <w:b/>
                <w:sz w:val="20"/>
              </w:rPr>
              <w:t>Parameter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10C30418" w14:textId="77777777" w:rsidR="00C55E9C" w:rsidRDefault="005F4048">
            <w:r>
              <w:rPr>
                <w:rFonts w:ascii="Arial" w:hAnsi="Arial"/>
                <w:b/>
                <w:sz w:val="20"/>
              </w:rPr>
              <w:t>Values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2480BC9A" w14:textId="77777777" w:rsidR="00C55E9C" w:rsidRDefault="005F4048">
            <w:r>
              <w:rPr>
                <w:rFonts w:ascii="Arial" w:hAnsi="Arial"/>
                <w:b/>
                <w:sz w:val="20"/>
              </w:rPr>
              <w:t>Screenshot</w:t>
            </w:r>
          </w:p>
        </w:tc>
      </w:tr>
      <w:tr w:rsidR="00C55E9C" w14:paraId="79F0B5EA" w14:textId="77777777">
        <w:trPr>
          <w:jc w:val="center"/>
        </w:trPr>
        <w:tc>
          <w:tcPr>
            <w:tcW w:w="2160" w:type="dxa"/>
            <w:vAlign w:val="center"/>
          </w:tcPr>
          <w:p w14:paraId="3EEA8361" w14:textId="77777777" w:rsidR="00C55E9C" w:rsidRDefault="005F4048">
            <w:r>
              <w:rPr>
                <w:rFonts w:ascii="Arial" w:hAnsi="Arial"/>
                <w:sz w:val="20"/>
              </w:rPr>
              <w:t>1.</w:t>
            </w:r>
          </w:p>
        </w:tc>
        <w:tc>
          <w:tcPr>
            <w:tcW w:w="2160" w:type="dxa"/>
            <w:vAlign w:val="center"/>
          </w:tcPr>
          <w:p w14:paraId="45BF02EB" w14:textId="77777777" w:rsidR="00C55E9C" w:rsidRDefault="005F4048">
            <w:r>
              <w:rPr>
                <w:rFonts w:ascii="Arial" w:hAnsi="Arial"/>
                <w:sz w:val="20"/>
              </w:rPr>
              <w:t>UI Policy Configuration</w:t>
            </w:r>
          </w:p>
        </w:tc>
        <w:tc>
          <w:tcPr>
            <w:tcW w:w="2160" w:type="dxa"/>
            <w:vAlign w:val="center"/>
          </w:tcPr>
          <w:p w14:paraId="4BDFD3AD" w14:textId="77777777" w:rsidR="00C55E9C" w:rsidRDefault="005F4048">
            <w:r>
              <w:rPr>
                <w:rFonts w:ascii="Arial" w:hAnsi="Arial"/>
                <w:sz w:val="20"/>
              </w:rPr>
              <w:t xml:space="preserve">High Impact Control; Impact = High; Assignment group </w:t>
            </w:r>
            <w:r>
              <w:rPr>
                <w:rFonts w:ascii="Arial" w:hAnsi="Arial"/>
                <w:sz w:val="20"/>
              </w:rPr>
              <w:t>mandatory; Reverse if false enabled.</w:t>
            </w:r>
          </w:p>
        </w:tc>
        <w:tc>
          <w:tcPr>
            <w:tcW w:w="2160" w:type="dxa"/>
            <w:vAlign w:val="center"/>
          </w:tcPr>
          <w:p w14:paraId="64C879AC" w14:textId="77777777" w:rsidR="00C55E9C" w:rsidRDefault="00C55E9C"/>
        </w:tc>
      </w:tr>
      <w:tr w:rsidR="00C55E9C" w14:paraId="0939275A" w14:textId="77777777">
        <w:trPr>
          <w:jc w:val="center"/>
        </w:trPr>
        <w:tc>
          <w:tcPr>
            <w:tcW w:w="2160" w:type="dxa"/>
            <w:vAlign w:val="center"/>
          </w:tcPr>
          <w:p w14:paraId="227FCA92" w14:textId="77777777" w:rsidR="00C55E9C" w:rsidRDefault="005F4048">
            <w:r>
              <w:rPr>
                <w:rFonts w:ascii="Arial" w:hAnsi="Arial"/>
                <w:sz w:val="20"/>
              </w:rPr>
              <w:t>2.</w:t>
            </w:r>
          </w:p>
        </w:tc>
        <w:tc>
          <w:tcPr>
            <w:tcW w:w="2160" w:type="dxa"/>
            <w:vAlign w:val="center"/>
          </w:tcPr>
          <w:p w14:paraId="1B8B008F" w14:textId="77777777" w:rsidR="00C55E9C" w:rsidRDefault="005F4048">
            <w:r>
              <w:rPr>
                <w:rFonts w:ascii="Arial" w:hAnsi="Arial"/>
                <w:sz w:val="20"/>
              </w:rPr>
              <w:t>UI Policy Action</w:t>
            </w:r>
          </w:p>
        </w:tc>
        <w:tc>
          <w:tcPr>
            <w:tcW w:w="2160" w:type="dxa"/>
            <w:vAlign w:val="center"/>
          </w:tcPr>
          <w:p w14:paraId="3EA1264C" w14:textId="77777777" w:rsidR="00C55E9C" w:rsidRDefault="005F4048">
            <w:r>
              <w:rPr>
                <w:rFonts w:ascii="Arial" w:hAnsi="Arial"/>
                <w:sz w:val="20"/>
              </w:rPr>
              <w:t>Urgency Read-only = true when Impact = High; field remains visible.</w:t>
            </w:r>
          </w:p>
        </w:tc>
        <w:tc>
          <w:tcPr>
            <w:tcW w:w="2160" w:type="dxa"/>
            <w:vAlign w:val="center"/>
          </w:tcPr>
          <w:p w14:paraId="4746FBDD" w14:textId="77777777" w:rsidR="00C55E9C" w:rsidRDefault="00C55E9C"/>
        </w:tc>
      </w:tr>
      <w:tr w:rsidR="00C55E9C" w14:paraId="70F3767F" w14:textId="77777777">
        <w:trPr>
          <w:jc w:val="center"/>
        </w:trPr>
        <w:tc>
          <w:tcPr>
            <w:tcW w:w="2160" w:type="dxa"/>
            <w:vAlign w:val="center"/>
          </w:tcPr>
          <w:p w14:paraId="70A767E8" w14:textId="77777777" w:rsidR="00C55E9C" w:rsidRDefault="005F4048">
            <w:r>
              <w:rPr>
                <w:rFonts w:ascii="Arial" w:hAnsi="Arial"/>
                <w:sz w:val="20"/>
              </w:rPr>
              <w:t>3.</w:t>
            </w:r>
          </w:p>
        </w:tc>
        <w:tc>
          <w:tcPr>
            <w:tcW w:w="2160" w:type="dxa"/>
            <w:vAlign w:val="center"/>
          </w:tcPr>
          <w:p w14:paraId="614A22AB" w14:textId="77777777" w:rsidR="00C55E9C" w:rsidRDefault="005F4048">
            <w:r>
              <w:rPr>
                <w:rFonts w:ascii="Arial" w:hAnsi="Arial"/>
                <w:sz w:val="20"/>
              </w:rPr>
              <w:t>onChange Client Script</w:t>
            </w:r>
          </w:p>
        </w:tc>
        <w:tc>
          <w:tcPr>
            <w:tcW w:w="2160" w:type="dxa"/>
            <w:vAlign w:val="center"/>
          </w:tcPr>
          <w:p w14:paraId="7420EFD5" w14:textId="77777777" w:rsidR="00C55E9C" w:rsidRDefault="005F4048">
            <w:r>
              <w:rPr>
                <w:rFonts w:ascii="Arial" w:hAnsi="Arial"/>
                <w:sz w:val="20"/>
              </w:rPr>
              <w:t>Impact change to High automatically sets Urgency to High and displays an information message.</w:t>
            </w:r>
          </w:p>
        </w:tc>
        <w:tc>
          <w:tcPr>
            <w:tcW w:w="2160" w:type="dxa"/>
            <w:vAlign w:val="center"/>
          </w:tcPr>
          <w:p w14:paraId="2E9DA5EE" w14:textId="77777777" w:rsidR="00C55E9C" w:rsidRDefault="00C55E9C"/>
        </w:tc>
      </w:tr>
      <w:tr w:rsidR="00C55E9C" w14:paraId="0D36E834" w14:textId="77777777">
        <w:trPr>
          <w:jc w:val="center"/>
        </w:trPr>
        <w:tc>
          <w:tcPr>
            <w:tcW w:w="2160" w:type="dxa"/>
            <w:vAlign w:val="center"/>
          </w:tcPr>
          <w:p w14:paraId="4715DA93" w14:textId="77777777" w:rsidR="00C55E9C" w:rsidRDefault="005F4048">
            <w:r>
              <w:rPr>
                <w:rFonts w:ascii="Arial" w:hAnsi="Arial"/>
                <w:sz w:val="20"/>
              </w:rPr>
              <w:t>4.</w:t>
            </w:r>
          </w:p>
        </w:tc>
        <w:tc>
          <w:tcPr>
            <w:tcW w:w="2160" w:type="dxa"/>
            <w:vAlign w:val="center"/>
          </w:tcPr>
          <w:p w14:paraId="2C6F1DBC" w14:textId="77777777" w:rsidR="00C55E9C" w:rsidRDefault="005F4048">
            <w:r>
              <w:rPr>
                <w:rFonts w:ascii="Arial" w:hAnsi="Arial"/>
                <w:sz w:val="20"/>
              </w:rPr>
              <w:t>onSubmit Client Script</w:t>
            </w:r>
          </w:p>
        </w:tc>
        <w:tc>
          <w:tcPr>
            <w:tcW w:w="2160" w:type="dxa"/>
            <w:vAlign w:val="center"/>
          </w:tcPr>
          <w:p w14:paraId="3DD47117" w14:textId="77777777" w:rsidR="00C55E9C" w:rsidRDefault="005F4048">
            <w:r>
              <w:rPr>
                <w:rFonts w:ascii="Arial" w:hAnsi="Arial"/>
                <w:sz w:val="20"/>
              </w:rPr>
              <w:t>Prevents saving when Impact = High and Assigned To is empty; displays field error.</w:t>
            </w:r>
          </w:p>
        </w:tc>
        <w:tc>
          <w:tcPr>
            <w:tcW w:w="2160" w:type="dxa"/>
            <w:vAlign w:val="center"/>
          </w:tcPr>
          <w:p w14:paraId="1A035740" w14:textId="77777777" w:rsidR="00C55E9C" w:rsidRDefault="00C55E9C"/>
        </w:tc>
      </w:tr>
      <w:tr w:rsidR="00C55E9C" w14:paraId="1D80BA0F" w14:textId="77777777">
        <w:trPr>
          <w:jc w:val="center"/>
        </w:trPr>
        <w:tc>
          <w:tcPr>
            <w:tcW w:w="2160" w:type="dxa"/>
            <w:vAlign w:val="center"/>
          </w:tcPr>
          <w:p w14:paraId="0E76BDFA" w14:textId="77777777" w:rsidR="00C55E9C" w:rsidRDefault="005F4048">
            <w:r>
              <w:rPr>
                <w:rFonts w:ascii="Arial" w:hAnsi="Arial"/>
                <w:sz w:val="20"/>
              </w:rPr>
              <w:t>5.</w:t>
            </w:r>
          </w:p>
        </w:tc>
        <w:tc>
          <w:tcPr>
            <w:tcW w:w="2160" w:type="dxa"/>
            <w:vAlign w:val="center"/>
          </w:tcPr>
          <w:p w14:paraId="7C62E44D" w14:textId="77777777" w:rsidR="00C55E9C" w:rsidRDefault="005F4048">
            <w:r>
              <w:rPr>
                <w:rFonts w:ascii="Arial" w:hAnsi="Arial"/>
                <w:sz w:val="20"/>
              </w:rPr>
              <w:t>onCellEdit Client Script</w:t>
            </w:r>
          </w:p>
        </w:tc>
        <w:tc>
          <w:tcPr>
            <w:tcW w:w="2160" w:type="dxa"/>
            <w:vAlign w:val="center"/>
          </w:tcPr>
          <w:p w14:paraId="78DD5EEC" w14:textId="77777777" w:rsidR="00C55E9C" w:rsidRDefault="005F4048">
            <w:r>
              <w:rPr>
                <w:rFonts w:ascii="Arial" w:hAnsi="Arial"/>
                <w:sz w:val="20"/>
              </w:rPr>
              <w:t>Blocks direct State changes from the Incident list and displays an alert.</w:t>
            </w:r>
          </w:p>
        </w:tc>
        <w:tc>
          <w:tcPr>
            <w:tcW w:w="2160" w:type="dxa"/>
            <w:vAlign w:val="center"/>
          </w:tcPr>
          <w:p w14:paraId="5F8F74CD" w14:textId="77777777" w:rsidR="00C55E9C" w:rsidRDefault="00C55E9C"/>
        </w:tc>
      </w:tr>
      <w:tr w:rsidR="00C55E9C" w14:paraId="0006F849" w14:textId="77777777">
        <w:trPr>
          <w:jc w:val="center"/>
        </w:trPr>
        <w:tc>
          <w:tcPr>
            <w:tcW w:w="2160" w:type="dxa"/>
            <w:vAlign w:val="center"/>
          </w:tcPr>
          <w:p w14:paraId="6E6EA644" w14:textId="77777777" w:rsidR="00C55E9C" w:rsidRDefault="005F4048">
            <w:r>
              <w:rPr>
                <w:rFonts w:ascii="Arial" w:hAnsi="Arial"/>
                <w:sz w:val="20"/>
              </w:rPr>
              <w:t>6.</w:t>
            </w:r>
          </w:p>
        </w:tc>
        <w:tc>
          <w:tcPr>
            <w:tcW w:w="2160" w:type="dxa"/>
            <w:vAlign w:val="center"/>
          </w:tcPr>
          <w:p w14:paraId="25ED7039" w14:textId="77777777" w:rsidR="00C55E9C" w:rsidRDefault="005F4048">
            <w:r>
              <w:rPr>
                <w:rFonts w:ascii="Arial" w:hAnsi="Arial"/>
                <w:sz w:val="20"/>
              </w:rPr>
              <w:t>Functional Accuracy</w:t>
            </w:r>
          </w:p>
        </w:tc>
        <w:tc>
          <w:tcPr>
            <w:tcW w:w="2160" w:type="dxa"/>
            <w:vAlign w:val="center"/>
          </w:tcPr>
          <w:p w14:paraId="20F6F561" w14:textId="77777777" w:rsidR="00C55E9C" w:rsidRDefault="005F4048">
            <w:r>
              <w:rPr>
                <w:rFonts w:ascii="Arial" w:hAnsi="Arial"/>
                <w:sz w:val="20"/>
              </w:rPr>
              <w:t>Configured rules beha</w:t>
            </w:r>
            <w:r>
              <w:rPr>
                <w:rFonts w:ascii="Arial" w:hAnsi="Arial"/>
                <w:sz w:val="20"/>
              </w:rPr>
              <w:t>ve as expected during Incident creation, update, reverse-condition, and list-edit tests.</w:t>
            </w:r>
          </w:p>
        </w:tc>
        <w:tc>
          <w:tcPr>
            <w:tcW w:w="2160" w:type="dxa"/>
            <w:vAlign w:val="center"/>
          </w:tcPr>
          <w:p w14:paraId="3D304655" w14:textId="77777777" w:rsidR="00C55E9C" w:rsidRDefault="00C55E9C"/>
        </w:tc>
      </w:tr>
      <w:tr w:rsidR="00C55E9C" w14:paraId="6C2258FA" w14:textId="77777777">
        <w:trPr>
          <w:jc w:val="center"/>
        </w:trPr>
        <w:tc>
          <w:tcPr>
            <w:tcW w:w="2160" w:type="dxa"/>
            <w:vAlign w:val="center"/>
          </w:tcPr>
          <w:p w14:paraId="266FADFC" w14:textId="77777777" w:rsidR="00C55E9C" w:rsidRDefault="005F4048">
            <w:r>
              <w:rPr>
                <w:rFonts w:ascii="Arial" w:hAnsi="Arial"/>
                <w:sz w:val="20"/>
              </w:rPr>
              <w:t>7.</w:t>
            </w:r>
          </w:p>
        </w:tc>
        <w:tc>
          <w:tcPr>
            <w:tcW w:w="2160" w:type="dxa"/>
            <w:vAlign w:val="center"/>
          </w:tcPr>
          <w:p w14:paraId="25726F7F" w14:textId="77777777" w:rsidR="00C55E9C" w:rsidRDefault="005F4048">
            <w:r>
              <w:rPr>
                <w:rFonts w:ascii="Arial" w:hAnsi="Arial"/>
                <w:sz w:val="20"/>
              </w:rPr>
              <w:t>Response Performance</w:t>
            </w:r>
          </w:p>
        </w:tc>
        <w:tc>
          <w:tcPr>
            <w:tcW w:w="2160" w:type="dxa"/>
            <w:vAlign w:val="center"/>
          </w:tcPr>
          <w:p w14:paraId="322C1F2C" w14:textId="77777777" w:rsidR="00C55E9C" w:rsidRDefault="005F4048">
            <w:r>
              <w:rPr>
                <w:rFonts w:ascii="Arial" w:hAnsi="Arial"/>
                <w:sz w:val="20"/>
              </w:rPr>
              <w:t>UI Policy, onChange, onSubmit, and onCellEdit actions respond promptly during normal form/list usage.</w:t>
            </w:r>
          </w:p>
        </w:tc>
        <w:tc>
          <w:tcPr>
            <w:tcW w:w="2160" w:type="dxa"/>
            <w:vAlign w:val="center"/>
          </w:tcPr>
          <w:p w14:paraId="61B4B220" w14:textId="77777777" w:rsidR="00C55E9C" w:rsidRDefault="00C55E9C"/>
        </w:tc>
      </w:tr>
    </w:tbl>
    <w:p w14:paraId="7CBC6979" w14:textId="77777777" w:rsidR="00C55E9C" w:rsidRDefault="00C55E9C"/>
    <w:p w14:paraId="6327547F" w14:textId="77777777" w:rsidR="00C55E9C" w:rsidRDefault="005F4048">
      <w:pPr>
        <w:pStyle w:val="Heading2"/>
      </w:pPr>
      <w:r>
        <w:rPr>
          <w:rFonts w:ascii="Arial" w:hAnsi="Arial"/>
          <w:sz w:val="22"/>
        </w:rPr>
        <w:lastRenderedPageBreak/>
        <w:t>Overall Result</w:t>
      </w:r>
    </w:p>
    <w:p w14:paraId="76E16A9E" w14:textId="77777777" w:rsidR="00C55E9C" w:rsidRDefault="005F4048">
      <w:r>
        <w:rPr>
          <w:rFonts w:ascii="Arial" w:hAnsi="Arial"/>
        </w:rPr>
        <w:t>The implementation de</w:t>
      </w:r>
      <w:r>
        <w:rPr>
          <w:rFonts w:ascii="Arial" w:hAnsi="Arial"/>
        </w:rPr>
        <w:t>monstrates dynamic field control, automatic value setting, save-time validation, and list-edit restriction on Incident records. The configuration is lightweight and supports consistent and accurate Incident data entry.</w:t>
      </w:r>
    </w:p>
    <w:sectPr w:rsidR="00C55E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4048"/>
    <w:rsid w:val="00AA1D8D"/>
    <w:rsid w:val="00B47730"/>
    <w:rsid w:val="00C55E9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AAD562"/>
  <w14:defaultImageDpi w14:val="300"/>
  <w15:docId w15:val="{DF42F3FD-B7DA-4547-BEB8-318B92214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suresh</cp:lastModifiedBy>
  <cp:revision>2</cp:revision>
  <dcterms:created xsi:type="dcterms:W3CDTF">2013-12-23T23:15:00Z</dcterms:created>
  <dcterms:modified xsi:type="dcterms:W3CDTF">2026-10-01T09:18:00Z</dcterms:modified>
  <cp:category/>
</cp:coreProperties>
</file>