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846" w:rsidRPr="00063B39" w:rsidRDefault="00063B39" w:rsidP="00063B39">
      <w:pPr>
        <w:spacing w:after="240" w:line="24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063B39">
        <w:rPr>
          <w:rFonts w:ascii="Times New Roman" w:hAnsi="Times New Roman" w:cs="Times New Roman"/>
          <w:b/>
          <w:sz w:val="28"/>
          <w:szCs w:val="28"/>
        </w:rPr>
        <w:t>Требования к диаграммам</w:t>
      </w:r>
    </w:p>
    <w:p w:rsidR="00063B39" w:rsidRDefault="00063B39" w:rsidP="00063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Диаграммы, которые должны быть в курсовом:</w:t>
      </w:r>
    </w:p>
    <w:p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63B39">
        <w:rPr>
          <w:rFonts w:ascii="Times New Roman" w:hAnsi="Times New Roman" w:cs="Times New Roman"/>
          <w:sz w:val="28"/>
          <w:szCs w:val="28"/>
        </w:rPr>
        <w:t xml:space="preserve"> вариантов использования; </w:t>
      </w:r>
    </w:p>
    <w:p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 xml:space="preserve">логическая схема базы данных; </w:t>
      </w:r>
    </w:p>
    <w:p w:rsidR="00063B39" w:rsidRPr="00063B39" w:rsidRDefault="00063B39" w:rsidP="00564F6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архитектура приложения</w:t>
      </w:r>
      <w:r w:rsidR="00564F64">
        <w:rPr>
          <w:rFonts w:ascii="Times New Roman" w:hAnsi="Times New Roman" w:cs="Times New Roman"/>
          <w:sz w:val="28"/>
          <w:szCs w:val="28"/>
        </w:rPr>
        <w:t xml:space="preserve"> / д</w:t>
      </w:r>
      <w:r w:rsidR="00564F64" w:rsidRPr="00564F64">
        <w:rPr>
          <w:rFonts w:ascii="Times New Roman" w:hAnsi="Times New Roman" w:cs="Times New Roman"/>
          <w:sz w:val="28"/>
          <w:szCs w:val="28"/>
        </w:rPr>
        <w:t>иаграмма компонентов</w:t>
      </w:r>
      <w:r w:rsidRPr="00564F64">
        <w:rPr>
          <w:rFonts w:ascii="Times New Roman" w:hAnsi="Times New Roman" w:cs="Times New Roman"/>
          <w:sz w:val="28"/>
          <w:szCs w:val="28"/>
        </w:rPr>
        <w:t>;</w:t>
      </w:r>
    </w:p>
    <w:p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63B39">
        <w:rPr>
          <w:rFonts w:ascii="Times New Roman" w:hAnsi="Times New Roman" w:cs="Times New Roman"/>
          <w:sz w:val="28"/>
          <w:szCs w:val="28"/>
        </w:rPr>
        <w:t xml:space="preserve"> классов;</w:t>
      </w:r>
    </w:p>
    <w:p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блок-схема алгоритма 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B39">
        <w:rPr>
          <w:rFonts w:ascii="Times New Roman" w:hAnsi="Times New Roman" w:cs="Times New Roman"/>
          <w:sz w:val="28"/>
          <w:szCs w:val="28"/>
        </w:rPr>
        <w:t xml:space="preserve">(название, например, отправки сообщения; проверки страхования автомобиля; оформления заказа и </w:t>
      </w:r>
      <w:proofErr w:type="spellStart"/>
      <w:r w:rsidRPr="00063B39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063B39">
        <w:rPr>
          <w:rFonts w:ascii="Times New Roman" w:hAnsi="Times New Roman" w:cs="Times New Roman"/>
          <w:sz w:val="28"/>
          <w:szCs w:val="28"/>
        </w:rPr>
        <w:t>);</w:t>
      </w:r>
    </w:p>
    <w:p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диаграмма последовательности 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B39">
        <w:rPr>
          <w:rFonts w:ascii="Times New Roman" w:hAnsi="Times New Roman" w:cs="Times New Roman"/>
          <w:sz w:val="28"/>
          <w:szCs w:val="28"/>
        </w:rPr>
        <w:t xml:space="preserve">(нужно уточнять чего, например, добавления </w:t>
      </w:r>
      <w:r>
        <w:rPr>
          <w:rFonts w:ascii="Times New Roman" w:hAnsi="Times New Roman" w:cs="Times New Roman"/>
          <w:sz w:val="28"/>
          <w:szCs w:val="28"/>
        </w:rPr>
        <w:t xml:space="preserve">товара; оформления заказа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63B39" w:rsidRDefault="00063B39" w:rsidP="00063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63B39" w:rsidRDefault="00E92FBD" w:rsidP="00063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«</w:t>
      </w:r>
      <w:r w:rsidR="00063B39" w:rsidRPr="00063B39">
        <w:rPr>
          <w:rFonts w:ascii="Times New Roman" w:hAnsi="Times New Roman" w:cs="Times New Roman"/>
          <w:sz w:val="28"/>
          <w:szCs w:val="28"/>
        </w:rPr>
        <w:t>Требования_к_ку</w:t>
      </w:r>
      <w:r>
        <w:rPr>
          <w:rFonts w:ascii="Times New Roman" w:hAnsi="Times New Roman" w:cs="Times New Roman"/>
          <w:sz w:val="28"/>
          <w:szCs w:val="28"/>
        </w:rPr>
        <w:t>рсовому_</w:t>
      </w:r>
      <w:proofErr w:type="gramStart"/>
      <w:r>
        <w:rPr>
          <w:rFonts w:ascii="Times New Roman" w:hAnsi="Times New Roman" w:cs="Times New Roman"/>
          <w:sz w:val="28"/>
          <w:szCs w:val="28"/>
        </w:rPr>
        <w:t>поООП,_</w:t>
      </w:r>
      <w:proofErr w:type="gramEnd"/>
      <w:r>
        <w:rPr>
          <w:rFonts w:ascii="Times New Roman" w:hAnsi="Times New Roman" w:cs="Times New Roman"/>
          <w:sz w:val="28"/>
          <w:szCs w:val="28"/>
        </w:rPr>
        <w:t>ООТСП,СТПМУ_2022»</w:t>
      </w:r>
      <w:r w:rsidR="00063B39" w:rsidRPr="00063B39">
        <w:rPr>
          <w:rFonts w:ascii="Times New Roman" w:hAnsi="Times New Roman" w:cs="Times New Roman"/>
          <w:sz w:val="28"/>
          <w:szCs w:val="28"/>
        </w:rPr>
        <w:t xml:space="preserve"> есть информация как оформлять схемы.</w:t>
      </w:r>
    </w:p>
    <w:p w:rsidR="00063B39" w:rsidRDefault="00063B39" w:rsidP="00063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63B39" w:rsidRDefault="00063B39" w:rsidP="00564F64">
      <w:pPr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063B39">
        <w:rPr>
          <w:rFonts w:ascii="Times New Roman" w:hAnsi="Times New Roman" w:cs="Times New Roman"/>
          <w:b/>
          <w:sz w:val="28"/>
          <w:szCs w:val="28"/>
        </w:rPr>
        <w:t>Диаграмма вариантов использования:</w:t>
      </w:r>
    </w:p>
    <w:p w:rsidR="00F372D7" w:rsidRDefault="00F372D7" w:rsidP="00F372D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372D7">
        <w:rPr>
          <w:rFonts w:ascii="Times New Roman" w:hAnsi="Times New Roman" w:cs="Times New Roman"/>
          <w:sz w:val="28"/>
          <w:szCs w:val="28"/>
        </w:rPr>
        <w:t>се чертежи должны быть черно-белыми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63B39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присутствовать</w:t>
      </w:r>
      <w:r w:rsidR="00063B39" w:rsidRPr="00063B39">
        <w:rPr>
          <w:rFonts w:ascii="Times New Roman" w:hAnsi="Times New Roman" w:cs="Times New Roman"/>
          <w:sz w:val="28"/>
          <w:szCs w:val="28"/>
        </w:rPr>
        <w:t xml:space="preserve"> граница системы (</w:t>
      </w:r>
      <w:r w:rsidR="00063B39">
        <w:rPr>
          <w:rFonts w:ascii="Times New Roman" w:hAnsi="Times New Roman" w:cs="Times New Roman"/>
          <w:sz w:val="28"/>
          <w:szCs w:val="28"/>
        </w:rPr>
        <w:t>граница системы – большой</w:t>
      </w:r>
      <w:r w:rsidR="00063B39" w:rsidRPr="00063B39">
        <w:rPr>
          <w:rFonts w:ascii="Times New Roman" w:hAnsi="Times New Roman" w:cs="Times New Roman"/>
          <w:sz w:val="28"/>
          <w:szCs w:val="28"/>
        </w:rPr>
        <w:t xml:space="preserve"> прямоугольником, внутри которого размещаются варианты использования, с</w:t>
      </w:r>
      <w:r>
        <w:rPr>
          <w:rFonts w:ascii="Times New Roman" w:hAnsi="Times New Roman" w:cs="Times New Roman"/>
          <w:sz w:val="28"/>
          <w:szCs w:val="28"/>
        </w:rPr>
        <w:t xml:space="preserve"> названием системы сверху</w:t>
      </w:r>
      <w:r w:rsidR="00063B39" w:rsidRPr="00063B3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26A61" w:rsidRP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диаграмму делаем в draw.io / </w:t>
      </w:r>
      <w:r w:rsidRPr="00226A61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proofErr w:type="spellStart"/>
      <w:r w:rsidRPr="00226A6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26A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A61">
        <w:rPr>
          <w:rFonts w:ascii="Times New Roman" w:hAnsi="Times New Roman" w:cs="Times New Roman"/>
          <w:sz w:val="28"/>
          <w:szCs w:val="28"/>
        </w:rPr>
        <w:t>Visio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в другом приложении</w:t>
      </w:r>
      <w:r w:rsidRPr="00226A61">
        <w:rPr>
          <w:rFonts w:ascii="Times New Roman" w:hAnsi="Times New Roman" w:cs="Times New Roman"/>
          <w:sz w:val="28"/>
          <w:szCs w:val="28"/>
        </w:rPr>
        <w:t xml:space="preserve"> (никакой </w:t>
      </w:r>
      <w:proofErr w:type="spellStart"/>
      <w:r w:rsidRPr="00226A61">
        <w:rPr>
          <w:rFonts w:ascii="Times New Roman" w:hAnsi="Times New Roman" w:cs="Times New Roman"/>
          <w:sz w:val="28"/>
          <w:szCs w:val="28"/>
        </w:rPr>
        <w:t>автогенерации</w:t>
      </w:r>
      <w:proofErr w:type="spellEnd"/>
      <w:r w:rsidRPr="00226A6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226A61">
        <w:rPr>
          <w:rFonts w:ascii="Times New Roman" w:hAnsi="Times New Roman" w:cs="Times New Roman"/>
          <w:sz w:val="28"/>
          <w:szCs w:val="28"/>
        </w:rPr>
        <w:t>олько прямые линии</w:t>
      </w:r>
      <w:r>
        <w:rPr>
          <w:rFonts w:ascii="Times New Roman" w:hAnsi="Times New Roman" w:cs="Times New Roman"/>
          <w:sz w:val="28"/>
          <w:szCs w:val="28"/>
        </w:rPr>
        <w:t xml:space="preserve"> к вариантам использования</w:t>
      </w:r>
      <w:r w:rsidRPr="00226A61">
        <w:rPr>
          <w:rFonts w:ascii="Times New Roman" w:hAnsi="Times New Roman" w:cs="Times New Roman"/>
          <w:sz w:val="28"/>
          <w:szCs w:val="28"/>
        </w:rPr>
        <w:t xml:space="preserve">, никаких </w:t>
      </w:r>
      <w:proofErr w:type="spellStart"/>
      <w:r w:rsidRPr="00226A61">
        <w:rPr>
          <w:rFonts w:ascii="Times New Roman" w:hAnsi="Times New Roman" w:cs="Times New Roman"/>
          <w:sz w:val="28"/>
          <w:szCs w:val="28"/>
        </w:rPr>
        <w:t>скруглений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>, углов;</w:t>
      </w:r>
    </w:p>
    <w:p w:rsidR="00226A61" w:rsidRP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текста вариантов использования не «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добавить..</w:t>
      </w:r>
      <w:proofErr w:type="gramEnd"/>
      <w:r>
        <w:rPr>
          <w:rFonts w:ascii="Times New Roman" w:hAnsi="Times New Roman" w:cs="Times New Roman"/>
          <w:sz w:val="28"/>
          <w:szCs w:val="28"/>
        </w:rPr>
        <w:t>», а «добавление..»</w:t>
      </w:r>
      <w:r w:rsidRPr="00226A61">
        <w:rPr>
          <w:rFonts w:ascii="Times New Roman" w:hAnsi="Times New Roman" w:cs="Times New Roman"/>
          <w:sz w:val="28"/>
          <w:szCs w:val="28"/>
        </w:rPr>
        <w:t xml:space="preserve"> (не глаголы, а существительные)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26A61" w:rsidRP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A61">
        <w:rPr>
          <w:rFonts w:ascii="Times New Roman" w:hAnsi="Times New Roman" w:cs="Times New Roman"/>
          <w:sz w:val="28"/>
          <w:szCs w:val="28"/>
        </w:rPr>
        <w:t>обязател</w:t>
      </w:r>
      <w:r>
        <w:rPr>
          <w:rFonts w:ascii="Times New Roman" w:hAnsi="Times New Roman" w:cs="Times New Roman"/>
          <w:sz w:val="28"/>
          <w:szCs w:val="28"/>
        </w:rPr>
        <w:t>ьно использовать &lt;&lt;Включить&gt;&gt; /</w:t>
      </w:r>
      <w:r w:rsidRPr="00226A61">
        <w:rPr>
          <w:rFonts w:ascii="Times New Roman" w:hAnsi="Times New Roman" w:cs="Times New Roman"/>
          <w:sz w:val="28"/>
          <w:szCs w:val="28"/>
        </w:rPr>
        <w:t xml:space="preserve"> &lt;&lt;Расширить&gt;&gt;</w:t>
      </w:r>
    </w:p>
    <w:p w:rsidR="00226A61" w:rsidRP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функция – 1 вариант использования (1 овал)</w:t>
      </w:r>
      <w:r w:rsidRPr="00226A61">
        <w:rPr>
          <w:rFonts w:ascii="Times New Roman" w:hAnsi="Times New Roman" w:cs="Times New Roman"/>
          <w:sz w:val="28"/>
          <w:szCs w:val="28"/>
        </w:rPr>
        <w:t>, не надо 2 функции писать в одном овале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A61">
        <w:rPr>
          <w:rFonts w:ascii="Times New Roman" w:hAnsi="Times New Roman" w:cs="Times New Roman"/>
          <w:sz w:val="28"/>
          <w:szCs w:val="28"/>
        </w:rPr>
        <w:t xml:space="preserve">все овалы </w:t>
      </w:r>
      <w:r>
        <w:rPr>
          <w:rFonts w:ascii="Times New Roman" w:hAnsi="Times New Roman" w:cs="Times New Roman"/>
          <w:sz w:val="28"/>
          <w:szCs w:val="28"/>
        </w:rPr>
        <w:t xml:space="preserve">должны быть </w:t>
      </w:r>
      <w:r w:rsidRPr="00226A61">
        <w:rPr>
          <w:rFonts w:ascii="Times New Roman" w:hAnsi="Times New Roman" w:cs="Times New Roman"/>
          <w:sz w:val="28"/>
          <w:szCs w:val="28"/>
        </w:rPr>
        <w:t>одинакового размера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229E1" w:rsidRPr="00F229E1" w:rsidRDefault="00F229E1" w:rsidP="00F229E1">
      <w:pPr>
        <w:pStyle w:val="a3"/>
        <w:spacing w:after="28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Соединительные линии диаграммы вариантов использования показаны на рисунке 1.</w:t>
      </w:r>
    </w:p>
    <w:p w:rsidR="00F229E1" w:rsidRPr="00E92FBD" w:rsidRDefault="00F229E1" w:rsidP="00E92FBD">
      <w:pPr>
        <w:pStyle w:val="a3"/>
        <w:spacing w:before="120"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229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437BAF" wp14:editId="14ECA7AB">
            <wp:extent cx="5283200" cy="2067009"/>
            <wp:effectExtent l="19050" t="19050" r="1270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300" cy="2082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29E1" w:rsidRDefault="00F229E1" w:rsidP="00E92FB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Соединительные линии</w:t>
      </w:r>
    </w:p>
    <w:p w:rsidR="00E92FBD" w:rsidRDefault="00E92FBD" w:rsidP="00E92FBD">
      <w:pPr>
        <w:pStyle w:val="a3"/>
        <w:spacing w:before="280" w:after="12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2FB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25C50A" wp14:editId="1C0613D6">
            <wp:extent cx="5796643" cy="4281417"/>
            <wp:effectExtent l="19050" t="19050" r="13970" b="241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66" r="3440"/>
                    <a:stretch/>
                  </pic:blipFill>
                  <pic:spPr bwMode="auto">
                    <a:xfrm>
                      <a:off x="0" y="0"/>
                      <a:ext cx="5825725" cy="4302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2FBD" w:rsidRDefault="00E92FBD" w:rsidP="00E92FB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диаграммы вариантов использования</w:t>
      </w:r>
    </w:p>
    <w:p w:rsidR="00E92FBD" w:rsidRDefault="00E92FBD" w:rsidP="00E92FBD">
      <w:pPr>
        <w:pStyle w:val="a3"/>
        <w:spacing w:before="280" w:after="12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2F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889317" wp14:editId="71931BED">
            <wp:extent cx="5732233" cy="4131129"/>
            <wp:effectExtent l="19050" t="19050" r="20955" b="222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213" cy="4149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92FBD" w:rsidRDefault="00E92FBD" w:rsidP="00E92FB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Пример диаграммы вариантов использования</w:t>
      </w:r>
    </w:p>
    <w:p w:rsidR="00E92FBD" w:rsidRDefault="00E92FBD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E486D">
        <w:rPr>
          <w:rFonts w:ascii="Times New Roman" w:hAnsi="Times New Roman" w:cs="Times New Roman"/>
          <w:b/>
          <w:sz w:val="28"/>
          <w:szCs w:val="28"/>
        </w:rPr>
        <w:lastRenderedPageBreak/>
        <w:t>Логическая схема базы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66E82" w:rsidRDefault="000E486D" w:rsidP="000E486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166E82" w:rsidRPr="00166E82">
        <w:rPr>
          <w:rFonts w:ascii="Times New Roman" w:hAnsi="Times New Roman" w:cs="Times New Roman"/>
          <w:sz w:val="28"/>
          <w:szCs w:val="28"/>
        </w:rPr>
        <w:t>сли таблица имеет большое количество полей, допускается показыва</w:t>
      </w:r>
      <w:r w:rsidR="00166E82">
        <w:rPr>
          <w:rFonts w:ascii="Times New Roman" w:hAnsi="Times New Roman" w:cs="Times New Roman"/>
          <w:sz w:val="28"/>
          <w:szCs w:val="28"/>
        </w:rPr>
        <w:t>ть только наиболее существенные.</w:t>
      </w:r>
    </w:p>
    <w:p w:rsidR="00166E82" w:rsidRPr="00166E82" w:rsidRDefault="00166E82" w:rsidP="00166E82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6E82">
        <w:rPr>
          <w:rFonts w:ascii="Times New Roman" w:hAnsi="Times New Roman" w:cs="Times New Roman"/>
          <w:sz w:val="28"/>
          <w:szCs w:val="28"/>
        </w:rPr>
        <w:t xml:space="preserve">Статические связи между таблицами показывают сплошными линиями, </w:t>
      </w:r>
    </w:p>
    <w:p w:rsidR="00166E82" w:rsidRDefault="00166E82" w:rsidP="00166E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E82">
        <w:rPr>
          <w:rFonts w:ascii="Times New Roman" w:hAnsi="Times New Roman" w:cs="Times New Roman"/>
          <w:sz w:val="28"/>
          <w:szCs w:val="28"/>
        </w:rPr>
        <w:t>конечные точки которых обозначают следующая кратность:</w:t>
      </w:r>
    </w:p>
    <w:p w:rsidR="00166E82" w:rsidRDefault="00166E82" w:rsidP="000E486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90F25B" wp14:editId="531A37BB">
            <wp:extent cx="5758322" cy="2971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498" cy="298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86D" w:rsidRDefault="000E486D" w:rsidP="000E486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Связи между таблицами</w:t>
      </w:r>
    </w:p>
    <w:p w:rsidR="00166E82" w:rsidRDefault="00166E82" w:rsidP="00166E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E82">
        <w:rPr>
          <w:rFonts w:ascii="Times New Roman" w:hAnsi="Times New Roman" w:cs="Times New Roman"/>
          <w:sz w:val="28"/>
          <w:szCs w:val="28"/>
        </w:rPr>
        <w:t>Допускается представлять физичес</w:t>
      </w:r>
      <w:r>
        <w:rPr>
          <w:rFonts w:ascii="Times New Roman" w:hAnsi="Times New Roman" w:cs="Times New Roman"/>
          <w:sz w:val="28"/>
          <w:szCs w:val="28"/>
        </w:rPr>
        <w:t xml:space="preserve">кую модель данных. Она содержит </w:t>
      </w:r>
      <w:r w:rsidRPr="00166E82">
        <w:rPr>
          <w:rFonts w:ascii="Times New Roman" w:hAnsi="Times New Roman" w:cs="Times New Roman"/>
          <w:sz w:val="28"/>
          <w:szCs w:val="28"/>
        </w:rPr>
        <w:t>все детали, необходимые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данных: наименования таблиц и </w:t>
      </w:r>
      <w:r w:rsidRPr="00166E82">
        <w:rPr>
          <w:rFonts w:ascii="Times New Roman" w:hAnsi="Times New Roman" w:cs="Times New Roman"/>
          <w:sz w:val="28"/>
          <w:szCs w:val="28"/>
        </w:rPr>
        <w:t>столбцов, типы данных, определения пер</w:t>
      </w:r>
      <w:r>
        <w:rPr>
          <w:rFonts w:ascii="Times New Roman" w:hAnsi="Times New Roman" w:cs="Times New Roman"/>
          <w:sz w:val="28"/>
          <w:szCs w:val="28"/>
        </w:rPr>
        <w:t xml:space="preserve">вичных и внешних ключей и т.п. </w:t>
      </w:r>
      <w:r w:rsidRPr="00166E82">
        <w:rPr>
          <w:rFonts w:ascii="Times New Roman" w:hAnsi="Times New Roman" w:cs="Times New Roman"/>
          <w:sz w:val="28"/>
          <w:szCs w:val="28"/>
        </w:rPr>
        <w:t>Физическая модель строится на основе логической с учетом ограничений.</w:t>
      </w:r>
    </w:p>
    <w:p w:rsidR="00236297" w:rsidRPr="004B615D" w:rsidRDefault="00166E82" w:rsidP="00236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86D">
        <w:rPr>
          <w:rFonts w:ascii="Times New Roman" w:hAnsi="Times New Roman" w:cs="Times New Roman"/>
          <w:b/>
          <w:sz w:val="28"/>
          <w:szCs w:val="28"/>
          <w:u w:val="single"/>
        </w:rPr>
        <w:t>Пересечений линий на диаграмме быть не должно.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615D" w:rsidRPr="004B615D">
        <w:rPr>
          <w:rFonts w:ascii="Times New Roman" w:hAnsi="Times New Roman" w:cs="Times New Roman"/>
          <w:sz w:val="28"/>
          <w:szCs w:val="28"/>
        </w:rPr>
        <w:t>Необходимо разместить таблицы так, чтобы связи между ними не пересекались. Если такой возможности нет, на пересечении необходимо использовать «м</w:t>
      </w:r>
      <w:r w:rsidR="00747DC2">
        <w:rPr>
          <w:rFonts w:ascii="Times New Roman" w:hAnsi="Times New Roman" w:cs="Times New Roman"/>
          <w:sz w:val="28"/>
          <w:szCs w:val="28"/>
        </w:rPr>
        <w:t>ост», как показано на рисунке 5</w:t>
      </w:r>
      <w:r w:rsidR="004B615D" w:rsidRPr="004B615D">
        <w:rPr>
          <w:rFonts w:ascii="Times New Roman" w:hAnsi="Times New Roman" w:cs="Times New Roman"/>
          <w:sz w:val="28"/>
          <w:szCs w:val="28"/>
        </w:rPr>
        <w:t>.</w:t>
      </w:r>
      <w:r w:rsidR="004B615D">
        <w:rPr>
          <w:rFonts w:ascii="Times New Roman" w:hAnsi="Times New Roman" w:cs="Times New Roman"/>
          <w:sz w:val="28"/>
          <w:szCs w:val="28"/>
        </w:rPr>
        <w:t xml:space="preserve"> В </w:t>
      </w:r>
      <w:r w:rsidR="004B615D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4B615D" w:rsidRPr="004B615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B615D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="004B615D" w:rsidRPr="004B615D">
        <w:rPr>
          <w:rFonts w:ascii="Times New Roman" w:hAnsi="Times New Roman" w:cs="Times New Roman"/>
          <w:sz w:val="28"/>
          <w:szCs w:val="28"/>
        </w:rPr>
        <w:t xml:space="preserve"> </w:t>
      </w:r>
      <w:r w:rsidR="004B615D">
        <w:rPr>
          <w:rFonts w:ascii="Times New Roman" w:hAnsi="Times New Roman" w:cs="Times New Roman"/>
          <w:sz w:val="28"/>
          <w:szCs w:val="28"/>
        </w:rPr>
        <w:t>называется «Перемычка линий» и находится во вкладке «Стиль» при нажатии на линию.</w:t>
      </w:r>
    </w:p>
    <w:p w:rsidR="004B615D" w:rsidRDefault="004B615D" w:rsidP="00F372D7">
      <w:pPr>
        <w:spacing w:before="28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615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1D4D961" wp14:editId="4DA4220C">
            <wp:extent cx="2152845" cy="935181"/>
            <wp:effectExtent l="19050" t="19050" r="19050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422" b="5298"/>
                    <a:stretch/>
                  </pic:blipFill>
                  <pic:spPr bwMode="auto">
                    <a:xfrm>
                      <a:off x="0" y="0"/>
                      <a:ext cx="2289622" cy="9945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15D" w:rsidRDefault="004B615D" w:rsidP="00F372D7">
      <w:pPr>
        <w:pStyle w:val="a3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5</w:t>
      </w:r>
      <w:r>
        <w:rPr>
          <w:rFonts w:ascii="Times New Roman" w:hAnsi="Times New Roman" w:cs="Times New Roman"/>
          <w:sz w:val="28"/>
          <w:szCs w:val="28"/>
        </w:rPr>
        <w:t xml:space="preserve"> – Пример перемычки линий</w:t>
      </w:r>
    </w:p>
    <w:p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F2D99AB" wp14:editId="3684BF62">
            <wp:extent cx="6002865" cy="4029075"/>
            <wp:effectExtent l="19050" t="19050" r="1714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 bwMode="auto">
                    <a:xfrm>
                      <a:off x="0" y="0"/>
                      <a:ext cx="6035544" cy="4051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6297" w:rsidRPr="00236297" w:rsidRDefault="00236297" w:rsidP="00236297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6</w:t>
      </w:r>
      <w:r>
        <w:rPr>
          <w:rFonts w:ascii="Times New Roman" w:hAnsi="Times New Roman" w:cs="Times New Roman"/>
          <w:sz w:val="28"/>
          <w:szCs w:val="28"/>
        </w:rPr>
        <w:t xml:space="preserve"> – Пример логической схемы базы данных</w:t>
      </w:r>
    </w:p>
    <w:p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E4840C" wp14:editId="6FAA7841">
            <wp:extent cx="6032500" cy="3763645"/>
            <wp:effectExtent l="19050" t="19050" r="25400" b="273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99" r="561" b="864"/>
                    <a:stretch/>
                  </pic:blipFill>
                  <pic:spPr bwMode="auto">
                    <a:xfrm>
                      <a:off x="0" y="0"/>
                      <a:ext cx="6075102" cy="37902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F64" w:rsidRDefault="00236297" w:rsidP="00564F64">
      <w:pPr>
        <w:pStyle w:val="a3"/>
        <w:widowControl w:val="0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36297">
        <w:rPr>
          <w:rFonts w:ascii="Times New Roman" w:hAnsi="Times New Roman" w:cs="Times New Roman"/>
          <w:spacing w:val="-2"/>
          <w:sz w:val="28"/>
          <w:szCs w:val="28"/>
        </w:rPr>
        <w:t xml:space="preserve">Пример логической схемы базы данных </w:t>
      </w:r>
      <w:r w:rsidRPr="00747DC2">
        <w:rPr>
          <w:rFonts w:ascii="Times New Roman" w:hAnsi="Times New Roman" w:cs="Times New Roman"/>
          <w:spacing w:val="-2"/>
          <w:sz w:val="28"/>
          <w:szCs w:val="28"/>
        </w:rPr>
        <w:t xml:space="preserve">(для не реляционной </w:t>
      </w:r>
      <w:proofErr w:type="spellStart"/>
      <w:r w:rsidRPr="00747DC2">
        <w:rPr>
          <w:rFonts w:ascii="Times New Roman" w:hAnsi="Times New Roman" w:cs="Times New Roman"/>
          <w:spacing w:val="-2"/>
          <w:sz w:val="28"/>
          <w:szCs w:val="28"/>
        </w:rPr>
        <w:t>бд</w:t>
      </w:r>
      <w:proofErr w:type="spellEnd"/>
      <w:r w:rsidRPr="00747DC2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:rsidR="00564F64" w:rsidRPr="00564F64" w:rsidRDefault="00564F64" w:rsidP="00564F64">
      <w:pPr>
        <w:pStyle w:val="a3"/>
        <w:widowControl w:val="0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564F64" w:rsidRPr="00564F64" w:rsidRDefault="00564F64" w:rsidP="00564F64">
      <w:pPr>
        <w:pStyle w:val="a3"/>
        <w:widowControl w:val="0"/>
        <w:spacing w:before="120" w:after="28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564F64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Блок-схемы:</w:t>
      </w:r>
    </w:p>
    <w:p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6070832" wp14:editId="49905C5C">
            <wp:extent cx="5940425" cy="3220720"/>
            <wp:effectExtent l="19050" t="19050" r="22225" b="177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6297" w:rsidRPr="00236297" w:rsidRDefault="00236297" w:rsidP="00236297">
      <w:pPr>
        <w:pStyle w:val="a3"/>
        <w:spacing w:before="120" w:after="28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36297">
        <w:rPr>
          <w:rFonts w:ascii="Times New Roman" w:hAnsi="Times New Roman" w:cs="Times New Roman"/>
          <w:sz w:val="28"/>
          <w:szCs w:val="28"/>
        </w:rPr>
        <w:t>Бло</w:t>
      </w:r>
      <w:r>
        <w:rPr>
          <w:rFonts w:ascii="Times New Roman" w:hAnsi="Times New Roman" w:cs="Times New Roman"/>
          <w:sz w:val="28"/>
          <w:szCs w:val="28"/>
        </w:rPr>
        <w:t xml:space="preserve">к-схема алгоритма сканирования </w:t>
      </w:r>
      <w:r w:rsidRPr="00236297">
        <w:rPr>
          <w:rFonts w:ascii="Times New Roman" w:hAnsi="Times New Roman" w:cs="Times New Roman"/>
          <w:sz w:val="28"/>
          <w:szCs w:val="28"/>
        </w:rPr>
        <w:t>названия продукта и анализ его состава</w:t>
      </w:r>
    </w:p>
    <w:p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707492B" wp14:editId="0A81DA77">
            <wp:extent cx="5940425" cy="3227705"/>
            <wp:effectExtent l="19050" t="19050" r="22225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6297" w:rsidRDefault="00236297" w:rsidP="000E486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36297">
        <w:rPr>
          <w:rFonts w:ascii="Times New Roman" w:hAnsi="Times New Roman" w:cs="Times New Roman"/>
          <w:sz w:val="28"/>
          <w:szCs w:val="28"/>
        </w:rPr>
        <w:t>Блок-схема алгоритма бронирования номера</w:t>
      </w:r>
    </w:p>
    <w:p w:rsidR="000E486D" w:rsidRPr="000E486D" w:rsidRDefault="000E486D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0E486D">
        <w:rPr>
          <w:rFonts w:ascii="Times New Roman" w:hAnsi="Times New Roman" w:cs="Times New Roman"/>
          <w:b/>
          <w:sz w:val="28"/>
          <w:szCs w:val="28"/>
        </w:rPr>
        <w:t>Диаграмма последовательности: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14" w:history="1">
        <w:r w:rsidRPr="000E486D">
          <w:rPr>
            <w:rStyle w:val="ab"/>
            <w:rFonts w:ascii="Times New Roman" w:hAnsi="Times New Roman" w:cs="Times New Roman"/>
            <w:sz w:val="28"/>
            <w:szCs w:val="28"/>
          </w:rPr>
          <w:t>https://habr.com/ru/articles/814769/</w:t>
        </w:r>
      </w:hyperlink>
    </w:p>
    <w:p w:rsidR="000E486D" w:rsidRPr="00236297" w:rsidRDefault="000E486D" w:rsidP="000E486D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C948B3A" wp14:editId="4DF8A7D8">
            <wp:extent cx="5963858" cy="2772508"/>
            <wp:effectExtent l="19050" t="19050" r="18415" b="279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7002" cy="27786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6297" w:rsidRPr="00747DC2" w:rsidRDefault="00236297" w:rsidP="00747DC2">
      <w:pPr>
        <w:pStyle w:val="a3"/>
        <w:spacing w:before="120" w:after="28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E486D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  <w:r w:rsidR="000E486D" w:rsidRPr="000E486D">
        <w:rPr>
          <w:rFonts w:ascii="Times New Roman" w:hAnsi="Times New Roman" w:cs="Times New Roman"/>
          <w:sz w:val="28"/>
          <w:szCs w:val="28"/>
        </w:rPr>
        <w:t>добавления гостиницы</w:t>
      </w:r>
    </w:p>
    <w:p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A48D18B" wp14:editId="0EB17673">
            <wp:extent cx="5940425" cy="3630295"/>
            <wp:effectExtent l="19050" t="19050" r="22225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6297" w:rsidRDefault="000E486D" w:rsidP="00747DC2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E486D">
        <w:rPr>
          <w:rFonts w:ascii="Times New Roman" w:hAnsi="Times New Roman" w:cs="Times New Roman"/>
          <w:sz w:val="28"/>
          <w:szCs w:val="28"/>
        </w:rPr>
        <w:t>Диаграмма послед</w:t>
      </w:r>
      <w:r>
        <w:rPr>
          <w:rFonts w:ascii="Times New Roman" w:hAnsi="Times New Roman" w:cs="Times New Roman"/>
          <w:sz w:val="28"/>
          <w:szCs w:val="28"/>
        </w:rPr>
        <w:t xml:space="preserve">овательности алгоритма сканирования </w:t>
      </w:r>
      <w:r w:rsidRPr="000E486D">
        <w:rPr>
          <w:rFonts w:ascii="Times New Roman" w:hAnsi="Times New Roman" w:cs="Times New Roman"/>
          <w:sz w:val="28"/>
          <w:szCs w:val="28"/>
        </w:rPr>
        <w:t>названия продукта и разбора его состава</w:t>
      </w:r>
    </w:p>
    <w:p w:rsidR="00747DC2" w:rsidRDefault="00747DC2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747DC2">
        <w:rPr>
          <w:rFonts w:ascii="Times New Roman" w:hAnsi="Times New Roman" w:cs="Times New Roman"/>
          <w:b/>
          <w:sz w:val="28"/>
          <w:szCs w:val="28"/>
        </w:rPr>
        <w:t>Архитектура 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7DC2">
        <w:rPr>
          <w:rFonts w:ascii="Times New Roman" w:hAnsi="Times New Roman" w:cs="Times New Roman"/>
          <w:sz w:val="28"/>
          <w:szCs w:val="28"/>
        </w:rPr>
        <w:t>показыва</w:t>
      </w:r>
      <w:r>
        <w:rPr>
          <w:rFonts w:ascii="Times New Roman" w:hAnsi="Times New Roman" w:cs="Times New Roman"/>
          <w:sz w:val="28"/>
          <w:szCs w:val="28"/>
        </w:rPr>
        <w:t xml:space="preserve">ет модули (блоки) программного </w:t>
      </w:r>
      <w:r w:rsidRPr="00747DC2">
        <w:rPr>
          <w:rFonts w:ascii="Times New Roman" w:hAnsi="Times New Roman" w:cs="Times New Roman"/>
          <w:sz w:val="28"/>
          <w:szCs w:val="28"/>
        </w:rPr>
        <w:t>обеспечения и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взаимодействия между ними. Как </w:t>
      </w:r>
      <w:r w:rsidRPr="00747DC2">
        <w:rPr>
          <w:rFonts w:ascii="Times New Roman" w:hAnsi="Times New Roman" w:cs="Times New Roman"/>
          <w:sz w:val="28"/>
          <w:szCs w:val="28"/>
        </w:rPr>
        <w:t>альтернатива может быть заменена схемой работы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47DC2" w:rsidRDefault="001275E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275E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C8A7D6" wp14:editId="2BDB6BB9">
            <wp:extent cx="5940425" cy="3785870"/>
            <wp:effectExtent l="19050" t="19050" r="22225" b="241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47DC2" w:rsidRDefault="001275E6" w:rsidP="001275E6">
      <w:pPr>
        <w:pStyle w:val="a3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</w:t>
      </w:r>
      <w:r w:rsidRPr="001275E6">
        <w:rPr>
          <w:rFonts w:ascii="Times New Roman" w:hAnsi="Times New Roman" w:cs="Times New Roman"/>
          <w:sz w:val="28"/>
          <w:szCs w:val="28"/>
        </w:rPr>
        <w:t>Архитектура программы</w:t>
      </w:r>
    </w:p>
    <w:p w:rsidR="00747DC2" w:rsidRDefault="001275E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275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D05BC7" wp14:editId="336D436E">
            <wp:extent cx="5940425" cy="3777615"/>
            <wp:effectExtent l="19050" t="19050" r="22225" b="133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75E6" w:rsidRDefault="001275E6" w:rsidP="001275E6">
      <w:pPr>
        <w:pStyle w:val="a3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Pr="001275E6">
        <w:rPr>
          <w:rFonts w:ascii="Times New Roman" w:hAnsi="Times New Roman" w:cs="Times New Roman"/>
          <w:sz w:val="28"/>
          <w:szCs w:val="28"/>
        </w:rPr>
        <w:t>Архитектура программы</w:t>
      </w:r>
    </w:p>
    <w:p w:rsidR="001275E6" w:rsidRDefault="001275E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747DC2" w:rsidRDefault="001275E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613371C0" wp14:editId="0D9FBC7A">
            <wp:extent cx="5791456" cy="2979420"/>
            <wp:effectExtent l="19050" t="19050" r="19050" b="11430"/>
            <wp:docPr id="11819379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7978" name="Рисунок 11819379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280" cy="29911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75E6" w:rsidRPr="00F372D7" w:rsidRDefault="001275E6" w:rsidP="001275E6">
      <w:pPr>
        <w:pStyle w:val="a3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F372D7">
        <w:rPr>
          <w:rFonts w:ascii="Times New Roman" w:hAnsi="Times New Roman" w:cs="Times New Roman"/>
          <w:color w:val="FF0000"/>
          <w:sz w:val="28"/>
          <w:szCs w:val="28"/>
        </w:rPr>
        <w:t>Рисунок 14 – Архитектура программы</w:t>
      </w:r>
      <w:r w:rsidR="00F372D7">
        <w:rPr>
          <w:rFonts w:ascii="Times New Roman" w:hAnsi="Times New Roman" w:cs="Times New Roman"/>
          <w:color w:val="FF0000"/>
          <w:sz w:val="28"/>
          <w:szCs w:val="28"/>
        </w:rPr>
        <w:t xml:space="preserve"> (в</w:t>
      </w:r>
      <w:r w:rsidR="00F372D7" w:rsidRPr="00F372D7">
        <w:rPr>
          <w:rFonts w:ascii="Times New Roman" w:hAnsi="Times New Roman" w:cs="Times New Roman"/>
          <w:color w:val="FF0000"/>
          <w:sz w:val="28"/>
          <w:szCs w:val="28"/>
        </w:rPr>
        <w:t>се чертежи должны быть черно-</w:t>
      </w:r>
      <w:bookmarkStart w:id="0" w:name="_GoBack"/>
      <w:bookmarkEnd w:id="0"/>
      <w:r w:rsidR="00F372D7" w:rsidRPr="00F372D7">
        <w:rPr>
          <w:rFonts w:ascii="Times New Roman" w:hAnsi="Times New Roman" w:cs="Times New Roman"/>
          <w:color w:val="FF0000"/>
          <w:sz w:val="28"/>
          <w:szCs w:val="28"/>
        </w:rPr>
        <w:t>белыми</w:t>
      </w:r>
      <w:r w:rsidR="00F372D7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:rsidR="00C65526" w:rsidRDefault="00C65526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b/>
          <w:sz w:val="28"/>
          <w:szCs w:val="28"/>
        </w:rPr>
        <w:t>Диаграмма компонентов</w:t>
      </w:r>
      <w:r w:rsidRPr="00C65526">
        <w:rPr>
          <w:rFonts w:ascii="Times New Roman" w:hAnsi="Times New Roman" w:cs="Times New Roman"/>
          <w:sz w:val="28"/>
          <w:szCs w:val="28"/>
        </w:rPr>
        <w:t xml:space="preserve"> − статическая структурная диаграмма, которая показывает разбиение программной системы на структурные компоненты и связи (зависимости) между компонентами. В качестве физических компонент могут выступать файлы, библиотеки, модули, и</w:t>
      </w:r>
      <w:r>
        <w:rPr>
          <w:rFonts w:ascii="Times New Roman" w:hAnsi="Times New Roman" w:cs="Times New Roman"/>
          <w:sz w:val="28"/>
          <w:szCs w:val="28"/>
        </w:rPr>
        <w:t>сполняемые файлы, пакеты и т. п</w:t>
      </w:r>
      <w:r w:rsidRPr="00C6552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t xml:space="preserve">Компонент – это физически существующая часть системы, благодаря которой обеспечивается реализация классов и отношений, а также достигается функциональность моделируемой ИС. Для компонентов UML определяет следующие стереотипы: </w:t>
      </w:r>
    </w:p>
    <w:p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(файл) – самая распространенная разновидность компонента, принимающая вид какого-либо файла; </w:t>
      </w:r>
    </w:p>
    <w:p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executable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(исполнимый) – разновидность файла, являющегося исполнимым; может исполняться на какой-либо компьютерной платформе; </w:t>
      </w:r>
    </w:p>
    <w:p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(документ) </w:t>
      </w:r>
    </w:p>
    <w:p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Pr="00C65526">
        <w:rPr>
          <w:rFonts w:ascii="Times New Roman" w:hAnsi="Times New Roman" w:cs="Times New Roman"/>
          <w:sz w:val="28"/>
          <w:szCs w:val="28"/>
        </w:rPr>
        <w:t xml:space="preserve">разновидность файла в формате документа, который не является исполнимым и 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содержит исходный код программы; </w:t>
      </w:r>
    </w:p>
    <w:p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(библиотека) – разновидность файла в формате библиотеки (динамической или статической); </w:t>
      </w:r>
    </w:p>
    <w:p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(источник) – разновидность файла, который содержит в себе исходный код программы; </w:t>
      </w:r>
    </w:p>
    <w:p w:rsidR="00C65526" w:rsidRP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(таблица) – разновидность компонента в формате таблицы БД.</w:t>
      </w:r>
    </w:p>
    <w:p w:rsidR="00C65526" w:rsidRDefault="00C65526" w:rsidP="00C65526">
      <w:pPr>
        <w:pStyle w:val="a3"/>
        <w:spacing w:before="280" w:after="0" w:line="24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55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BD948CE" wp14:editId="3E6CAB62">
            <wp:extent cx="5940425" cy="35629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526" w:rsidRPr="00C65526" w:rsidRDefault="00C65526" w:rsidP="00C65526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275E6">
        <w:rPr>
          <w:rFonts w:ascii="Times New Roman" w:hAnsi="Times New Roman" w:cs="Times New Roman"/>
          <w:sz w:val="28"/>
          <w:szCs w:val="28"/>
        </w:rPr>
        <w:t>исунок 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65526">
        <w:rPr>
          <w:rFonts w:ascii="Times New Roman" w:hAnsi="Times New Roman" w:cs="Times New Roman"/>
          <w:sz w:val="28"/>
          <w:szCs w:val="28"/>
        </w:rPr>
        <w:t>Диаграмма компонентов</w:t>
      </w:r>
    </w:p>
    <w:p w:rsidR="00C65526" w:rsidRDefault="00747DC2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747DC2">
        <w:rPr>
          <w:rFonts w:ascii="Times New Roman" w:hAnsi="Times New Roman" w:cs="Times New Roman"/>
          <w:b/>
          <w:sz w:val="28"/>
          <w:szCs w:val="28"/>
        </w:rPr>
        <w:t>Диаграмма развертывания</w:t>
      </w:r>
      <w:r w:rsidRPr="00747DC2">
        <w:rPr>
          <w:rFonts w:ascii="Times New Roman" w:hAnsi="Times New Roman" w:cs="Times New Roman"/>
          <w:sz w:val="28"/>
          <w:szCs w:val="28"/>
        </w:rPr>
        <w:t xml:space="preserve"> (синоним − диаграмма размещения). Она применяется для представления общей конфигурации и топологии распределенной программной системы и содержит распределение компонентов по отдельным узлам системы. Кроме того, диаграмма развертывания показывает наличие физических соединений</w:t>
      </w:r>
      <w:r w:rsidR="00C65526">
        <w:rPr>
          <w:rFonts w:ascii="Times New Roman" w:hAnsi="Times New Roman" w:cs="Times New Roman"/>
          <w:sz w:val="28"/>
          <w:szCs w:val="28"/>
        </w:rPr>
        <w:t xml:space="preserve"> </w:t>
      </w:r>
      <w:r w:rsidRPr="00747DC2">
        <w:rPr>
          <w:rFonts w:ascii="Times New Roman" w:hAnsi="Times New Roman" w:cs="Times New Roman"/>
          <w:sz w:val="28"/>
          <w:szCs w:val="28"/>
        </w:rPr>
        <w:t>−</w:t>
      </w:r>
      <w:r w:rsidR="00C65526">
        <w:rPr>
          <w:rFonts w:ascii="Times New Roman" w:hAnsi="Times New Roman" w:cs="Times New Roman"/>
          <w:sz w:val="28"/>
          <w:szCs w:val="28"/>
        </w:rPr>
        <w:t xml:space="preserve"> </w:t>
      </w:r>
      <w:r w:rsidRPr="00747DC2">
        <w:rPr>
          <w:rFonts w:ascii="Times New Roman" w:hAnsi="Times New Roman" w:cs="Times New Roman"/>
          <w:sz w:val="28"/>
          <w:szCs w:val="28"/>
        </w:rPr>
        <w:t>маршрутов передачи информации между аппаратными устройствами, задействованными в реализации системы. Диаграмма развертывания предназначена для визуализации элементов и компонентов программы, существующих лишь на этапе ее исполнения (</w:t>
      </w:r>
      <w:proofErr w:type="spellStart"/>
      <w:r w:rsidRPr="00747DC2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747DC2">
        <w:rPr>
          <w:rFonts w:ascii="Times New Roman" w:hAnsi="Times New Roman" w:cs="Times New Roman"/>
          <w:sz w:val="28"/>
          <w:szCs w:val="28"/>
        </w:rPr>
        <w:t xml:space="preserve">). При этом представляются только компоненты экземпляры программы, являющиеся исполнимыми файлами или динамическими библиотеками. Те компоненты, которые не используются на этапе исполнения, на диаграмме развертывания не показываются. </w:t>
      </w:r>
    </w:p>
    <w:p w:rsidR="00747DC2" w:rsidRDefault="00747DC2" w:rsidP="00747DC2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47DC2">
        <w:rPr>
          <w:rFonts w:ascii="Times New Roman" w:hAnsi="Times New Roman" w:cs="Times New Roman"/>
          <w:sz w:val="28"/>
          <w:szCs w:val="28"/>
        </w:rPr>
        <w:t>Составление и оформление диаграммы развертывания соответствуют диаграмме компонентов, поскольку компоненты описываются с использованием диаграмм развертывания.</w:t>
      </w:r>
    </w:p>
    <w:p w:rsidR="00747DC2" w:rsidRDefault="00C6552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5D4BA4" wp14:editId="3636AA22">
            <wp:extent cx="5976806" cy="2921000"/>
            <wp:effectExtent l="19050" t="19050" r="24130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8701" cy="2926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75E6" w:rsidRPr="001275E6" w:rsidRDefault="001275E6" w:rsidP="001275E6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Pr="001275E6">
        <w:rPr>
          <w:rFonts w:ascii="Times New Roman" w:hAnsi="Times New Roman" w:cs="Times New Roman"/>
          <w:sz w:val="28"/>
          <w:szCs w:val="28"/>
        </w:rPr>
        <w:t>Диаграмма разверт</w:t>
      </w:r>
      <w:r>
        <w:rPr>
          <w:rFonts w:ascii="Times New Roman" w:hAnsi="Times New Roman" w:cs="Times New Roman"/>
          <w:sz w:val="28"/>
          <w:szCs w:val="28"/>
        </w:rPr>
        <w:t xml:space="preserve">ывания </w:t>
      </w:r>
      <w:r w:rsidRPr="001275E6">
        <w:rPr>
          <w:rFonts w:ascii="Times New Roman" w:hAnsi="Times New Roman" w:cs="Times New Roman"/>
          <w:sz w:val="28"/>
          <w:szCs w:val="28"/>
        </w:rPr>
        <w:t>мобильного приложения</w:t>
      </w:r>
    </w:p>
    <w:p w:rsidR="00C65526" w:rsidRDefault="00C6552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6B2C2D" wp14:editId="549DBF57">
            <wp:extent cx="5988050" cy="3579388"/>
            <wp:effectExtent l="19050" t="19050" r="12700" b="215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1689" cy="3581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75E6" w:rsidRPr="001275E6" w:rsidRDefault="001275E6" w:rsidP="001275E6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</w:t>
      </w:r>
      <w:r w:rsidRPr="001275E6">
        <w:rPr>
          <w:rFonts w:ascii="Times New Roman" w:hAnsi="Times New Roman" w:cs="Times New Roman"/>
          <w:sz w:val="28"/>
          <w:szCs w:val="28"/>
        </w:rPr>
        <w:t>Диаграмма развертывания веб-приложения</w:t>
      </w:r>
    </w:p>
    <w:sectPr w:rsidR="001275E6" w:rsidRPr="00127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35BAA"/>
    <w:multiLevelType w:val="hybridMultilevel"/>
    <w:tmpl w:val="BE2AC970"/>
    <w:lvl w:ilvl="0" w:tplc="F9FCC51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B39"/>
    <w:rsid w:val="00063B39"/>
    <w:rsid w:val="000901C0"/>
    <w:rsid w:val="000E486D"/>
    <w:rsid w:val="001275E6"/>
    <w:rsid w:val="00166E82"/>
    <w:rsid w:val="00226A61"/>
    <w:rsid w:val="00236297"/>
    <w:rsid w:val="004B615D"/>
    <w:rsid w:val="00564F64"/>
    <w:rsid w:val="00704C5F"/>
    <w:rsid w:val="00747DC2"/>
    <w:rsid w:val="00BE7846"/>
    <w:rsid w:val="00C65526"/>
    <w:rsid w:val="00E92FBD"/>
    <w:rsid w:val="00F229E1"/>
    <w:rsid w:val="00F3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45749"/>
  <w15:chartTrackingRefBased/>
  <w15:docId w15:val="{8FF99F89-2E64-4781-A63A-9AB29980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B39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063B3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63B3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63B3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63B3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63B39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63B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63B39"/>
    <w:rPr>
      <w:rFonts w:ascii="Segoe UI" w:hAnsi="Segoe UI" w:cs="Segoe UI"/>
      <w:sz w:val="18"/>
      <w:szCs w:val="18"/>
    </w:rPr>
  </w:style>
  <w:style w:type="character" w:styleId="ab">
    <w:name w:val="Hyperlink"/>
    <w:basedOn w:val="a0"/>
    <w:uiPriority w:val="99"/>
    <w:unhideWhenUsed/>
    <w:rsid w:val="000E48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abr.com/ru/articles/814769/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Gurina</dc:creator>
  <cp:keywords/>
  <dc:description/>
  <cp:lastModifiedBy>Kristina Gurina</cp:lastModifiedBy>
  <cp:revision>4</cp:revision>
  <dcterms:created xsi:type="dcterms:W3CDTF">2026-04-05T09:14:00Z</dcterms:created>
  <dcterms:modified xsi:type="dcterms:W3CDTF">2026-04-06T07:17:00Z</dcterms:modified>
</cp:coreProperties>
</file>