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83370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743A1A63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«БЕЛОРУССКИЙ ГОСУДАРСТВЕННЫЙ ТЕХНОЛОГИЧЕСКИЙ УНИВЕРСИТЕТ»</w:t>
      </w:r>
    </w:p>
    <w:p w14:paraId="74134BD6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 w:type="textWrapping"/>
      </w:r>
      <w:r>
        <w:rPr>
          <w:color w:val="000000"/>
          <w:spacing w:val="-1"/>
          <w:sz w:val="24"/>
          <w:szCs w:val="24"/>
        </w:rPr>
        <w:t xml:space="preserve">Кафедра информационных систем и технологий </w:t>
      </w:r>
    </w:p>
    <w:p w14:paraId="235144F5">
      <w:pPr>
        <w:ind w:left="5812"/>
        <w:rPr>
          <w:caps/>
          <w:sz w:val="24"/>
          <w:szCs w:val="24"/>
        </w:rPr>
      </w:pPr>
      <w:r>
        <w:rPr>
          <w:caps/>
          <w:sz w:val="24"/>
          <w:szCs w:val="24"/>
        </w:rPr>
        <w:t>Утверждаю</w:t>
      </w:r>
    </w:p>
    <w:p w14:paraId="7FCF3A59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4BFE763F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>
        <w:rPr>
          <w:sz w:val="24"/>
          <w:szCs w:val="24"/>
          <w:u w:val="single"/>
        </w:rPr>
        <w:t xml:space="preserve">  Е.А. Блинова</w:t>
      </w:r>
    </w:p>
    <w:p w14:paraId="7C0B29EC">
      <w:pPr>
        <w:ind w:left="5812" w:firstLine="56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>инициалы и фамилия</w:t>
      </w:r>
    </w:p>
    <w:p w14:paraId="5354372C">
      <w:pPr>
        <w:ind w:left="5812"/>
        <w:rPr>
          <w:sz w:val="24"/>
          <w:szCs w:val="24"/>
        </w:rPr>
      </w:pPr>
      <w:r>
        <w:rPr>
          <w:sz w:val="24"/>
          <w:szCs w:val="24"/>
        </w:rPr>
        <w:t>«____» _________________2025 г.</w:t>
      </w:r>
    </w:p>
    <w:p w14:paraId="60D57750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784F1A37">
      <w:pPr>
        <w:jc w:val="center"/>
        <w:rPr>
          <w:b/>
          <w:szCs w:val="24"/>
        </w:rPr>
      </w:pPr>
      <w:r>
        <w:rPr>
          <w:b/>
          <w:szCs w:val="24"/>
        </w:rPr>
        <w:t>к курсовой работе</w:t>
      </w:r>
    </w:p>
    <w:p w14:paraId="0DADAE3D">
      <w:pPr>
        <w:jc w:val="center"/>
        <w:rPr>
          <w:spacing w:val="20"/>
          <w:sz w:val="32"/>
          <w:szCs w:val="28"/>
        </w:rPr>
      </w:pPr>
      <w:r>
        <w:rPr>
          <w:b/>
          <w:szCs w:val="24"/>
        </w:rPr>
        <w:t xml:space="preserve">по дисциплине </w:t>
      </w:r>
      <w:r>
        <w:rPr>
          <w:spacing w:val="20"/>
          <w:sz w:val="32"/>
          <w:szCs w:val="28"/>
        </w:rPr>
        <w:t>«</w:t>
      </w:r>
      <w:r>
        <w:rPr>
          <w:sz w:val="32"/>
          <w:szCs w:val="28"/>
        </w:rPr>
        <w:t>Базы данных</w:t>
      </w:r>
      <w:r>
        <w:rPr>
          <w:spacing w:val="20"/>
          <w:sz w:val="32"/>
          <w:szCs w:val="28"/>
        </w:rPr>
        <w:t>»</w:t>
      </w:r>
    </w:p>
    <w:p w14:paraId="5B02102F">
      <w:pPr>
        <w:spacing w:before="120" w:after="120"/>
        <w:ind w:firstLine="0"/>
        <w:rPr>
          <w:szCs w:val="24"/>
        </w:rPr>
      </w:pPr>
      <w:r>
        <w:rPr>
          <w:szCs w:val="24"/>
        </w:rPr>
        <w:t xml:space="preserve">Специальность </w:t>
      </w:r>
      <w:r>
        <w:rPr>
          <w:szCs w:val="28"/>
          <w:u w:val="single"/>
        </w:rPr>
        <w:t>6-05-0612-01 Программная инженерия (профилизация Программное обеспечение информационных технологий)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>   </w:t>
      </w:r>
    </w:p>
    <w:p w14:paraId="7933B3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0"/>
        <w:rPr>
          <w:rFonts w:hint="default"/>
          <w:color w:val="000000"/>
          <w:szCs w:val="28"/>
          <w:lang w:val="ru-RU"/>
        </w:rPr>
      </w:pPr>
      <w:r>
        <w:rPr>
          <w:color w:val="000000"/>
          <w:szCs w:val="28"/>
        </w:rPr>
        <w:t xml:space="preserve">Курс: </w:t>
      </w:r>
      <w:r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 xml:space="preserve">Группа: </w:t>
      </w:r>
      <w:r>
        <w:rPr>
          <w:rFonts w:hint="default"/>
          <w:color w:val="000000"/>
          <w:szCs w:val="28"/>
          <w:highlight w:val="none"/>
          <w:u w:val="single"/>
          <w:lang w:val="ru-RU"/>
        </w:rPr>
        <w:t>6</w:t>
      </w:r>
    </w:p>
    <w:p w14:paraId="4F79A923">
      <w:pPr>
        <w:spacing w:before="120"/>
        <w:ind w:firstLine="0"/>
        <w:rPr>
          <w:rFonts w:hint="default"/>
          <w:szCs w:val="24"/>
          <w:lang w:val="ru-RU"/>
        </w:rPr>
      </w:pPr>
      <w:r>
        <w:rPr>
          <w:szCs w:val="24"/>
        </w:rPr>
        <w:t xml:space="preserve">Студент: </w:t>
      </w:r>
      <w:r>
        <w:rPr>
          <w:szCs w:val="24"/>
          <w:lang w:val="ru-RU"/>
        </w:rPr>
        <w:t>Потребко</w:t>
      </w:r>
      <w:r>
        <w:rPr>
          <w:rFonts w:hint="default"/>
          <w:szCs w:val="24"/>
          <w:lang w:val="ru-RU"/>
        </w:rPr>
        <w:t xml:space="preserve"> Вадим Русланович</w:t>
      </w:r>
    </w:p>
    <w:p w14:paraId="095A7EC2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>
        <w:rPr>
          <w:b/>
          <w:bCs/>
          <w:szCs w:val="28"/>
        </w:rPr>
        <w:t>Тема: «</w:t>
      </w:r>
      <w:r>
        <w:rPr>
          <w:szCs w:val="28"/>
          <w:highlight w:val="none"/>
        </w:rPr>
        <w:t>Реализация базы данных</w:t>
      </w:r>
      <w:r>
        <w:rPr>
          <w:rFonts w:hint="default"/>
          <w:szCs w:val="28"/>
          <w:highlight w:val="none"/>
          <w:lang w:val="ru-RU"/>
        </w:rPr>
        <w:t xml:space="preserve"> </w:t>
      </w:r>
      <w:r>
        <w:rPr>
          <w:szCs w:val="28"/>
          <w:highlight w:val="none"/>
          <w:lang w:val="ru-RU"/>
        </w:rPr>
        <w:t>турнирной</w:t>
      </w:r>
      <w:r>
        <w:rPr>
          <w:rFonts w:hint="default"/>
          <w:szCs w:val="28"/>
          <w:highlight w:val="none"/>
          <w:lang w:val="ru-RU"/>
        </w:rPr>
        <w:t xml:space="preserve"> платформы с рейтингом</w:t>
      </w:r>
      <w:r>
        <w:rPr>
          <w:szCs w:val="28"/>
          <w:highlight w:val="none"/>
        </w:rPr>
        <w:t xml:space="preserve"> с применением технологии </w:t>
      </w:r>
      <w:r>
        <w:rPr>
          <w:szCs w:val="28"/>
          <w:highlight w:val="none"/>
          <w:lang w:val="ru-RU"/>
        </w:rPr>
        <w:t>сравнение</w:t>
      </w:r>
      <w:r>
        <w:rPr>
          <w:rFonts w:hint="default"/>
          <w:szCs w:val="28"/>
          <w:highlight w:val="none"/>
          <w:lang w:val="ru-RU"/>
        </w:rPr>
        <w:t xml:space="preserve"> </w:t>
      </w:r>
      <w:r>
        <w:rPr>
          <w:rFonts w:hint="default"/>
          <w:szCs w:val="28"/>
          <w:highlight w:val="none"/>
          <w:lang w:val="ru-RU" w:eastAsia="zh-CN"/>
        </w:rPr>
        <w:t>SQL и NoSQL решений</w:t>
      </w:r>
      <w:r>
        <w:rPr>
          <w:szCs w:val="28"/>
        </w:rPr>
        <w:t>»</w:t>
      </w:r>
    </w:p>
    <w:p w14:paraId="6FBD8030">
      <w:pPr>
        <w:spacing w:before="120"/>
        <w:ind w:left="538" w:hanging="538"/>
        <w:rPr>
          <w:szCs w:val="24"/>
        </w:rPr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«15» декабря 2025 г.</w:t>
      </w:r>
    </w:p>
    <w:p w14:paraId="53EB959E">
      <w:pPr>
        <w:spacing w:before="120"/>
        <w:ind w:firstLine="0"/>
        <w:rPr>
          <w:b/>
          <w:szCs w:val="24"/>
        </w:rPr>
      </w:pPr>
      <w:r>
        <w:rPr>
          <w:b/>
          <w:szCs w:val="24"/>
        </w:rPr>
        <w:t>2. Исходные данные к курсовой работе:</w:t>
      </w:r>
    </w:p>
    <w:p w14:paraId="0FD7A2B2">
      <w:pPr>
        <w:ind w:firstLine="360"/>
        <w:rPr>
          <w:szCs w:val="28"/>
        </w:rPr>
      </w:pPr>
      <w:r>
        <w:rPr>
          <w:b/>
          <w:szCs w:val="24"/>
        </w:rPr>
        <w:t>2.1</w:t>
      </w:r>
      <w:r>
        <w:rPr>
          <w:szCs w:val="28"/>
        </w:rPr>
        <w:t>. Функционально должны быть выполнены следующие задачи:</w:t>
      </w:r>
    </w:p>
    <w:p w14:paraId="5E894767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  <w:highlight w:val="none"/>
        </w:rPr>
      </w:pPr>
      <w:r>
        <w:rPr>
          <w:sz w:val="28"/>
          <w:szCs w:val="20"/>
          <w:highlight w:val="none"/>
        </w:rPr>
        <w:t>определение ролей (главный администратор, администратор, пользователь);</w:t>
      </w:r>
    </w:p>
    <w:p w14:paraId="538511DC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  <w:highlight w:val="none"/>
        </w:rPr>
      </w:pPr>
      <w:r>
        <w:rPr>
          <w:sz w:val="28"/>
          <w:szCs w:val="20"/>
          <w:highlight w:val="none"/>
        </w:rPr>
        <w:t xml:space="preserve">управление </w:t>
      </w:r>
      <w:r>
        <w:rPr>
          <w:sz w:val="28"/>
          <w:szCs w:val="20"/>
          <w:highlight w:val="none"/>
          <w:lang w:val="ru-RU"/>
        </w:rPr>
        <w:t>игроками</w:t>
      </w:r>
      <w:r>
        <w:rPr>
          <w:sz w:val="28"/>
          <w:szCs w:val="20"/>
          <w:highlight w:val="none"/>
        </w:rPr>
        <w:t xml:space="preserve"> (добавление, удаление, изменение);</w:t>
      </w:r>
    </w:p>
    <w:p w14:paraId="330AFDCA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  <w:highlight w:val="none"/>
        </w:rPr>
      </w:pPr>
      <w:r>
        <w:rPr>
          <w:sz w:val="28"/>
          <w:szCs w:val="20"/>
          <w:highlight w:val="none"/>
        </w:rPr>
        <w:t xml:space="preserve">управление </w:t>
      </w:r>
      <w:r>
        <w:rPr>
          <w:sz w:val="28"/>
          <w:szCs w:val="20"/>
          <w:highlight w:val="none"/>
          <w:lang w:val="ru-RU"/>
        </w:rPr>
        <w:t>матчами</w:t>
      </w:r>
      <w:r>
        <w:rPr>
          <w:sz w:val="28"/>
          <w:szCs w:val="20"/>
          <w:highlight w:val="none"/>
        </w:rPr>
        <w:t xml:space="preserve"> (добавление, удаление, изменение);</w:t>
      </w:r>
    </w:p>
    <w:p w14:paraId="47B6F231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  <w:highlight w:val="none"/>
        </w:rPr>
      </w:pPr>
      <w:r>
        <w:rPr>
          <w:sz w:val="28"/>
          <w:szCs w:val="20"/>
          <w:highlight w:val="none"/>
        </w:rPr>
        <w:t xml:space="preserve">анализ </w:t>
      </w:r>
      <w:r>
        <w:rPr>
          <w:sz w:val="28"/>
          <w:szCs w:val="20"/>
          <w:highlight w:val="none"/>
          <w:lang w:val="ru-RU"/>
        </w:rPr>
        <w:t>игровой</w:t>
      </w:r>
      <w:r>
        <w:rPr>
          <w:rFonts w:hint="default"/>
          <w:sz w:val="28"/>
          <w:szCs w:val="20"/>
          <w:highlight w:val="none"/>
          <w:lang w:val="ru-RU"/>
        </w:rPr>
        <w:t xml:space="preserve"> статистики</w:t>
      </w:r>
      <w:r>
        <w:rPr>
          <w:sz w:val="28"/>
          <w:szCs w:val="20"/>
          <w:highlight w:val="none"/>
        </w:rPr>
        <w:t xml:space="preserve"> (расчет рейтинга, формирование</w:t>
      </w:r>
      <w:r>
        <w:rPr>
          <w:rFonts w:hint="default"/>
          <w:sz w:val="28"/>
          <w:szCs w:val="20"/>
          <w:highlight w:val="none"/>
          <w:lang w:val="ru-RU"/>
        </w:rPr>
        <w:t xml:space="preserve"> </w:t>
      </w:r>
      <w:r>
        <w:rPr>
          <w:sz w:val="28"/>
          <w:szCs w:val="20"/>
          <w:highlight w:val="none"/>
        </w:rPr>
        <w:t>лидербордов, статистика побед и поражений, общее количество сыгранных матчей);</w:t>
      </w:r>
    </w:p>
    <w:p w14:paraId="50762A66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  <w:highlight w:val="none"/>
        </w:rPr>
      </w:pPr>
      <w:r>
        <w:rPr>
          <w:sz w:val="28"/>
          <w:szCs w:val="20"/>
          <w:highlight w:val="none"/>
        </w:rPr>
        <w:t>обеспечение резервирования игровых лобби.</w:t>
      </w:r>
    </w:p>
    <w:p w14:paraId="60457AC5">
      <w:pPr>
        <w:spacing w:before="120"/>
        <w:ind w:firstLine="360"/>
        <w:rPr>
          <w:b/>
          <w:szCs w:val="24"/>
        </w:rPr>
      </w:pPr>
      <w:r>
        <w:rPr>
          <w:b/>
          <w:szCs w:val="24"/>
        </w:rPr>
        <w:t xml:space="preserve">2.2. Требования. </w:t>
      </w:r>
    </w:p>
    <w:p w14:paraId="6483D119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База данных должна быть реализована в </w:t>
      </w:r>
      <w:r>
        <w:rPr>
          <w:sz w:val="28"/>
          <w:szCs w:val="20"/>
          <w:highlight w:val="none"/>
        </w:rPr>
        <w:t xml:space="preserve">PostgreSQL. </w:t>
      </w:r>
    </w:p>
    <w:p w14:paraId="2FF99DC0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Количество объектов БД (таблиц, представлений, индексов, пользователей и пр.) регламентируется задачей. </w:t>
      </w:r>
    </w:p>
    <w:p w14:paraId="3B297867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Должен быть проведен импорт данных из </w:t>
      </w:r>
      <w:r>
        <w:rPr>
          <w:sz w:val="28"/>
          <w:szCs w:val="20"/>
          <w:highlight w:val="none"/>
          <w:lang w:val="en-US"/>
        </w:rPr>
        <w:t>JSON</w:t>
      </w:r>
      <w:r>
        <w:rPr>
          <w:rFonts w:hint="default"/>
          <w:sz w:val="28"/>
          <w:szCs w:val="20"/>
          <w:highlight w:val="none"/>
          <w:lang w:val="ru-RU"/>
        </w:rPr>
        <w:t xml:space="preserve"> </w:t>
      </w:r>
      <w:r>
        <w:rPr>
          <w:sz w:val="28"/>
          <w:szCs w:val="20"/>
          <w:highlight w:val="none"/>
        </w:rPr>
        <w:t>файлов</w:t>
      </w:r>
      <w:r>
        <w:rPr>
          <w:sz w:val="28"/>
          <w:szCs w:val="20"/>
        </w:rPr>
        <w:t xml:space="preserve">, экспорт данных в </w:t>
      </w:r>
      <w:r>
        <w:rPr>
          <w:sz w:val="28"/>
          <w:szCs w:val="20"/>
          <w:highlight w:val="none"/>
        </w:rPr>
        <w:t xml:space="preserve">формат </w:t>
      </w:r>
      <w:r>
        <w:rPr>
          <w:rFonts w:hint="default"/>
          <w:sz w:val="28"/>
          <w:szCs w:val="20"/>
          <w:highlight w:val="none"/>
          <w:lang w:val="ru-RU"/>
        </w:rPr>
        <w:t xml:space="preserve"> </w:t>
      </w:r>
      <w:r>
        <w:rPr>
          <w:sz w:val="28"/>
          <w:szCs w:val="20"/>
          <w:highlight w:val="none"/>
          <w:lang w:val="en-US"/>
        </w:rPr>
        <w:t>JSON</w:t>
      </w:r>
      <w:r>
        <w:rPr>
          <w:sz w:val="28"/>
          <w:szCs w:val="20"/>
          <w:highlight w:val="none"/>
        </w:rPr>
        <w:t xml:space="preserve">. </w:t>
      </w:r>
    </w:p>
    <w:p w14:paraId="40FCD9B1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Необходимо протестировать производительность базы данных на таблице, содержащей не менее 100 000 строк, и внести изменения в структуру в случае необходимости. Необходимо проанализировать планы запросов к таблице.</w:t>
      </w:r>
    </w:p>
    <w:p w14:paraId="3F381FB6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>
      <w:pPr>
        <w:pStyle w:val="14"/>
        <w:numPr>
          <w:ilvl w:val="0"/>
          <w:numId w:val="2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Листинги проекта должны содержать комментарии. </w:t>
      </w:r>
    </w:p>
    <w:p w14:paraId="1F638D69">
      <w:pPr>
        <w:ind w:firstLine="0"/>
        <w:rPr>
          <w:szCs w:val="28"/>
        </w:rPr>
      </w:pPr>
      <w:r>
        <w:rPr>
          <w:szCs w:val="28"/>
        </w:rPr>
        <w:br w:type="page"/>
      </w:r>
      <w:r>
        <w:rPr>
          <w:b/>
          <w:szCs w:val="24"/>
        </w:rPr>
        <w:t xml:space="preserve">3. Содержание расчетно-пояснительной записки </w:t>
      </w:r>
    </w:p>
    <w:p w14:paraId="4934CB50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Введение</w:t>
      </w:r>
    </w:p>
    <w:p w14:paraId="0968918F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 xml:space="preserve">Постановка задачи </w:t>
      </w:r>
    </w:p>
    <w:p w14:paraId="0BA4D818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Проектирование базы данных.</w:t>
      </w:r>
    </w:p>
    <w:p w14:paraId="4E02CC96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Разработка объектов базы данных</w:t>
      </w:r>
    </w:p>
    <w:p w14:paraId="5C6F755A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Тестирование производительности</w:t>
      </w:r>
    </w:p>
    <w:p w14:paraId="041B374A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Описание технологии и ее применения в базе данных</w:t>
      </w:r>
    </w:p>
    <w:p w14:paraId="2324D2D9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пользователя</w:t>
      </w:r>
    </w:p>
    <w:p w14:paraId="288EE26E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Заключение</w:t>
      </w:r>
    </w:p>
    <w:p w14:paraId="0C915AE6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Список используемых источников</w:t>
      </w:r>
    </w:p>
    <w:p w14:paraId="3F58E13A">
      <w:pPr>
        <w:numPr>
          <w:ilvl w:val="0"/>
          <w:numId w:val="3"/>
        </w:numPr>
        <w:jc w:val="left"/>
        <w:rPr>
          <w:szCs w:val="28"/>
        </w:rPr>
      </w:pPr>
      <w:r>
        <w:rPr>
          <w:szCs w:val="28"/>
        </w:rPr>
        <w:t>Приложения</w:t>
      </w:r>
    </w:p>
    <w:p w14:paraId="4FC54656">
      <w:pPr>
        <w:ind w:firstLine="0"/>
        <w:outlineLvl w:val="0"/>
        <w:rPr>
          <w:b/>
          <w:szCs w:val="24"/>
        </w:rPr>
      </w:pPr>
      <w:r>
        <w:rPr>
          <w:b/>
          <w:szCs w:val="24"/>
        </w:rPr>
        <w:t>4. Форма представления, выполненного курсовой работы:</w:t>
      </w:r>
    </w:p>
    <w:p w14:paraId="5E282A08">
      <w:pPr>
        <w:numPr>
          <w:ilvl w:val="0"/>
          <w:numId w:val="3"/>
        </w:numPr>
        <w:ind w:left="0" w:firstLine="360"/>
        <w:rPr>
          <w:szCs w:val="28"/>
        </w:rPr>
      </w:pPr>
      <w:bookmarkStart w:id="0" w:name="_Hlk95992644"/>
      <w:r>
        <w:rPr>
          <w:szCs w:val="28"/>
        </w:rPr>
        <w:t>Пояснительная записка оформляется в MS Word.</w:t>
      </w:r>
    </w:p>
    <w:p w14:paraId="45E1581C">
      <w:pPr>
        <w:numPr>
          <w:ilvl w:val="0"/>
          <w:numId w:val="3"/>
        </w:numPr>
        <w:ind w:left="0" w:firstLine="360"/>
        <w:rPr>
          <w:szCs w:val="28"/>
        </w:rPr>
      </w:pPr>
      <w:r>
        <w:rPr>
          <w:szCs w:val="28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70FE16E4">
      <w:pPr>
        <w:numPr>
          <w:ilvl w:val="0"/>
          <w:numId w:val="3"/>
        </w:numPr>
        <w:ind w:left="0" w:firstLine="360"/>
        <w:rPr>
          <w:szCs w:val="28"/>
        </w:rPr>
      </w:pPr>
      <w:r>
        <w:rPr>
          <w:szCs w:val="28"/>
        </w:rPr>
        <w:t>Листинги всех скриптов представляются в приложении.</w:t>
      </w:r>
    </w:p>
    <w:p w14:paraId="5EC1182C">
      <w:pPr>
        <w:numPr>
          <w:ilvl w:val="0"/>
          <w:numId w:val="3"/>
        </w:numPr>
        <w:ind w:left="0" w:firstLine="360"/>
        <w:rPr>
          <w:szCs w:val="28"/>
        </w:rPr>
      </w:pPr>
      <w:r>
        <w:rPr>
          <w:szCs w:val="28"/>
        </w:rPr>
        <w:t>К записке необходимо приложить DVD-диск, который должен содержать пояснительную записку, листинги и файлы базы данных.</w:t>
      </w:r>
    </w:p>
    <w:bookmarkEnd w:id="0"/>
    <w:p w14:paraId="30C926D4">
      <w:pPr>
        <w:pStyle w:val="3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Style w:val="5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40" w:type="dxa"/>
          <w:bottom w:w="0" w:type="dxa"/>
          <w:right w:w="40" w:type="dxa"/>
        </w:tblCellMar>
      </w:tblPr>
      <w:tblGrid>
        <w:gridCol w:w="682"/>
        <w:gridCol w:w="5688"/>
        <w:gridCol w:w="2304"/>
        <w:gridCol w:w="1611"/>
      </w:tblGrid>
      <w:tr w14:paraId="04D487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80" w:hRule="atLeast"/>
        </w:trPr>
        <w:tc>
          <w:tcPr>
            <w:tcW w:w="332" w:type="pct"/>
            <w:vAlign w:val="center"/>
          </w:tcPr>
          <w:p w14:paraId="2FE35A80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  <w:p w14:paraId="40139EEA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этапов курсовой работы</w:t>
            </w:r>
          </w:p>
        </w:tc>
        <w:tc>
          <w:tcPr>
            <w:tcW w:w="1120" w:type="pct"/>
            <w:vAlign w:val="center"/>
          </w:tcPr>
          <w:p w14:paraId="4721B233">
            <w:pPr>
              <w:spacing w:before="4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Срок выполнения этапов работы</w:t>
            </w:r>
          </w:p>
        </w:tc>
        <w:tc>
          <w:tcPr>
            <w:tcW w:w="783" w:type="pct"/>
            <w:vAlign w:val="center"/>
          </w:tcPr>
          <w:p w14:paraId="72BE2D16">
            <w:pPr>
              <w:spacing w:before="4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Примечание</w:t>
            </w:r>
          </w:p>
        </w:tc>
      </w:tr>
      <w:tr w14:paraId="12C37A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332" w:type="pct"/>
            <w:vAlign w:val="center"/>
          </w:tcPr>
          <w:p w14:paraId="6865B3DD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bookmarkStart w:id="1" w:name="_GoBack"/>
            <w:r>
              <w:rPr>
                <w:szCs w:val="28"/>
                <w:highlight w:val="none"/>
              </w:rPr>
              <w:t>19.09.2025</w:t>
            </w:r>
            <w:bookmarkEnd w:id="1"/>
          </w:p>
        </w:tc>
        <w:tc>
          <w:tcPr>
            <w:tcW w:w="783" w:type="pct"/>
          </w:tcPr>
          <w:p w14:paraId="5F672356">
            <w:pPr>
              <w:spacing w:before="20"/>
              <w:ind w:firstLine="0"/>
              <w:rPr>
                <w:szCs w:val="28"/>
              </w:rPr>
            </w:pPr>
          </w:p>
        </w:tc>
      </w:tr>
      <w:tr w14:paraId="41779C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0" w:hRule="atLeast"/>
        </w:trPr>
        <w:tc>
          <w:tcPr>
            <w:tcW w:w="332" w:type="pct"/>
            <w:vAlign w:val="center"/>
          </w:tcPr>
          <w:p w14:paraId="7040502D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Аналитический обзор литературы по теме работы</w:t>
            </w:r>
          </w:p>
        </w:tc>
        <w:tc>
          <w:tcPr>
            <w:tcW w:w="1120" w:type="pct"/>
            <w:vAlign w:val="center"/>
          </w:tcPr>
          <w:p w14:paraId="2BA0D986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26.09.2025</w:t>
            </w:r>
          </w:p>
        </w:tc>
        <w:tc>
          <w:tcPr>
            <w:tcW w:w="783" w:type="pct"/>
          </w:tcPr>
          <w:p w14:paraId="54C5C085">
            <w:pPr>
              <w:spacing w:before="20"/>
              <w:ind w:firstLine="0"/>
              <w:rPr>
                <w:szCs w:val="28"/>
              </w:rPr>
            </w:pPr>
          </w:p>
        </w:tc>
      </w:tr>
      <w:tr w14:paraId="76DA2A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332" w:type="pct"/>
            <w:vAlign w:val="center"/>
          </w:tcPr>
          <w:p w14:paraId="24AEB5AD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03.10.2025</w:t>
            </w:r>
          </w:p>
        </w:tc>
        <w:tc>
          <w:tcPr>
            <w:tcW w:w="783" w:type="pct"/>
          </w:tcPr>
          <w:p w14:paraId="6D732EE0">
            <w:pPr>
              <w:spacing w:before="20"/>
              <w:ind w:firstLine="0"/>
              <w:rPr>
                <w:szCs w:val="28"/>
              </w:rPr>
            </w:pPr>
          </w:p>
        </w:tc>
      </w:tr>
      <w:tr w14:paraId="092317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332" w:type="pct"/>
            <w:vAlign w:val="center"/>
          </w:tcPr>
          <w:p w14:paraId="2A8C3D7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10.10.2025</w:t>
            </w:r>
          </w:p>
        </w:tc>
        <w:tc>
          <w:tcPr>
            <w:tcW w:w="783" w:type="pct"/>
          </w:tcPr>
          <w:p w14:paraId="55DC8D3C">
            <w:pPr>
              <w:spacing w:before="20"/>
              <w:ind w:firstLine="0"/>
              <w:rPr>
                <w:szCs w:val="28"/>
              </w:rPr>
            </w:pPr>
          </w:p>
        </w:tc>
      </w:tr>
      <w:tr w14:paraId="49941B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332" w:type="pct"/>
            <w:vAlign w:val="center"/>
          </w:tcPr>
          <w:p w14:paraId="224A82F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24.10.2025</w:t>
            </w:r>
          </w:p>
        </w:tc>
        <w:tc>
          <w:tcPr>
            <w:tcW w:w="783" w:type="pct"/>
          </w:tcPr>
          <w:p w14:paraId="4153DEB8">
            <w:pPr>
              <w:spacing w:before="20"/>
              <w:ind w:firstLine="0"/>
              <w:rPr>
                <w:szCs w:val="28"/>
              </w:rPr>
            </w:pPr>
          </w:p>
        </w:tc>
      </w:tr>
      <w:tr w14:paraId="297216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332" w:type="pct"/>
            <w:vAlign w:val="center"/>
          </w:tcPr>
          <w:p w14:paraId="51EB063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08.11.2025</w:t>
            </w:r>
          </w:p>
        </w:tc>
        <w:tc>
          <w:tcPr>
            <w:tcW w:w="783" w:type="pct"/>
          </w:tcPr>
          <w:p w14:paraId="5BFD8F5F">
            <w:pPr>
              <w:spacing w:before="20"/>
              <w:ind w:firstLine="0"/>
              <w:rPr>
                <w:szCs w:val="28"/>
              </w:rPr>
            </w:pPr>
          </w:p>
        </w:tc>
      </w:tr>
      <w:tr w14:paraId="0C4A46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332" w:type="pct"/>
            <w:vAlign w:val="center"/>
          </w:tcPr>
          <w:p w14:paraId="18C91D41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14.11.2025</w:t>
            </w:r>
          </w:p>
        </w:tc>
        <w:tc>
          <w:tcPr>
            <w:tcW w:w="783" w:type="pct"/>
          </w:tcPr>
          <w:p w14:paraId="0DE1035A">
            <w:pPr>
              <w:spacing w:before="20"/>
              <w:ind w:firstLine="0"/>
              <w:rPr>
                <w:szCs w:val="28"/>
              </w:rPr>
            </w:pPr>
          </w:p>
        </w:tc>
      </w:tr>
      <w:tr w14:paraId="291AC2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0" w:hRule="atLeast"/>
        </w:trPr>
        <w:tc>
          <w:tcPr>
            <w:tcW w:w="332" w:type="pct"/>
            <w:vAlign w:val="center"/>
          </w:tcPr>
          <w:p w14:paraId="1873D657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21.11.2025</w:t>
            </w:r>
          </w:p>
        </w:tc>
        <w:tc>
          <w:tcPr>
            <w:tcW w:w="783" w:type="pct"/>
          </w:tcPr>
          <w:p w14:paraId="50F02DD2">
            <w:pPr>
              <w:spacing w:before="20"/>
              <w:ind w:firstLine="0"/>
              <w:rPr>
                <w:szCs w:val="28"/>
              </w:rPr>
            </w:pPr>
          </w:p>
        </w:tc>
      </w:tr>
      <w:tr w14:paraId="24A033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0" w:hRule="atLeast"/>
        </w:trPr>
        <w:tc>
          <w:tcPr>
            <w:tcW w:w="332" w:type="pct"/>
            <w:vAlign w:val="center"/>
          </w:tcPr>
          <w:p w14:paraId="02B5F98A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05.12.2025</w:t>
            </w:r>
          </w:p>
        </w:tc>
        <w:tc>
          <w:tcPr>
            <w:tcW w:w="783" w:type="pct"/>
          </w:tcPr>
          <w:p w14:paraId="325FE9FC">
            <w:pPr>
              <w:spacing w:before="20"/>
              <w:ind w:firstLine="0"/>
              <w:rPr>
                <w:szCs w:val="28"/>
              </w:rPr>
            </w:pPr>
          </w:p>
        </w:tc>
      </w:tr>
      <w:tr w14:paraId="0746CD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0" w:hRule="atLeast"/>
        </w:trPr>
        <w:tc>
          <w:tcPr>
            <w:tcW w:w="332" w:type="pct"/>
            <w:vAlign w:val="center"/>
          </w:tcPr>
          <w:p w14:paraId="30D53C05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Сдача курсовой работы</w:t>
            </w:r>
          </w:p>
        </w:tc>
        <w:tc>
          <w:tcPr>
            <w:tcW w:w="1120" w:type="pct"/>
            <w:vAlign w:val="center"/>
          </w:tcPr>
          <w:p w14:paraId="7BF4F62B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szCs w:val="28"/>
                <w:highlight w:val="none"/>
              </w:rPr>
              <w:t>15.12.2025</w:t>
            </w:r>
          </w:p>
        </w:tc>
        <w:tc>
          <w:tcPr>
            <w:tcW w:w="783" w:type="pct"/>
          </w:tcPr>
          <w:p w14:paraId="7F94B73E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>
      <w:pPr>
        <w:ind w:firstLine="0"/>
        <w:rPr>
          <w:szCs w:val="28"/>
          <w:lang w:val="en-US"/>
        </w:rPr>
      </w:pPr>
    </w:p>
    <w:p w14:paraId="79DDA9F9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«__» ________ 2025 г.</w:t>
      </w:r>
    </w:p>
    <w:p w14:paraId="47CEA806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>
        <w:rPr>
          <w:szCs w:val="24"/>
        </w:rPr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highlight w:val="none"/>
        </w:rPr>
        <w:t>О.А. Нистюк</w:t>
      </w:r>
    </w:p>
    <w:p w14:paraId="5E10BDAD">
      <w:pPr>
        <w:ind w:left="2124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43498B56">
      <w:pPr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777334E3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sectPr>
      <w:headerReference r:id="rId3" w:type="default"/>
      <w:pgSz w:w="11906" w:h="16838"/>
      <w:pgMar w:top="993" w:right="850" w:bottom="426" w:left="85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9A6A7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B68F5"/>
    <w:multiLevelType w:val="multilevel"/>
    <w:tmpl w:val="1DEB68F5"/>
    <w:lvl w:ilvl="0" w:tentative="0">
      <w:start w:val="1"/>
      <w:numFmt w:val="decimal"/>
      <w:pStyle w:val="2"/>
      <w:lvlText w:val="%1."/>
      <w:lvlJc w:val="left"/>
      <w:pPr>
        <w:tabs>
          <w:tab w:val="left" w:pos="284"/>
        </w:tabs>
        <w:ind w:left="284" w:hanging="284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21060E88"/>
    <w:multiLevelType w:val="multilevel"/>
    <w:tmpl w:val="21060E88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CD67B3A"/>
    <w:multiLevelType w:val="multilevel"/>
    <w:tmpl w:val="4CD67B3A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hyphenationZone w:val="357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  <w:rsid w:val="53C8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ind w:firstLine="425"/>
      <w:jc w:val="both"/>
    </w:pPr>
    <w:rPr>
      <w:rFonts w:ascii="Times New Roman" w:hAnsi="Times New Roman" w:eastAsia="Times New Roman" w:cs="Times New Roman"/>
      <w:snapToGrid w:val="0"/>
      <w:sz w:val="28"/>
      <w:lang w:val="ru-RU" w:eastAsia="ru-RU" w:bidi="ar-SA"/>
    </w:rPr>
  </w:style>
  <w:style w:type="paragraph" w:styleId="2">
    <w:name w:val="heading 3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3">
    <w:name w:val="heading 4"/>
    <w:basedOn w:val="1"/>
    <w:next w:val="1"/>
    <w:link w:val="15"/>
    <w:unhideWhenUsed/>
    <w:qFormat/>
    <w:uiPriority w:val="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zh-CN" w:eastAsia="zh-C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2"/>
    <w:basedOn w:val="1"/>
    <w:link w:val="16"/>
    <w:semiHidden/>
    <w:unhideWhenUsed/>
    <w:qFormat/>
    <w:uiPriority w:val="99"/>
    <w:pPr>
      <w:widowControl/>
      <w:spacing w:after="120" w:line="480" w:lineRule="auto"/>
      <w:ind w:firstLine="0"/>
      <w:jc w:val="left"/>
    </w:pPr>
    <w:rPr>
      <w:rFonts w:ascii="Calibri" w:hAnsi="Calibri" w:eastAsia="Calibri"/>
      <w:snapToGrid/>
      <w:sz w:val="22"/>
      <w:szCs w:val="22"/>
      <w:lang w:val="zh-CN" w:eastAsia="en-US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  <w:sz w:val="20"/>
    </w:rPr>
  </w:style>
  <w:style w:type="paragraph" w:styleId="8">
    <w:name w:val="header"/>
    <w:basedOn w:val="1"/>
    <w:link w:val="18"/>
    <w:unhideWhenUsed/>
    <w:qFormat/>
    <w:uiPriority w:val="99"/>
    <w:pPr>
      <w:tabs>
        <w:tab w:val="center" w:pos="4677"/>
        <w:tab w:val="right" w:pos="9355"/>
      </w:tabs>
    </w:pPr>
  </w:style>
  <w:style w:type="paragraph" w:styleId="9">
    <w:name w:val="footer"/>
    <w:basedOn w:val="1"/>
    <w:link w:val="19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styleId="11">
    <w:name w:val="Table Grid"/>
    <w:basedOn w:val="5"/>
    <w:qFormat/>
    <w:uiPriority w:val="0"/>
    <w:pPr>
      <w:widowControl w:val="0"/>
      <w:ind w:firstLine="425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Стиль1"/>
    <w:basedOn w:val="1"/>
    <w:qFormat/>
    <w:uiPriority w:val="0"/>
    <w:pPr>
      <w:ind w:firstLine="397"/>
    </w:pPr>
    <w:rPr>
      <w:rFonts w:ascii="Verdana" w:hAnsi="Verdana" w:cs="Tahoma"/>
      <w:sz w:val="20"/>
    </w:rPr>
  </w:style>
  <w:style w:type="paragraph" w:customStyle="1" w:styleId="13">
    <w:name w:val="Normal1"/>
    <w:qFormat/>
    <w:uiPriority w:val="0"/>
    <w:rPr>
      <w:rFonts w:ascii="Times New Roman" w:hAnsi="Times New Roman" w:eastAsia="Times New Roman" w:cs="Times New Roman"/>
      <w:snapToGrid w:val="0"/>
      <w:lang w:val="ru-RU" w:eastAsia="ru-RU" w:bidi="ar-SA"/>
    </w:r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15">
    <w:name w:val="Heading 4 Char"/>
    <w:link w:val="3"/>
    <w:qFormat/>
    <w:uiPriority w:val="0"/>
    <w:rPr>
      <w:rFonts w:ascii="Cambria" w:hAnsi="Cambria" w:eastAsia="Times New Roman" w:cs="Times New Roman"/>
      <w:b/>
      <w:bCs/>
      <w:i/>
      <w:iCs/>
      <w:color w:val="4F81BD"/>
      <w:sz w:val="28"/>
    </w:rPr>
  </w:style>
  <w:style w:type="character" w:customStyle="1" w:styleId="16">
    <w:name w:val="Body Text 2 Char"/>
    <w:link w:val="6"/>
    <w:semiHidden/>
    <w:qFormat/>
    <w:uiPriority w:val="99"/>
    <w:rPr>
      <w:rFonts w:ascii="Calibri" w:hAnsi="Calibri" w:eastAsia="Calibri"/>
      <w:sz w:val="22"/>
      <w:szCs w:val="22"/>
      <w:lang w:eastAsia="en-US"/>
    </w:rPr>
  </w:style>
  <w:style w:type="paragraph" w:styleId="17">
    <w:name w:val="List Paragraph"/>
    <w:basedOn w:val="1"/>
    <w:qFormat/>
    <w:uiPriority w:val="34"/>
    <w:pPr>
      <w:widowControl/>
      <w:spacing w:after="200" w:line="276" w:lineRule="auto"/>
      <w:ind w:left="720" w:firstLine="0"/>
      <w:contextualSpacing/>
      <w:jc w:val="left"/>
    </w:pPr>
    <w:rPr>
      <w:rFonts w:ascii="Calibri" w:hAnsi="Calibri" w:eastAsia="Calibri"/>
      <w:snapToGrid/>
      <w:sz w:val="22"/>
      <w:szCs w:val="22"/>
      <w:lang w:eastAsia="en-US"/>
    </w:rPr>
  </w:style>
  <w:style w:type="character" w:customStyle="1" w:styleId="18">
    <w:name w:val="Header Char"/>
    <w:basedOn w:val="4"/>
    <w:link w:val="8"/>
    <w:qFormat/>
    <w:uiPriority w:val="99"/>
    <w:rPr>
      <w:snapToGrid w:val="0"/>
      <w:sz w:val="28"/>
    </w:rPr>
  </w:style>
  <w:style w:type="character" w:customStyle="1" w:styleId="19">
    <w:name w:val="Footer Char"/>
    <w:basedOn w:val="4"/>
    <w:link w:val="9"/>
    <w:qFormat/>
    <w:uiPriority w:val="99"/>
    <w:rPr>
      <w:snapToGrid w:val="0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БГТУ</Company>
  <Pages>2</Pages>
  <Words>410</Words>
  <Characters>3083</Characters>
  <Lines>25</Lines>
  <Paragraphs>7</Paragraphs>
  <TotalTime>37</TotalTime>
  <ScaleCrop>false</ScaleCrop>
  <LinksUpToDate>false</LinksUpToDate>
  <CharactersWithSpaces>3435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2023-09-06T16:25:00Z</dcterms:created>
  <dc:creator>blinova@BTE.BY</dc:creator>
  <cp:lastModifiedBy>Вадим П</cp:lastModifiedBy>
  <cp:lastPrinted>2011-02-22T13:52:00Z</cp:lastPrinted>
  <dcterms:modified xsi:type="dcterms:W3CDTF">2026-09-18T22:54:21Z</dcterms:modified>
  <dc:title>Утверждаю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1049-12.1.0.28485</vt:lpwstr>
  </property>
  <property fmtid="{D5CDD505-2E9C-101B-9397-08002B2CF9AE}" pid="4" name="ICV">
    <vt:lpwstr>E402989AA8484645BC9F97A296D3DA58_12</vt:lpwstr>
  </property>
</Properties>
</file>