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EDADA9">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Лабораторная работа 4</w:t>
      </w:r>
    </w:p>
    <w:p w14:paraId="255B08B4">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Документирование требований</w:t>
      </w:r>
    </w:p>
    <w:p w14:paraId="232FE246">
      <w:pPr>
        <w:jc w:val="center"/>
        <w:rPr>
          <w:rFonts w:hint="default" w:ascii="Times New Roman" w:hAnsi="Times New Roman" w:cs="Times New Roman"/>
          <w:b/>
          <w:bCs/>
          <w:sz w:val="28"/>
          <w:szCs w:val="28"/>
        </w:rPr>
      </w:pPr>
    </w:p>
    <w:p w14:paraId="740F167D">
      <w:pPr>
        <w:jc w:val="both"/>
        <w:rPr>
          <w:rFonts w:hint="default" w:ascii="Times New Roman" w:hAnsi="Times New Roman" w:cs="Times New Roman"/>
          <w:b/>
          <w:bCs/>
          <w:sz w:val="32"/>
          <w:szCs w:val="32"/>
          <w:lang w:val="en-US"/>
        </w:rPr>
      </w:pPr>
      <w:r>
        <w:rPr>
          <w:rFonts w:hint="default" w:ascii="Times New Roman" w:hAnsi="Times New Roman" w:cs="Times New Roman"/>
          <w:b/>
          <w:bCs/>
          <w:sz w:val="32"/>
          <w:szCs w:val="32"/>
          <w:lang w:val="ru-RU"/>
        </w:rPr>
        <w:t>Первое задание</w:t>
      </w:r>
      <w:r>
        <w:rPr>
          <w:rFonts w:hint="default" w:ascii="Times New Roman" w:hAnsi="Times New Roman" w:cs="Times New Roman"/>
          <w:b/>
          <w:bCs/>
          <w:sz w:val="32"/>
          <w:szCs w:val="32"/>
          <w:lang w:val="en-US"/>
        </w:rPr>
        <w:t>:</w:t>
      </w:r>
    </w:p>
    <w:p w14:paraId="7ADFCB26">
      <w:pPr>
        <w:numPr>
          <w:ilvl w:val="0"/>
          <w:numId w:val="1"/>
        </w:numPr>
        <w:ind w:left="63" w:leftChars="0" w:firstLine="0" w:firstLineChars="0"/>
        <w:rPr>
          <w:rFonts w:hint="default" w:ascii="Times New Roman" w:hAnsi="Times New Roman" w:cs="Times New Roman"/>
          <w:b/>
          <w:bCs/>
          <w:sz w:val="28"/>
          <w:szCs w:val="28"/>
        </w:rPr>
      </w:pPr>
      <w:r>
        <w:rPr>
          <w:rFonts w:hint="default" w:ascii="Times New Roman" w:hAnsi="Times New Roman" w:cs="Times New Roman"/>
          <w:b/>
          <w:bCs/>
          <w:sz w:val="28"/>
          <w:szCs w:val="28"/>
        </w:rPr>
        <w:t>Документирование требований</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1695"/>
        <w:gridCol w:w="1660"/>
        <w:gridCol w:w="2082"/>
        <w:gridCol w:w="3061"/>
      </w:tblGrid>
      <w:tr w14:paraId="762023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1695" w:type="dxa"/>
            <w:tcBorders>
              <w:top w:val="nil"/>
            </w:tcBorders>
            <w:shd w:val="clear" w:color="auto" w:fill="FFFFFF"/>
            <w:tcMar>
              <w:top w:w="120" w:type="dxa"/>
              <w:left w:w="0" w:type="dxa"/>
              <w:bottom w:w="120" w:type="dxa"/>
              <w:right w:w="192" w:type="dxa"/>
            </w:tcMar>
            <w:vAlign w:val="center"/>
          </w:tcPr>
          <w:p w14:paraId="69A517F0">
            <w:pPr>
              <w:keepNext w:val="0"/>
              <w:keepLines w:val="0"/>
              <w:widowControl/>
              <w:suppressLineNumbers w:val="0"/>
              <w:spacing w:line="300" w:lineRule="atLeast"/>
              <w:ind w:firstLine="360" w:firstLineChars="150"/>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Документ</w:t>
            </w:r>
          </w:p>
        </w:tc>
        <w:tc>
          <w:tcPr>
            <w:tcW w:w="0" w:type="auto"/>
            <w:tcBorders>
              <w:top w:val="nil"/>
            </w:tcBorders>
            <w:shd w:val="clear" w:color="auto" w:fill="FFFFFF"/>
            <w:tcMar>
              <w:top w:w="120" w:type="dxa"/>
              <w:left w:w="192" w:type="dxa"/>
              <w:bottom w:w="120" w:type="dxa"/>
              <w:right w:w="192" w:type="dxa"/>
            </w:tcMar>
            <w:vAlign w:val="center"/>
          </w:tcPr>
          <w:p w14:paraId="0285AF2C">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Уровень требований</w:t>
            </w:r>
          </w:p>
        </w:tc>
        <w:tc>
          <w:tcPr>
            <w:tcW w:w="0" w:type="auto"/>
            <w:tcBorders>
              <w:top w:val="nil"/>
            </w:tcBorders>
            <w:shd w:val="clear" w:color="auto" w:fill="FFFFFF"/>
            <w:tcMar>
              <w:top w:w="120" w:type="dxa"/>
              <w:left w:w="192" w:type="dxa"/>
              <w:bottom w:w="120" w:type="dxa"/>
              <w:right w:w="192" w:type="dxa"/>
            </w:tcMar>
            <w:vAlign w:val="center"/>
          </w:tcPr>
          <w:p w14:paraId="059B804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Краткое назначение</w:t>
            </w:r>
          </w:p>
        </w:tc>
        <w:tc>
          <w:tcPr>
            <w:tcW w:w="0" w:type="auto"/>
            <w:tcBorders>
              <w:top w:val="nil"/>
            </w:tcBorders>
            <w:shd w:val="clear" w:color="auto" w:fill="FFFFFF"/>
            <w:tcMar>
              <w:top w:w="120" w:type="dxa"/>
              <w:left w:w="192" w:type="dxa"/>
              <w:bottom w:w="120" w:type="dxa"/>
              <w:right w:w="192" w:type="dxa"/>
            </w:tcMar>
            <w:vAlign w:val="center"/>
          </w:tcPr>
          <w:p w14:paraId="7A5986D3">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Пример содержания (для FACEIT)</w:t>
            </w:r>
          </w:p>
        </w:tc>
      </w:tr>
      <w:tr w14:paraId="607B43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1695" w:type="dxa"/>
            <w:shd w:val="clear" w:color="auto" w:fill="FFFFFF"/>
            <w:tcMar>
              <w:top w:w="120" w:type="dxa"/>
              <w:left w:w="0" w:type="dxa"/>
              <w:bottom w:w="120" w:type="dxa"/>
              <w:right w:w="192" w:type="dxa"/>
            </w:tcMar>
            <w:vAlign w:val="center"/>
          </w:tcPr>
          <w:p w14:paraId="62107D5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1. Документ о концепции и границах (Vision and Scope Document)</w:t>
            </w:r>
          </w:p>
        </w:tc>
        <w:tc>
          <w:tcPr>
            <w:tcW w:w="0" w:type="auto"/>
            <w:shd w:val="clear" w:color="auto" w:fill="FFFFFF"/>
            <w:tcMar>
              <w:top w:w="120" w:type="dxa"/>
              <w:left w:w="192" w:type="dxa"/>
              <w:bottom w:w="120" w:type="dxa"/>
              <w:right w:w="192" w:type="dxa"/>
            </w:tcMar>
            <w:vAlign w:val="center"/>
          </w:tcPr>
          <w:p w14:paraId="0DB6ECD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Бизнес-требования</w:t>
            </w:r>
          </w:p>
        </w:tc>
        <w:tc>
          <w:tcPr>
            <w:tcW w:w="0" w:type="auto"/>
            <w:shd w:val="clear" w:color="auto" w:fill="FFFFFF"/>
            <w:tcMar>
              <w:top w:w="120" w:type="dxa"/>
              <w:left w:w="192" w:type="dxa"/>
              <w:bottom w:w="120" w:type="dxa"/>
              <w:right w:w="192" w:type="dxa"/>
            </w:tcMar>
            <w:vAlign w:val="center"/>
          </w:tcPr>
          <w:p w14:paraId="47DA13D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Определить, зачем нужна система, какие бизнес-цели она решает, и что входит в проект, а что — нет.</w:t>
            </w:r>
          </w:p>
        </w:tc>
        <w:tc>
          <w:tcPr>
            <w:tcW w:w="0" w:type="auto"/>
            <w:shd w:val="clear" w:color="auto" w:fill="FFFFFF"/>
            <w:tcMar>
              <w:top w:w="120" w:type="dxa"/>
              <w:left w:w="192" w:type="dxa"/>
              <w:bottom w:w="120" w:type="dxa"/>
              <w:right w:w="0" w:type="dxa"/>
            </w:tcMar>
            <w:vAlign w:val="center"/>
          </w:tcPr>
          <w:p w14:paraId="746E717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Бизнес-цель:</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Увеличить количество сыгранных матчей на активного пользователя с 10 до 15 в месяц за счет быстрого и честного подбора соперников.</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br w:type="textWrapping"/>
            </w: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Границы:</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Система будет поддерживать рейтинговые матчи 1v1 для CS2 и Dota 2, но не будет включать командные турниры и мобильное приложение в версии 1.0.</w:t>
            </w:r>
          </w:p>
        </w:tc>
      </w:tr>
      <w:tr w14:paraId="127550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95" w:type="dxa"/>
            <w:shd w:val="clear" w:color="auto" w:fill="FFFFFF"/>
            <w:tcMar>
              <w:top w:w="120" w:type="dxa"/>
              <w:left w:w="0" w:type="dxa"/>
              <w:bottom w:w="120" w:type="dxa"/>
              <w:right w:w="192" w:type="dxa"/>
            </w:tcMar>
            <w:vAlign w:val="center"/>
          </w:tcPr>
          <w:p w14:paraId="5A55E32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2. Документ пользовательских требований (User Requirements Document)</w:t>
            </w:r>
          </w:p>
        </w:tc>
        <w:tc>
          <w:tcPr>
            <w:tcW w:w="0" w:type="auto"/>
            <w:shd w:val="clear" w:color="auto" w:fill="FFFFFF"/>
            <w:tcMar>
              <w:top w:w="120" w:type="dxa"/>
              <w:left w:w="192" w:type="dxa"/>
              <w:bottom w:w="120" w:type="dxa"/>
              <w:right w:w="192" w:type="dxa"/>
            </w:tcMar>
            <w:vAlign w:val="center"/>
          </w:tcPr>
          <w:p w14:paraId="2E18EAF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Пользовательские требования</w:t>
            </w:r>
          </w:p>
        </w:tc>
        <w:tc>
          <w:tcPr>
            <w:tcW w:w="0" w:type="auto"/>
            <w:shd w:val="clear" w:color="auto" w:fill="FFFFFF"/>
            <w:tcMar>
              <w:top w:w="120" w:type="dxa"/>
              <w:left w:w="192" w:type="dxa"/>
              <w:bottom w:w="120" w:type="dxa"/>
              <w:right w:w="192" w:type="dxa"/>
            </w:tcMar>
            <w:vAlign w:val="center"/>
          </w:tcPr>
          <w:p w14:paraId="18E5941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Описать, какие задачи пользователи решают с помощью системы. Чаще всего это делают с помощью вариантов использования (use cases) или пользовательских историй (user stories).</w:t>
            </w:r>
          </w:p>
        </w:tc>
        <w:tc>
          <w:tcPr>
            <w:tcW w:w="0" w:type="auto"/>
            <w:shd w:val="clear" w:color="auto" w:fill="FFFFFF"/>
            <w:tcMar>
              <w:top w:w="120" w:type="dxa"/>
              <w:left w:w="192" w:type="dxa"/>
              <w:bottom w:w="120" w:type="dxa"/>
              <w:right w:w="0" w:type="dxa"/>
            </w:tcMar>
            <w:vAlign w:val="center"/>
          </w:tcPr>
          <w:p w14:paraId="7409E34D">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Вариант использования:</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«Игрок ищет соперника»</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br w:type="textWrapping"/>
            </w: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Пользовательская история:</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«Как игрок, я хочу видеть статистику соперника до начала матча, чтобы оценить его реальный уровень и решить, стоит ли играть».</w:t>
            </w:r>
          </w:p>
        </w:tc>
      </w:tr>
      <w:tr w14:paraId="17F20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1695" w:type="dxa"/>
            <w:shd w:val="clear" w:color="auto" w:fill="FFFFFF"/>
            <w:tcMar>
              <w:top w:w="120" w:type="dxa"/>
              <w:left w:w="0" w:type="dxa"/>
              <w:bottom w:w="120" w:type="dxa"/>
              <w:right w:w="192" w:type="dxa"/>
            </w:tcMar>
            <w:vAlign w:val="center"/>
          </w:tcPr>
          <w:p w14:paraId="23D7E10C">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3. Спецификация требований к ПО (SRS)</w:t>
            </w:r>
          </w:p>
        </w:tc>
        <w:tc>
          <w:tcPr>
            <w:tcW w:w="0" w:type="auto"/>
            <w:shd w:val="clear" w:color="auto" w:fill="FFFFFF"/>
            <w:tcMar>
              <w:top w:w="120" w:type="dxa"/>
              <w:left w:w="192" w:type="dxa"/>
              <w:bottom w:w="120" w:type="dxa"/>
              <w:right w:w="192" w:type="dxa"/>
            </w:tcMar>
            <w:vAlign w:val="center"/>
          </w:tcPr>
          <w:p w14:paraId="29B3FFF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Функциональные и нефункциональные требования</w:t>
            </w:r>
          </w:p>
        </w:tc>
        <w:tc>
          <w:tcPr>
            <w:tcW w:w="0" w:type="auto"/>
            <w:shd w:val="clear" w:color="auto" w:fill="FFFFFF"/>
            <w:tcMar>
              <w:top w:w="120" w:type="dxa"/>
              <w:left w:w="192" w:type="dxa"/>
              <w:bottom w:w="120" w:type="dxa"/>
              <w:right w:w="192" w:type="dxa"/>
            </w:tcMar>
            <w:vAlign w:val="center"/>
          </w:tcPr>
          <w:p w14:paraId="784E62A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Дать разработчикам и тестировщикам точное техническое описание того, как должна работать система (скорость, ввод данных, реакции на ошибки).</w:t>
            </w:r>
          </w:p>
        </w:tc>
        <w:tc>
          <w:tcPr>
            <w:tcW w:w="0" w:type="auto"/>
            <w:shd w:val="clear" w:color="auto" w:fill="FFFFFF"/>
            <w:tcMar>
              <w:top w:w="120" w:type="dxa"/>
              <w:left w:w="192" w:type="dxa"/>
              <w:bottom w:w="120" w:type="dxa"/>
              <w:right w:w="0" w:type="dxa"/>
            </w:tcMar>
            <w:vAlign w:val="center"/>
          </w:tcPr>
          <w:p w14:paraId="5B9890D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Функциональное требование:</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Система должна подбирать соперника с разницей в рейтинге не более 150 пунктов ELO.</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br w:type="textWrapping"/>
            </w: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Нефункциональное требование:</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Система должна находить соперника не более чем за 45 секунд для 95% запросов.</w:t>
            </w:r>
          </w:p>
        </w:tc>
      </w:tr>
    </w:tbl>
    <w:p w14:paraId="76289CBF">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rPr>
        <w:t>2. Стандарты</w:t>
      </w:r>
    </w:p>
    <w:p w14:paraId="77756341">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IEEE 830-1998.</w:t>
      </w:r>
      <w:r>
        <w:rPr>
          <w:rFonts w:hint="default" w:ascii="Times New Roman" w:hAnsi="Times New Roman" w:eastAsia="Segoe UI" w:cs="Times New Roman"/>
          <w:i w:val="0"/>
          <w:iCs w:val="0"/>
          <w:caps w:val="0"/>
          <w:color w:val="0F1115"/>
          <w:spacing w:val="0"/>
          <w:sz w:val="24"/>
          <w:szCs w:val="24"/>
          <w:shd w:val="clear" w:fill="FFFFFF"/>
        </w:rPr>
        <w:t xml:space="preserve"> Это международный стандарт. Он не заставляет делать всё строго по шаблону, а даёт рекомендации. В этом стандарте описаны качества хороших требований: они должны быть корректными, однозначными, полными, проверяемыми (то есть можно написать тест). Структура SRS по этому стандарту включает разделы: Введение, Общее описание, Функциональные требования, Требования к внешним интерфейсам, Атрибуты качества. Этот стандарт подходит для коммерческой разработки, в том числе для таких платформ, как </w:t>
      </w:r>
      <w:r>
        <w:rPr>
          <w:rFonts w:hint="default" w:ascii="Times New Roman" w:hAnsi="Times New Roman" w:eastAsia="Segoe UI" w:cs="Times New Roman"/>
          <w:i w:val="0"/>
          <w:iCs w:val="0"/>
          <w:caps w:val="0"/>
          <w:color w:val="0F1115"/>
          <w:spacing w:val="0"/>
          <w:sz w:val="24"/>
          <w:szCs w:val="24"/>
          <w:shd w:val="clear" w:fill="FFFFFF"/>
          <w:lang w:val="en-US"/>
        </w:rPr>
        <w:t>FACEIT</w:t>
      </w:r>
      <w:r>
        <w:rPr>
          <w:rFonts w:hint="default" w:ascii="Times New Roman" w:hAnsi="Times New Roman" w:eastAsia="Segoe UI" w:cs="Times New Roman"/>
          <w:i w:val="0"/>
          <w:iCs w:val="0"/>
          <w:caps w:val="0"/>
          <w:color w:val="0F1115"/>
          <w:spacing w:val="0"/>
          <w:sz w:val="24"/>
          <w:szCs w:val="24"/>
          <w:shd w:val="clear" w:fill="FFFFFF"/>
        </w:rPr>
        <w:t>.</w:t>
      </w:r>
    </w:p>
    <w:p w14:paraId="0875F37A">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Style w:val="10"/>
          <w:rFonts w:hint="default" w:ascii="Times New Roman" w:hAnsi="Times New Roman" w:eastAsia="Segoe UI" w:cs="Times New Roman"/>
          <w:b/>
          <w:bCs/>
          <w:i w:val="0"/>
          <w:iCs w:val="0"/>
          <w:caps w:val="0"/>
          <w:color w:val="0F1115"/>
          <w:spacing w:val="0"/>
          <w:sz w:val="24"/>
          <w:szCs w:val="24"/>
          <w:shd w:val="clear" w:fill="FFFFFF"/>
        </w:rPr>
        <w:t>ГОСТ 34.602-89.</w:t>
      </w:r>
      <w:r>
        <w:rPr>
          <w:rFonts w:hint="default" w:ascii="Times New Roman" w:hAnsi="Times New Roman" w:eastAsia="Segoe UI" w:cs="Times New Roman"/>
          <w:i w:val="0"/>
          <w:iCs w:val="0"/>
          <w:caps w:val="0"/>
          <w:color w:val="0F1115"/>
          <w:spacing w:val="0"/>
          <w:sz w:val="24"/>
          <w:szCs w:val="24"/>
          <w:shd w:val="clear" w:fill="FFFFFF"/>
        </w:rPr>
        <w:t xml:space="preserve"> Это наш, белорусский и российский стандарт на Техническое задание на создание автоматизированной системы. Он более жесткий. Если платформа </w:t>
      </w:r>
      <w:r>
        <w:rPr>
          <w:rFonts w:hint="default" w:ascii="Times New Roman" w:hAnsi="Times New Roman" w:eastAsia="Segoe UI" w:cs="Times New Roman"/>
          <w:i w:val="0"/>
          <w:iCs w:val="0"/>
          <w:caps w:val="0"/>
          <w:color w:val="0F1115"/>
          <w:spacing w:val="0"/>
          <w:sz w:val="24"/>
          <w:szCs w:val="24"/>
          <w:shd w:val="clear" w:fill="FFFFFF"/>
          <w:lang w:val="en-US"/>
        </w:rPr>
        <w:t xml:space="preserve">FACEIT </w:t>
      </w:r>
      <w:r>
        <w:rPr>
          <w:rFonts w:hint="default" w:ascii="Times New Roman" w:hAnsi="Times New Roman" w:eastAsia="Segoe UI" w:cs="Times New Roman"/>
          <w:i w:val="0"/>
          <w:iCs w:val="0"/>
          <w:caps w:val="0"/>
          <w:color w:val="0F1115"/>
          <w:spacing w:val="0"/>
          <w:sz w:val="24"/>
          <w:szCs w:val="24"/>
          <w:shd w:val="clear" w:fill="FFFFFF"/>
        </w:rPr>
        <w:t xml:space="preserve">заказывается для государственной киберспортивной лиги или госкомпании, то придется писать ТЗ строго по ГОСТу. В этом стандарте структура другая: там есть разделы «Цели создания системы», «Характеристики системы», «Состав и содержание работ по созданию системы» и т.д. Для коммерческого стартапа </w:t>
      </w:r>
      <w:r>
        <w:rPr>
          <w:rFonts w:hint="default" w:ascii="Times New Roman" w:hAnsi="Times New Roman" w:eastAsia="Segoe UI" w:cs="Times New Roman"/>
          <w:i w:val="0"/>
          <w:iCs w:val="0"/>
          <w:caps w:val="0"/>
          <w:color w:val="0F1115"/>
          <w:spacing w:val="0"/>
          <w:sz w:val="24"/>
          <w:szCs w:val="24"/>
          <w:shd w:val="clear" w:fill="FFFFFF"/>
          <w:lang w:val="en-US"/>
        </w:rPr>
        <w:t xml:space="preserve">FACEIT </w:t>
      </w:r>
      <w:r>
        <w:rPr>
          <w:rFonts w:hint="default" w:ascii="Times New Roman" w:hAnsi="Times New Roman" w:eastAsia="Segoe UI" w:cs="Times New Roman"/>
          <w:i w:val="0"/>
          <w:iCs w:val="0"/>
          <w:caps w:val="0"/>
          <w:color w:val="0F1115"/>
          <w:spacing w:val="0"/>
          <w:sz w:val="24"/>
          <w:szCs w:val="24"/>
          <w:shd w:val="clear" w:fill="FFFFFF"/>
        </w:rPr>
        <w:t>чаще используют IEEE.</w:t>
      </w:r>
    </w:p>
    <w:p w14:paraId="0D201F87">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rPr>
        <w:t xml:space="preserve">3. Практическая часть (Фрагмент SRS для </w:t>
      </w:r>
      <w:r>
        <w:rPr>
          <w:rFonts w:hint="default" w:ascii="Times New Roman" w:hAnsi="Times New Roman" w:eastAsia="Segoe UI" w:cs="Times New Roman"/>
          <w:i w:val="0"/>
          <w:iCs w:val="0"/>
          <w:caps w:val="0"/>
          <w:color w:val="0F1115"/>
          <w:spacing w:val="0"/>
          <w:sz w:val="24"/>
          <w:szCs w:val="24"/>
          <w:shd w:val="clear" w:fill="FFFFFF"/>
          <w:lang w:val="en-US"/>
        </w:rPr>
        <w:t>FACEIT</w:t>
      </w:r>
      <w:r>
        <w:rPr>
          <w:rFonts w:hint="default" w:ascii="Times New Roman" w:hAnsi="Times New Roman" w:eastAsia="Segoe UI" w:cs="Times New Roman"/>
          <w:b/>
          <w:bCs/>
          <w:caps w:val="0"/>
          <w:color w:val="0F1115"/>
          <w:spacing w:val="0"/>
          <w:sz w:val="28"/>
          <w:szCs w:val="28"/>
          <w:shd w:val="clear" w:fill="FFFFFF"/>
        </w:rPr>
        <w:t>)</w:t>
      </w:r>
    </w:p>
    <w:p w14:paraId="3B1CB6E4">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 Введение</w:t>
      </w:r>
    </w:p>
    <w:p w14:paraId="4C17F108">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1.1. Назначение</w:t>
      </w:r>
    </w:p>
    <w:p w14:paraId="18006B8E">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Документ предназначен для команды разработчиков (для написания кода), тестировщиков (для создания тестов) и менеджера проекта (для контроля сроков). Он определяет, каким именно должно быть программное обеспечение платформы </w:t>
      </w:r>
      <w:r>
        <w:rPr>
          <w:rFonts w:hint="default" w:ascii="Times New Roman" w:hAnsi="Times New Roman" w:eastAsia="Segoe UI" w:cs="Times New Roman"/>
          <w:i w:val="0"/>
          <w:iCs w:val="0"/>
          <w:caps w:val="0"/>
          <w:color w:val="0F1115"/>
          <w:spacing w:val="0"/>
          <w:sz w:val="24"/>
          <w:szCs w:val="24"/>
          <w:shd w:val="clear" w:fill="FFFFFF"/>
          <w:lang w:val="en-US"/>
        </w:rPr>
        <w:t>FACEIT</w:t>
      </w:r>
      <w:r>
        <w:rPr>
          <w:rFonts w:hint="default" w:ascii="Times New Roman" w:hAnsi="Times New Roman" w:eastAsia="Segoe UI" w:cs="Times New Roman"/>
          <w:i w:val="0"/>
          <w:iCs w:val="0"/>
          <w:caps w:val="0"/>
          <w:color w:val="0F1115"/>
          <w:spacing w:val="0"/>
          <w:sz w:val="24"/>
          <w:szCs w:val="24"/>
          <w:shd w:val="clear" w:fill="FFFFFF"/>
        </w:rPr>
        <w:t>для поиска киберспортивных матчей, но не описывает внутреннее устройство серверов или планы тестирования.</w:t>
      </w:r>
    </w:p>
    <w:p w14:paraId="1D62E183">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1.3. Границы проекта</w:t>
      </w:r>
    </w:p>
    <w:p w14:paraId="3C2E0516">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В рамках проекта </w:t>
      </w:r>
      <w:r>
        <w:rPr>
          <w:rFonts w:hint="default" w:ascii="Times New Roman" w:hAnsi="Times New Roman" w:eastAsia="Segoe UI" w:cs="Times New Roman"/>
          <w:i w:val="0"/>
          <w:iCs w:val="0"/>
          <w:caps w:val="0"/>
          <w:color w:val="0F1115"/>
          <w:spacing w:val="0"/>
          <w:sz w:val="24"/>
          <w:szCs w:val="24"/>
          <w:shd w:val="clear" w:fill="FFFFFF"/>
          <w:lang w:val="en-US"/>
        </w:rPr>
        <w:t xml:space="preserve">FACEIT </w:t>
      </w:r>
      <w:r>
        <w:rPr>
          <w:rFonts w:hint="default" w:ascii="Times New Roman" w:hAnsi="Times New Roman" w:eastAsia="Segoe UI" w:cs="Times New Roman"/>
          <w:i w:val="0"/>
          <w:iCs w:val="0"/>
          <w:caps w:val="0"/>
          <w:color w:val="0F1115"/>
          <w:spacing w:val="0"/>
          <w:sz w:val="24"/>
          <w:szCs w:val="24"/>
          <w:shd w:val="clear" w:fill="FFFFFF"/>
        </w:rPr>
        <w:t>(версия 1.0) будут реализованы следующие возможности:</w:t>
      </w:r>
    </w:p>
    <w:p w14:paraId="645C4E99">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a) Регистрация и авторизация игроков через email и через Steam.</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b) Создание и редактирование игрового профиля (выбор основных игр, аватар).</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c) Рейтинговая система (ELO) для игроков.</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d) Поиск соперника 1v1 с автоматическим подбором по рейтингу.</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e) Запись и отображение статистики матчей (победы/поражения, изменение рейтинга).</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f) Система жалоб на неспортивное поведение (AFK, оскорбления).</w:t>
      </w:r>
    </w:p>
    <w:p w14:paraId="137097F5">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В первую версию системы НЕ входит:</w:t>
      </w:r>
    </w:p>
    <w:p w14:paraId="1C193D6D">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g) Поддержка командных матчей (5v5).</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h) Турнирная сетка с призовым фондом.</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i) Мобильное приложение (только адаптивная веб-версия).</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j) Внутриигровой магазин скинов.</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k) Интеграция с Twitch для стриминга матчей.</w:t>
      </w:r>
    </w:p>
    <w:p w14:paraId="5C488BF8">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 Общее описание</w:t>
      </w:r>
    </w:p>
    <w:p w14:paraId="0D0A4DAF">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2.2. Классы и характеристики пользователей</w:t>
      </w:r>
    </w:p>
    <w:p w14:paraId="558084A4">
      <w:pPr>
        <w:pStyle w:val="13"/>
        <w:keepNext w:val="0"/>
        <w:keepLines w:val="0"/>
        <w:widowControl/>
        <w:suppressLineNumbers w:val="0"/>
        <w:shd w:val="clear" w:fill="FFFFFF"/>
        <w:spacing w:before="192" w:beforeAutospacing="0" w:after="192" w:afterAutospacing="0"/>
        <w:ind w:left="0" w:right="0" w:firstLine="0"/>
        <w:rPr>
          <w:rFonts w:hint="default" w:ascii="Segoe UI" w:hAnsi="Segoe UI" w:eastAsia="Segoe UI" w:cs="Segoe UI"/>
          <w:i w:val="0"/>
          <w:iCs w:val="0"/>
          <w:caps w:val="0"/>
          <w:color w:val="0F1115"/>
          <w:spacing w:val="0"/>
          <w:sz w:val="19"/>
          <w:szCs w:val="19"/>
        </w:rPr>
      </w:pPr>
      <w:r>
        <w:rPr>
          <w:rFonts w:hint="default" w:ascii="Times New Roman" w:hAnsi="Times New Roman" w:eastAsia="Segoe UI" w:cs="Times New Roman"/>
          <w:i w:val="0"/>
          <w:iCs w:val="0"/>
          <w:caps w:val="0"/>
          <w:color w:val="0F1115"/>
          <w:spacing w:val="0"/>
          <w:sz w:val="24"/>
          <w:szCs w:val="24"/>
          <w:shd w:val="clear" w:fill="FFFFFF"/>
        </w:rPr>
        <w:t>В нашей системе есть три основных класса пользователей. Это важно, потому что у них разные права и задачи.</w:t>
      </w:r>
    </w:p>
    <w:tbl>
      <w:tblP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641"/>
        <w:gridCol w:w="2239"/>
        <w:gridCol w:w="1910"/>
        <w:gridCol w:w="1708"/>
      </w:tblGrid>
      <w:tr w14:paraId="41E31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0" w:type="auto"/>
            <w:tcBorders>
              <w:top w:val="nil"/>
            </w:tcBorders>
            <w:shd w:val="clear" w:color="auto" w:fill="FFFFFF"/>
            <w:tcMar>
              <w:top w:w="120" w:type="dxa"/>
              <w:left w:w="0" w:type="dxa"/>
              <w:bottom w:w="120" w:type="dxa"/>
              <w:right w:w="192" w:type="dxa"/>
            </w:tcMar>
            <w:vAlign w:val="center"/>
          </w:tcPr>
          <w:p w14:paraId="71A648DC">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Класс пользователя</w:t>
            </w:r>
          </w:p>
        </w:tc>
        <w:tc>
          <w:tcPr>
            <w:tcW w:w="0" w:type="auto"/>
            <w:tcBorders>
              <w:top w:val="nil"/>
            </w:tcBorders>
            <w:shd w:val="clear" w:color="auto" w:fill="FFFFFF"/>
            <w:tcMar>
              <w:top w:w="120" w:type="dxa"/>
              <w:left w:w="192" w:type="dxa"/>
              <w:bottom w:w="120" w:type="dxa"/>
              <w:right w:w="192" w:type="dxa"/>
            </w:tcMar>
            <w:vAlign w:val="center"/>
          </w:tcPr>
          <w:p w14:paraId="5B03D17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Описание</w:t>
            </w:r>
          </w:p>
        </w:tc>
        <w:tc>
          <w:tcPr>
            <w:tcW w:w="0" w:type="auto"/>
            <w:tcBorders>
              <w:top w:val="nil"/>
            </w:tcBorders>
            <w:shd w:val="clear" w:color="auto" w:fill="FFFFFF"/>
            <w:tcMar>
              <w:top w:w="120" w:type="dxa"/>
              <w:left w:w="192" w:type="dxa"/>
              <w:bottom w:w="120" w:type="dxa"/>
              <w:right w:w="192" w:type="dxa"/>
            </w:tcMar>
            <w:vAlign w:val="center"/>
          </w:tcPr>
          <w:p w14:paraId="553662D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Задачи в системе</w:t>
            </w:r>
          </w:p>
        </w:tc>
        <w:tc>
          <w:tcPr>
            <w:tcW w:w="0" w:type="auto"/>
            <w:tcBorders>
              <w:top w:val="nil"/>
            </w:tcBorders>
            <w:shd w:val="clear" w:color="auto" w:fill="FFFFFF"/>
            <w:tcMar>
              <w:top w:w="120" w:type="dxa"/>
              <w:left w:w="192" w:type="dxa"/>
              <w:bottom w:w="120" w:type="dxa"/>
              <w:right w:w="192" w:type="dxa"/>
            </w:tcMar>
            <w:vAlign w:val="center"/>
          </w:tcPr>
          <w:p w14:paraId="41877E64">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Привилегии</w:t>
            </w:r>
          </w:p>
        </w:tc>
      </w:tr>
      <w:tr w14:paraId="6D910E5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7FA876E">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Гость (Неавторизованный пользователь)</w:t>
            </w:r>
          </w:p>
        </w:tc>
        <w:tc>
          <w:tcPr>
            <w:tcW w:w="0" w:type="auto"/>
            <w:shd w:val="clear" w:color="auto" w:fill="FFFFFF"/>
            <w:tcMar>
              <w:top w:w="120" w:type="dxa"/>
              <w:left w:w="192" w:type="dxa"/>
              <w:bottom w:w="120" w:type="dxa"/>
              <w:right w:w="192" w:type="dxa"/>
            </w:tcMar>
            <w:vAlign w:val="center"/>
          </w:tcPr>
          <w:p w14:paraId="4B68DC94">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Любой человек, зашедший на сайт. Не ввел логин и пароль.</w:t>
            </w:r>
          </w:p>
        </w:tc>
        <w:tc>
          <w:tcPr>
            <w:tcW w:w="0" w:type="auto"/>
            <w:shd w:val="clear" w:color="auto" w:fill="FFFFFF"/>
            <w:tcMar>
              <w:top w:w="120" w:type="dxa"/>
              <w:left w:w="192" w:type="dxa"/>
              <w:bottom w:w="120" w:type="dxa"/>
              <w:right w:w="192" w:type="dxa"/>
            </w:tcMar>
            <w:vAlign w:val="center"/>
          </w:tcPr>
          <w:p w14:paraId="6CD7CAF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Просматривать общую информацию о платформе, видеть топ-игроков, но не может играть.</w:t>
            </w:r>
          </w:p>
        </w:tc>
        <w:tc>
          <w:tcPr>
            <w:tcW w:w="0" w:type="auto"/>
            <w:shd w:val="clear" w:color="auto" w:fill="FFFFFF"/>
            <w:tcMar>
              <w:top w:w="120" w:type="dxa"/>
              <w:left w:w="192" w:type="dxa"/>
              <w:bottom w:w="120" w:type="dxa"/>
              <w:right w:w="0" w:type="dxa"/>
            </w:tcMar>
            <w:vAlign w:val="center"/>
          </w:tcPr>
          <w:p w14:paraId="55B267D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Только чтение публичной информации.</w:t>
            </w:r>
          </w:p>
        </w:tc>
      </w:tr>
      <w:tr w14:paraId="24213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2D3F2E0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Игрок (Зарегистрированный пользователь)</w:t>
            </w:r>
          </w:p>
        </w:tc>
        <w:tc>
          <w:tcPr>
            <w:tcW w:w="0" w:type="auto"/>
            <w:shd w:val="clear" w:color="auto" w:fill="FFFFFF"/>
            <w:tcMar>
              <w:top w:w="120" w:type="dxa"/>
              <w:left w:w="192" w:type="dxa"/>
              <w:bottom w:w="120" w:type="dxa"/>
              <w:right w:w="192" w:type="dxa"/>
            </w:tcMar>
            <w:vAlign w:val="center"/>
          </w:tcPr>
          <w:p w14:paraId="0A418E37">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Киберспортсмен, который хочет соревноваться. Зарегистрирован в системе.</w:t>
            </w:r>
          </w:p>
        </w:tc>
        <w:tc>
          <w:tcPr>
            <w:tcW w:w="0" w:type="auto"/>
            <w:shd w:val="clear" w:color="auto" w:fill="FFFFFF"/>
            <w:tcMar>
              <w:top w:w="120" w:type="dxa"/>
              <w:left w:w="192" w:type="dxa"/>
              <w:bottom w:w="120" w:type="dxa"/>
              <w:right w:w="192" w:type="dxa"/>
            </w:tcMar>
            <w:vAlign w:val="center"/>
          </w:tcPr>
          <w:p w14:paraId="5BE67FF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Поиск соперника, просмотр своей статистики, изменение профиля, жалобы на игроков.</w:t>
            </w:r>
          </w:p>
        </w:tc>
        <w:tc>
          <w:tcPr>
            <w:tcW w:w="0" w:type="auto"/>
            <w:shd w:val="clear" w:color="auto" w:fill="FFFFFF"/>
            <w:tcMar>
              <w:top w:w="120" w:type="dxa"/>
              <w:left w:w="192" w:type="dxa"/>
              <w:bottom w:w="120" w:type="dxa"/>
              <w:right w:w="0" w:type="dxa"/>
            </w:tcMar>
            <w:vAlign w:val="center"/>
          </w:tcPr>
          <w:p w14:paraId="301A0AE5">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Полный доступ к игро67вому функционалу, но без прав модерации.</w:t>
            </w:r>
          </w:p>
        </w:tc>
      </w:tr>
      <w:tr w14:paraId="3F557E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E325BB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Модератор (Сотрудник поддержки)</w:t>
            </w:r>
          </w:p>
        </w:tc>
        <w:tc>
          <w:tcPr>
            <w:tcW w:w="0" w:type="auto"/>
            <w:shd w:val="clear" w:color="auto" w:fill="FFFFFF"/>
            <w:tcMar>
              <w:top w:w="120" w:type="dxa"/>
              <w:left w:w="192" w:type="dxa"/>
              <w:bottom w:w="120" w:type="dxa"/>
              <w:right w:w="192" w:type="dxa"/>
            </w:tcMar>
            <w:vAlign w:val="center"/>
          </w:tcPr>
          <w:p w14:paraId="7E3CC31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Сотрудник платформы, который следит за порядком.</w:t>
            </w:r>
          </w:p>
        </w:tc>
        <w:tc>
          <w:tcPr>
            <w:tcW w:w="0" w:type="auto"/>
            <w:shd w:val="clear" w:color="auto" w:fill="FFFFFF"/>
            <w:tcMar>
              <w:top w:w="120" w:type="dxa"/>
              <w:left w:w="192" w:type="dxa"/>
              <w:bottom w:w="120" w:type="dxa"/>
              <w:right w:w="192" w:type="dxa"/>
            </w:tcMar>
            <w:vAlign w:val="center"/>
          </w:tcPr>
          <w:p w14:paraId="74B510B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Рассмотрение жалоб на игроков, блокировка нарушителей, проверка спорных матчей.</w:t>
            </w:r>
          </w:p>
        </w:tc>
        <w:tc>
          <w:tcPr>
            <w:tcW w:w="0" w:type="auto"/>
            <w:shd w:val="clear" w:color="auto" w:fill="FFFFFF"/>
            <w:tcMar>
              <w:top w:w="120" w:type="dxa"/>
              <w:left w:w="192" w:type="dxa"/>
              <w:bottom w:w="120" w:type="dxa"/>
              <w:right w:w="0" w:type="dxa"/>
            </w:tcMar>
            <w:vAlign w:val="center"/>
          </w:tcPr>
          <w:p w14:paraId="1104657C">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Доступ к админ-панели, право блокировать учетные записи.</w:t>
            </w:r>
          </w:p>
        </w:tc>
      </w:tr>
    </w:tbl>
    <w:p w14:paraId="7730F01B">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2.5. Предположения и зависимости</w:t>
      </w:r>
    </w:p>
    <w:p w14:paraId="42628B00">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Предположения:</w:t>
      </w:r>
      <w:r>
        <w:rPr>
          <w:rFonts w:hint="default" w:ascii="Times New Roman" w:hAnsi="Times New Roman" w:eastAsia="Segoe UI" w:cs="Times New Roman"/>
          <w:i w:val="0"/>
          <w:iCs w:val="0"/>
          <w:caps w:val="0"/>
          <w:color w:val="0F1115"/>
          <w:spacing w:val="0"/>
          <w:sz w:val="24"/>
          <w:szCs w:val="24"/>
          <w:shd w:val="clear" w:fill="FFFFFF"/>
        </w:rPr>
        <w:t> Предполагается, что все пользователи имеют стабильное подключение к Интернету (не менее 10 Мбит/с) и пользуются современными браузерами (Chrome, Firefox, Edge последних версий). Также предполагается, что игроки имеют установленные игровые клиенты CS2 или Dota 2.</w:t>
      </w:r>
    </w:p>
    <w:p w14:paraId="52D5DC91">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Зависимости:</w:t>
      </w:r>
      <w:r>
        <w:rPr>
          <w:rFonts w:hint="default" w:ascii="Times New Roman" w:hAnsi="Times New Roman" w:eastAsia="Segoe UI" w:cs="Times New Roman"/>
          <w:i w:val="0"/>
          <w:iCs w:val="0"/>
          <w:caps w:val="0"/>
          <w:color w:val="0F1115"/>
          <w:spacing w:val="0"/>
          <w:sz w:val="24"/>
          <w:szCs w:val="24"/>
          <w:shd w:val="clear" w:fill="FFFFFF"/>
        </w:rPr>
        <w:t> Работа системы поиска соперников зависит от доступности серверов WebSocket для реального времени. Аутентификация через Steam зависит от доступности API Steam (если сервис Steam упадет, вход через Steam работать не будет). Честность матчей зависит от корректной работы античит-модуля.</w:t>
      </w:r>
    </w:p>
    <w:p w14:paraId="277BAAE4">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3. Функции системы</w:t>
      </w:r>
    </w:p>
    <w:p w14:paraId="0D3E8DF3">
      <w:pPr>
        <w:pStyle w:val="5"/>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3.1. Функция — Поиск и подбор соперника (Matchmaking)</w:t>
      </w:r>
    </w:p>
    <w:p w14:paraId="1DDD859B">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3.1.1. Описание</w:t>
      </w:r>
    </w:p>
    <w:p w14:paraId="0778F4F1">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Данная функция позволяет игроку найти соперника для рейтингового матча. Система автоматически подбирает оппонента на основе текущего рейтинга ELO игрока, чтобы матч был честным и интересным.</w:t>
      </w:r>
    </w:p>
    <w:p w14:paraId="72AA662E">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3.1.2. Функциональные требования</w:t>
      </w:r>
    </w:p>
    <w:p w14:paraId="262D4B1B">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FR-01</w:t>
      </w:r>
      <w:r>
        <w:rPr>
          <w:rFonts w:hint="default" w:ascii="Times New Roman" w:hAnsi="Times New Roman" w:eastAsia="Segoe UI" w:cs="Times New Roman"/>
          <w:i w:val="0"/>
          <w:iCs w:val="0"/>
          <w:caps w:val="0"/>
          <w:color w:val="0F1115"/>
          <w:spacing w:val="0"/>
          <w:sz w:val="24"/>
          <w:szCs w:val="24"/>
          <w:shd w:val="clear" w:fill="FFFFFF"/>
        </w:rPr>
        <w:t>: Система должна инициировать поиск соперника после нажатия игроком кнопки «Искать матч» в выбранной дисциплине (CS2 или Dota 2).</w:t>
      </w:r>
    </w:p>
    <w:p w14:paraId="54B3006A">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FR-02</w:t>
      </w:r>
      <w:r>
        <w:rPr>
          <w:rFonts w:hint="default" w:ascii="Times New Roman" w:hAnsi="Times New Roman" w:eastAsia="Segoe UI" w:cs="Times New Roman"/>
          <w:i w:val="0"/>
          <w:iCs w:val="0"/>
          <w:caps w:val="0"/>
          <w:color w:val="0F1115"/>
          <w:spacing w:val="0"/>
          <w:sz w:val="24"/>
          <w:szCs w:val="24"/>
          <w:shd w:val="clear" w:fill="FFFFFF"/>
        </w:rPr>
        <w:t>: Система должна подбирать соперника с разницей в рейтинге ELO не более 150 пунктов от текущего рейтинга игрока.</w:t>
      </w:r>
    </w:p>
    <w:p w14:paraId="5E80F9E0">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FR-03</w:t>
      </w:r>
      <w:r>
        <w:rPr>
          <w:rFonts w:hint="default" w:ascii="Times New Roman" w:hAnsi="Times New Roman" w:eastAsia="Segoe UI" w:cs="Times New Roman"/>
          <w:i w:val="0"/>
          <w:iCs w:val="0"/>
          <w:caps w:val="0"/>
          <w:color w:val="0F1115"/>
          <w:spacing w:val="0"/>
          <w:sz w:val="24"/>
          <w:szCs w:val="24"/>
          <w:shd w:val="clear" w:fill="FFFFFF"/>
        </w:rPr>
        <w:t>: Если через 20 секунд подходящий соперник не найден, система должна расширить диапазон поиска до 250 пунктов ELO.</w:t>
      </w:r>
    </w:p>
    <w:p w14:paraId="62A590E8">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FR-04</w:t>
      </w:r>
      <w:r>
        <w:rPr>
          <w:rFonts w:hint="default" w:ascii="Times New Roman" w:hAnsi="Times New Roman" w:eastAsia="Segoe UI" w:cs="Times New Roman"/>
          <w:i w:val="0"/>
          <w:iCs w:val="0"/>
          <w:caps w:val="0"/>
          <w:color w:val="0F1115"/>
          <w:spacing w:val="0"/>
          <w:sz w:val="24"/>
          <w:szCs w:val="24"/>
          <w:shd w:val="clear" w:fill="FFFFFF"/>
        </w:rPr>
        <w:t>: Система должна отображать игроку текущее время поиска и активный диапазон рейтинга.</w:t>
      </w:r>
    </w:p>
    <w:p w14:paraId="45CC2F01">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FR-05</w:t>
      </w:r>
      <w:r>
        <w:rPr>
          <w:rFonts w:hint="default" w:ascii="Times New Roman" w:hAnsi="Times New Roman" w:eastAsia="Segoe UI" w:cs="Times New Roman"/>
          <w:i w:val="0"/>
          <w:iCs w:val="0"/>
          <w:caps w:val="0"/>
          <w:color w:val="0F1115"/>
          <w:spacing w:val="0"/>
          <w:sz w:val="24"/>
          <w:szCs w:val="24"/>
          <w:shd w:val="clear" w:fill="FFFFFF"/>
        </w:rPr>
        <w:t>: Если подходящий соперник найден, система должна отобразить в лобби его никнейм, текущий рейтинг и аватар.</w:t>
      </w:r>
    </w:p>
    <w:p w14:paraId="0B9B0A0C">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FR-06</w:t>
      </w:r>
      <w:r>
        <w:rPr>
          <w:rFonts w:hint="default" w:ascii="Times New Roman" w:hAnsi="Times New Roman" w:eastAsia="Segoe UI" w:cs="Times New Roman"/>
          <w:i w:val="0"/>
          <w:iCs w:val="0"/>
          <w:caps w:val="0"/>
          <w:color w:val="0F1115"/>
          <w:spacing w:val="0"/>
          <w:sz w:val="24"/>
          <w:szCs w:val="24"/>
          <w:shd w:val="clear" w:fill="FFFFFF"/>
        </w:rPr>
        <w:t>: У игрока должна быть возможность отменить поиск в любой момент до нахождения соперника.</w:t>
      </w:r>
    </w:p>
    <w:p w14:paraId="343C3DCC">
      <w:pPr>
        <w:pStyle w:val="6"/>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3.1.3. Нефункциональное требование (Атрибут качества)</w:t>
      </w:r>
    </w:p>
    <w:p w14:paraId="469F89CC">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PER-01</w:t>
      </w:r>
      <w:r>
        <w:rPr>
          <w:rFonts w:hint="default" w:ascii="Times New Roman" w:hAnsi="Times New Roman" w:eastAsia="Segoe UI" w:cs="Times New Roman"/>
          <w:i w:val="0"/>
          <w:iCs w:val="0"/>
          <w:caps w:val="0"/>
          <w:color w:val="0F1115"/>
          <w:spacing w:val="0"/>
          <w:sz w:val="24"/>
          <w:szCs w:val="24"/>
          <w:shd w:val="clear" w:fill="FFFFFF"/>
        </w:rPr>
        <w:t>: Время от подбора соперника до отображения лобби у обоих игроков не должно превышать 2 секунд.</w:t>
      </w:r>
    </w:p>
    <w:p w14:paraId="195EAF9E">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b/>
          <w:bCs/>
          <w:i w:val="0"/>
          <w:iCs w:val="0"/>
          <w:caps w:val="0"/>
          <w:color w:val="0F1115"/>
          <w:spacing w:val="0"/>
          <w:sz w:val="28"/>
          <w:szCs w:val="28"/>
          <w:shd w:val="clear" w:fill="FFFFFF"/>
        </w:rPr>
      </w:pPr>
      <w:r>
        <w:rPr>
          <w:rFonts w:hint="default" w:ascii="Times New Roman" w:hAnsi="Times New Roman" w:eastAsia="Segoe UI" w:cs="Times New Roman"/>
          <w:b/>
          <w:bCs/>
          <w:i w:val="0"/>
          <w:iCs w:val="0"/>
          <w:caps w:val="0"/>
          <w:color w:val="0F1115"/>
          <w:spacing w:val="0"/>
          <w:sz w:val="28"/>
          <w:szCs w:val="28"/>
          <w:shd w:val="clear" w:fill="FFFFFF"/>
        </w:rPr>
        <w:t>4. Схема именования требований</w:t>
      </w:r>
    </w:p>
    <w:p w14:paraId="7B42FC4B">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Мой выбор: Я выбрал иерархические текстовые теги (как в лекции: Product.Cart.Discount).</w:t>
      </w:r>
    </w:p>
    <w:p w14:paraId="71930291">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Как это работает у меня:</w:t>
      </w:r>
    </w:p>
    <w:p w14:paraId="23639BD1">
      <w:pPr>
        <w:pStyle w:val="13"/>
        <w:keepNext w:val="0"/>
        <w:keepLines w:val="0"/>
        <w:widowControl/>
        <w:numPr>
          <w:ilvl w:val="0"/>
          <w:numId w:val="2"/>
        </w:numPr>
        <w:suppressLineNumbers w:val="0"/>
        <w:shd w:val="clear" w:fill="FFFFFF"/>
        <w:spacing w:before="192" w:beforeAutospacing="0" w:after="192"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Matchmaking.Search — отвечает за логику поиска соперника.</w:t>
      </w:r>
    </w:p>
    <w:p w14:paraId="5CFD6F1F">
      <w:pPr>
        <w:pStyle w:val="13"/>
        <w:keepNext w:val="0"/>
        <w:keepLines w:val="0"/>
        <w:widowControl/>
        <w:numPr>
          <w:ilvl w:val="0"/>
          <w:numId w:val="2"/>
        </w:numPr>
        <w:suppressLineNumbers w:val="0"/>
        <w:shd w:val="clear" w:fill="FFFFFF"/>
        <w:spacing w:before="192" w:beforeAutospacing="0" w:after="192"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Matchmaking.ELO — отвечает за расчеты и диапазоны рейтинга.</w:t>
      </w:r>
    </w:p>
    <w:p w14:paraId="2F0F8C70">
      <w:pPr>
        <w:pStyle w:val="13"/>
        <w:keepNext w:val="0"/>
        <w:keepLines w:val="0"/>
        <w:widowControl/>
        <w:numPr>
          <w:ilvl w:val="0"/>
          <w:numId w:val="2"/>
        </w:numPr>
        <w:suppressLineNumbers w:val="0"/>
        <w:shd w:val="clear" w:fill="FFFFFF"/>
        <w:spacing w:before="192" w:beforeAutospacing="0" w:after="192"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Matchmaking.Lobby — отвечает за отображение лобби перед матчем.</w:t>
      </w:r>
    </w:p>
    <w:p w14:paraId="583BD970">
      <w:pPr>
        <w:pStyle w:val="13"/>
        <w:keepNext w:val="0"/>
        <w:keepLines w:val="0"/>
        <w:widowControl/>
        <w:numPr>
          <w:ilvl w:val="0"/>
          <w:numId w:val="2"/>
        </w:numPr>
        <w:suppressLineNumbers w:val="0"/>
        <w:shd w:val="clear" w:fill="FFFFFF"/>
        <w:spacing w:before="192" w:beforeAutospacing="0" w:after="192"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Profile.Stats — отвечает за статистику игрока.</w:t>
      </w:r>
    </w:p>
    <w:p w14:paraId="64BCC710">
      <w:pPr>
        <w:pStyle w:val="13"/>
        <w:keepNext w:val="0"/>
        <w:keepLines w:val="0"/>
        <w:widowControl/>
        <w:numPr>
          <w:ilvl w:val="0"/>
          <w:numId w:val="2"/>
        </w:numPr>
        <w:suppressLineNumbers w:val="0"/>
        <w:shd w:val="clear" w:fill="FFFFFF"/>
        <w:spacing w:before="192" w:beforeAutospacing="0" w:after="192" w:afterAutospacing="0"/>
        <w:ind w:left="420" w:leftChars="0" w:right="0" w:hanging="420" w:firstLineChars="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Report.System — отвечает за систему жалоб.</w:t>
      </w:r>
    </w:p>
    <w:p w14:paraId="544A44A8">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Обоснование: Я считаю, что это удобнее, чем просто FR-01. Когда программист видит в коде тег Matchmaking.Search, он сразу понимает, что это требование относится к поиску соперника. Плюс, если мне нужно вставить новое требование между существующими, мне не придется перенумеровывать все остальные, как при сквозной нумерации. Это сильно упрощает поддержку документа, особенно когда над проектом работает несколько аналитиков. Недостаток — теги получаются длинными, но читаемость важнее.</w:t>
      </w:r>
    </w:p>
    <w:p w14:paraId="3F618EF7">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733CBD0B">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6B0CA205">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73507ED0">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4D283A10">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629E3E77">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64ED2A1B">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0A4C54FE">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7F5FED62">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28"/>
          <w:szCs w:val="28"/>
          <w:shd w:val="clear" w:fill="FFFFFF"/>
        </w:rPr>
      </w:pPr>
    </w:p>
    <w:p w14:paraId="525B57A7">
      <w:pPr>
        <w:pStyle w:val="2"/>
        <w:keepNext w:val="0"/>
        <w:keepLines w:val="0"/>
        <w:widowControl/>
        <w:suppressLineNumbers w:val="0"/>
        <w:shd w:val="clear" w:fill="FFFFFF"/>
        <w:spacing w:before="384" w:beforeAutospacing="0" w:after="192" w:afterAutospacing="0" w:line="384" w:lineRule="atLeast"/>
        <w:ind w:left="0" w:right="0" w:firstLine="0"/>
        <w:rPr>
          <w:rFonts w:hint="default" w:ascii="Times New Roman" w:hAnsi="Times New Roman" w:eastAsia="Segoe UI" w:cs="Times New Roman"/>
          <w:b/>
          <w:bCs/>
          <w:i w:val="0"/>
          <w:iCs w:val="0"/>
          <w:caps w:val="0"/>
          <w:color w:val="0F1115"/>
          <w:spacing w:val="0"/>
          <w:sz w:val="32"/>
          <w:szCs w:val="32"/>
          <w:shd w:val="clear" w:fill="FFFFFF"/>
          <w:lang w:val="en-US"/>
        </w:rPr>
      </w:pPr>
      <w:r>
        <w:rPr>
          <w:rFonts w:hint="default" w:ascii="Times New Roman" w:hAnsi="Times New Roman" w:eastAsia="Segoe UI" w:cs="Times New Roman"/>
          <w:b/>
          <w:bCs/>
          <w:i w:val="0"/>
          <w:iCs w:val="0"/>
          <w:caps w:val="0"/>
          <w:color w:val="0F1115"/>
          <w:spacing w:val="0"/>
          <w:sz w:val="32"/>
          <w:szCs w:val="32"/>
          <w:shd w:val="clear" w:fill="FFFFFF"/>
        </w:rPr>
        <w:t>В</w:t>
      </w:r>
      <w:r>
        <w:rPr>
          <w:rFonts w:hint="default" w:ascii="Times New Roman" w:hAnsi="Times New Roman" w:eastAsia="Segoe UI" w:cs="Times New Roman"/>
          <w:b/>
          <w:bCs/>
          <w:i w:val="0"/>
          <w:iCs w:val="0"/>
          <w:caps w:val="0"/>
          <w:color w:val="0F1115"/>
          <w:spacing w:val="0"/>
          <w:sz w:val="32"/>
          <w:szCs w:val="32"/>
          <w:shd w:val="clear" w:fill="FFFFFF"/>
          <w:lang w:val="ru-RU"/>
        </w:rPr>
        <w:t>торое задание</w:t>
      </w:r>
      <w:r>
        <w:rPr>
          <w:rFonts w:hint="default" w:ascii="Times New Roman" w:hAnsi="Times New Roman" w:eastAsia="Segoe UI" w:cs="Times New Roman"/>
          <w:b/>
          <w:bCs/>
          <w:i w:val="0"/>
          <w:iCs w:val="0"/>
          <w:caps w:val="0"/>
          <w:color w:val="0F1115"/>
          <w:spacing w:val="0"/>
          <w:sz w:val="32"/>
          <w:szCs w:val="32"/>
          <w:shd w:val="clear" w:fill="FFFFFF"/>
          <w:lang w:val="en-US"/>
        </w:rPr>
        <w:t>:</w:t>
      </w:r>
    </w:p>
    <w:p w14:paraId="35F0E36B">
      <w:pPr>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5. Атрибуты качества (Раздел 6 SRS для </w:t>
      </w:r>
      <w:r>
        <w:rPr>
          <w:rFonts w:hint="default" w:ascii="Times New Roman" w:hAnsi="Times New Roman" w:eastAsia="Segoe UI" w:cs="Times New Roman"/>
          <w:i w:val="0"/>
          <w:iCs w:val="0"/>
          <w:caps w:val="0"/>
          <w:color w:val="0F1115"/>
          <w:spacing w:val="0"/>
          <w:sz w:val="24"/>
          <w:szCs w:val="24"/>
          <w:shd w:val="clear" w:fill="FFFFFF"/>
          <w:lang w:val="en-US"/>
        </w:rPr>
        <w:t>FACEIT</w:t>
      </w:r>
      <w:r>
        <w:rPr>
          <w:rFonts w:hint="default" w:ascii="Times New Roman" w:hAnsi="Times New Roman" w:cs="Times New Roman"/>
          <w:sz w:val="24"/>
          <w:szCs w:val="24"/>
          <w:lang w:val="en-US"/>
        </w:rPr>
        <w:t>)</w:t>
      </w:r>
    </w:p>
    <w:p w14:paraId="204B2A48">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6.1. Производительность (Performance)</w:t>
      </w:r>
    </w:p>
    <w:p w14:paraId="6FBB1CB8">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PER-01: Система должна подбирать соперника и отображать лобби не более чем за 45 секунд для 95% запросов в прайм-тайм (с 18:00 до 23:00 по местному времени).</w:t>
      </w:r>
    </w:p>
    <w:p w14:paraId="4F30CB1D">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PER-02: Система должна выдерживать пиковую нагрузку до 10 000 одновременных поисков матчей без падения времени отклика ниже 3 секунд.</w:t>
      </w:r>
    </w:p>
    <w:p w14:paraId="55076C6C">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6.2. Удобство использования (Usability)</w:t>
      </w:r>
    </w:p>
    <w:p w14:paraId="333855C6">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USE-01: Новый игрок должен суметь зарегистрироваться, привязать аккаунт Steam и начать поиск первого матча не более чем за 3 минуты без обращения к инструкции.</w:t>
      </w:r>
    </w:p>
    <w:p w14:paraId="7F5D9819">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USE-02: Игрок должен иметь возможность найти соперника и начать матч не более чем за 3 клика мыши.</w:t>
      </w:r>
    </w:p>
    <w:p w14:paraId="61273060">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6.3. Безопасность (Security)</w:t>
      </w:r>
    </w:p>
    <w:p w14:paraId="1B8BCA50">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SEC-01: Система должна поддерживать двухфакторную аутентификацию (2FA) для входа с нового устройства.</w:t>
      </w:r>
    </w:p>
    <w:p w14:paraId="504AA7B7">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SEC-02: Система должна блокировать учетную запись на 15 минут после 5 неудачных </w:t>
      </w:r>
      <w:r>
        <w:rPr>
          <w:rFonts w:hint="default" w:ascii="Times New Roman" w:hAnsi="Times New Roman" w:cs="Times New Roman"/>
          <w:sz w:val="24"/>
          <w:szCs w:val="24"/>
          <w:lang w:val="en-US"/>
        </w:rPr>
        <w:tab/>
        <w:t>попыток входа подряд.</w:t>
      </w:r>
    </w:p>
    <w:p w14:paraId="3223D043">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SEC-03: Модератор должен иметь доступ к рассмотрению жалоб, но не должен иметь возможности изменять рейтинг игроков вручную.</w:t>
      </w:r>
    </w:p>
    <w:p w14:paraId="3FAEA62E">
      <w:pPr>
        <w:ind w:firstLine="708" w:firstLineChars="0"/>
        <w:rPr>
          <w:rFonts w:hint="default" w:ascii="Times New Roman" w:hAnsi="Times New Roman" w:cs="Times New Roman"/>
          <w:sz w:val="24"/>
          <w:szCs w:val="24"/>
          <w:lang w:val="en-US"/>
        </w:rPr>
      </w:pPr>
    </w:p>
    <w:p w14:paraId="40EAA68E">
      <w:pPr>
        <w:ind w:firstLine="708" w:firstLineChars="0"/>
        <w:rPr>
          <w:rFonts w:hint="default" w:ascii="Times New Roman" w:hAnsi="Times New Roman" w:cs="Times New Roman"/>
          <w:sz w:val="24"/>
          <w:szCs w:val="24"/>
          <w:lang w:val="en-US"/>
        </w:rPr>
      </w:pPr>
    </w:p>
    <w:p w14:paraId="3188A58E">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6.4. Надежность (Reliability)</w:t>
      </w:r>
    </w:p>
    <w:p w14:paraId="7A38A268">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 xml:space="preserve">REL-01: Система должна сохранять результат завершенного матча мгновенно. Потеря </w:t>
      </w:r>
      <w:r>
        <w:rPr>
          <w:rFonts w:hint="default" w:ascii="Times New Roman" w:hAnsi="Times New Roman" w:cs="Times New Roman"/>
          <w:sz w:val="24"/>
          <w:szCs w:val="24"/>
          <w:lang w:val="en-US"/>
        </w:rPr>
        <w:tab/>
        <w:t>данных невозможна даже при аппаратном сбое сервера.</w:t>
      </w:r>
    </w:p>
    <w:p w14:paraId="1B56B430">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REL-02: Платформа должна быть доступна 99.9% времени в месяц (не более 43 минут простоя).</w:t>
      </w:r>
    </w:p>
    <w:p w14:paraId="2F808CCC">
      <w:pPr>
        <w:rPr>
          <w:rFonts w:hint="default" w:ascii="Times New Roman" w:hAnsi="Times New Roman" w:cs="Times New Roman"/>
          <w:i/>
          <w:iCs/>
          <w:sz w:val="24"/>
          <w:szCs w:val="24"/>
          <w:lang w:val="en-US"/>
        </w:rPr>
      </w:pPr>
      <w:r>
        <w:rPr>
          <w:rFonts w:hint="default" w:ascii="Times New Roman" w:hAnsi="Times New Roman" w:cs="Times New Roman"/>
          <w:i/>
          <w:iCs/>
          <w:sz w:val="24"/>
          <w:szCs w:val="24"/>
          <w:lang w:val="en-US"/>
        </w:rPr>
        <w:t>6.5. Доступность (Availability)</w:t>
      </w:r>
    </w:p>
    <w:p w14:paraId="7FD778EB">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AVL-01: Система должна быть доступна для пользователей 99.9% времени в сутки. Плановое техническое обслуживание не должно превышать 2 часов в месяц и должно проводиться в объявленное время (с 03:00 до 05:00).</w:t>
      </w:r>
    </w:p>
    <w:p w14:paraId="13B67E99">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shd w:val="clear" w:fill="FFFFFF"/>
        </w:rPr>
      </w:pPr>
      <w:r>
        <w:rPr>
          <w:rFonts w:hint="default" w:ascii="Times New Roman" w:hAnsi="Times New Roman" w:eastAsia="Segoe UI" w:cs="Times New Roman"/>
          <w:b/>
          <w:bCs/>
          <w:caps w:val="0"/>
          <w:color w:val="0F1115"/>
          <w:spacing w:val="0"/>
          <w:sz w:val="28"/>
          <w:szCs w:val="28"/>
          <w:shd w:val="clear" w:fill="FFFFFF"/>
        </w:rPr>
        <w:t>Другие атрибуты качества, которые я НЕ учитывал (и почему)</w:t>
      </w:r>
      <w:r>
        <w:rPr>
          <w:rFonts w:hint="default" w:ascii="Times New Roman" w:hAnsi="Times New Roman" w:eastAsia="Segoe UI" w:cs="Times New Roman"/>
          <w:b/>
          <w:bCs/>
          <w:caps w:val="0"/>
          <w:color w:val="0F1115"/>
          <w:spacing w:val="0"/>
          <w:sz w:val="28"/>
          <w:szCs w:val="28"/>
          <w:shd w:val="clear" w:fill="FFFFFF"/>
        </w:rPr>
        <w:br w:type="textWrapping"/>
      </w:r>
    </w:p>
    <w:tbl>
      <w:tblPr>
        <w:tblW w:w="7488"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2355"/>
        <w:gridCol w:w="5133"/>
      </w:tblGrid>
      <w:tr w14:paraId="4902F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0" w:type="auto"/>
            <w:tcBorders>
              <w:top w:val="nil"/>
            </w:tcBorders>
            <w:shd w:val="clear" w:color="auto" w:fill="FFFFFF"/>
            <w:tcMar>
              <w:top w:w="120" w:type="dxa"/>
              <w:left w:w="0" w:type="dxa"/>
              <w:bottom w:w="120" w:type="dxa"/>
              <w:right w:w="192" w:type="dxa"/>
            </w:tcMar>
            <w:vAlign w:val="center"/>
          </w:tcPr>
          <w:p w14:paraId="2AE0DFB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Атрибут качества</w:t>
            </w:r>
          </w:p>
        </w:tc>
        <w:tc>
          <w:tcPr>
            <w:tcW w:w="0" w:type="auto"/>
            <w:tcBorders>
              <w:top w:val="nil"/>
            </w:tcBorders>
            <w:shd w:val="clear" w:color="auto" w:fill="FFFFFF"/>
            <w:tcMar>
              <w:top w:w="120" w:type="dxa"/>
              <w:left w:w="192" w:type="dxa"/>
              <w:bottom w:w="120" w:type="dxa"/>
              <w:right w:w="192" w:type="dxa"/>
            </w:tcMar>
            <w:vAlign w:val="center"/>
          </w:tcPr>
          <w:p w14:paraId="6E632E8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Почему не учитывал</w:t>
            </w:r>
          </w:p>
        </w:tc>
      </w:tr>
      <w:tr w14:paraId="6CE0A3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05513AE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Переносимость (Portability)</w:t>
            </w:r>
          </w:p>
        </w:tc>
        <w:tc>
          <w:tcPr>
            <w:tcW w:w="0" w:type="auto"/>
            <w:shd w:val="clear" w:color="auto" w:fill="FFFFFF"/>
            <w:tcMar>
              <w:top w:w="120" w:type="dxa"/>
              <w:left w:w="192" w:type="dxa"/>
              <w:bottom w:w="120" w:type="dxa"/>
              <w:right w:w="0" w:type="dxa"/>
            </w:tcMar>
            <w:vAlign w:val="center"/>
          </w:tcPr>
          <w:p w14:paraId="13250649">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xml:space="preserve">В первой версии </w:t>
            </w:r>
            <w:r>
              <w:rPr>
                <w:rFonts w:hint="default" w:ascii="Times New Roman" w:hAnsi="Times New Roman" w:eastAsia="Segoe UI" w:cs="Times New Roman"/>
                <w:i w:val="0"/>
                <w:iCs w:val="0"/>
                <w:caps w:val="0"/>
                <w:color w:val="0F1115"/>
                <w:spacing w:val="0"/>
                <w:sz w:val="24"/>
                <w:szCs w:val="24"/>
                <w:shd w:val="clear" w:fill="FFFFFF"/>
                <w:lang w:val="en-US"/>
              </w:rPr>
              <w:t xml:space="preserve">FACEIT </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разрабатывается только для веб-платформы и Windows-клиента античита. Перенос на macOS или Linux не планируется в MVP.</w:t>
            </w:r>
          </w:p>
        </w:tc>
      </w:tr>
      <w:tr w14:paraId="0C77CD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44F3358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Масштабируемость (Scalability)</w:t>
            </w:r>
          </w:p>
        </w:tc>
        <w:tc>
          <w:tcPr>
            <w:tcW w:w="0" w:type="auto"/>
            <w:shd w:val="clear" w:color="auto" w:fill="FFFFFF"/>
            <w:tcMar>
              <w:top w:w="120" w:type="dxa"/>
              <w:left w:w="192" w:type="dxa"/>
              <w:bottom w:w="120" w:type="dxa"/>
              <w:right w:w="0" w:type="dxa"/>
            </w:tcMar>
            <w:vAlign w:val="center"/>
          </w:tcPr>
          <w:p w14:paraId="284BE6C0">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Это важно для архитекторов, но не для заказчика в рамках курсовой. Я не указываю этот атрибут, так как рост нагрузки — это задача для будущих версий.</w:t>
            </w:r>
          </w:p>
        </w:tc>
      </w:tr>
      <w:tr w14:paraId="396403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69F45D4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Возможность модификации (Modifiability)</w:t>
            </w:r>
          </w:p>
        </w:tc>
        <w:tc>
          <w:tcPr>
            <w:tcW w:w="0" w:type="auto"/>
            <w:shd w:val="clear" w:color="auto" w:fill="FFFFFF"/>
            <w:tcMar>
              <w:top w:w="120" w:type="dxa"/>
              <w:left w:w="192" w:type="dxa"/>
              <w:bottom w:w="120" w:type="dxa"/>
              <w:right w:w="0" w:type="dxa"/>
            </w:tcMar>
            <w:vAlign w:val="center"/>
          </w:tcPr>
          <w:p w14:paraId="1DA95F2F">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Это внутренний атрибут для разработчиков, не видимый пользователю. В требованиях к продукту его указывать не обязательно.</w:t>
            </w:r>
          </w:p>
        </w:tc>
      </w:tr>
      <w:tr w14:paraId="1CE93F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1293D4FB">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Удобство установки (Installability)</w:t>
            </w:r>
          </w:p>
        </w:tc>
        <w:tc>
          <w:tcPr>
            <w:tcW w:w="0" w:type="auto"/>
            <w:shd w:val="clear" w:color="auto" w:fill="FFFFFF"/>
            <w:tcMar>
              <w:top w:w="120" w:type="dxa"/>
              <w:left w:w="192" w:type="dxa"/>
              <w:bottom w:w="120" w:type="dxa"/>
              <w:right w:w="0" w:type="dxa"/>
            </w:tcMar>
            <w:vAlign w:val="center"/>
          </w:tcPr>
          <w:p w14:paraId="07543136">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lang w:val="en-US"/>
              </w:rPr>
              <w:t>FACEIT -</w:t>
            </w: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 xml:space="preserve"> это веб-платформа. Пользователю ничего не нужно устанавливать, кроме браузера. Античит-клиент устанавливается один раз и не требует частых обновлений.</w:t>
            </w:r>
          </w:p>
        </w:tc>
      </w:tr>
      <w:tr w14:paraId="3F5BE9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7286FFA8">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Целостность (Integrity)</w:t>
            </w:r>
          </w:p>
        </w:tc>
        <w:tc>
          <w:tcPr>
            <w:tcW w:w="0" w:type="auto"/>
            <w:shd w:val="clear" w:color="auto" w:fill="FFFFFF"/>
            <w:tcMar>
              <w:top w:w="120" w:type="dxa"/>
              <w:left w:w="192" w:type="dxa"/>
              <w:bottom w:w="120" w:type="dxa"/>
              <w:right w:w="0" w:type="dxa"/>
            </w:tcMar>
            <w:vAlign w:val="center"/>
          </w:tcPr>
          <w:p w14:paraId="31E09E54">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Частично перекрывается с безопасностью (SEC-02, SEC-03). Я решил не выносить её отдельно, чтобы не усложнять документ.</w:t>
            </w:r>
          </w:p>
        </w:tc>
      </w:tr>
      <w:tr w14:paraId="6C30F4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FFFFFF"/>
            <w:tcMar>
              <w:top w:w="120" w:type="dxa"/>
              <w:left w:w="0" w:type="dxa"/>
              <w:bottom w:w="120" w:type="dxa"/>
              <w:right w:w="192" w:type="dxa"/>
            </w:tcMar>
            <w:vAlign w:val="center"/>
          </w:tcPr>
          <w:p w14:paraId="522BF112">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kern w:val="0"/>
                <w:sz w:val="24"/>
                <w:szCs w:val="24"/>
                <w:bdr w:val="none" w:color="auto" w:sz="0" w:space="0"/>
                <w:lang w:val="en-US" w:eastAsia="zh-CN" w:bidi="ar"/>
              </w:rPr>
              <w:t>Устойчивость (Robustness)</w:t>
            </w:r>
          </w:p>
        </w:tc>
        <w:tc>
          <w:tcPr>
            <w:tcW w:w="0" w:type="auto"/>
            <w:shd w:val="clear" w:color="auto" w:fill="FFFFFF"/>
            <w:tcMar>
              <w:top w:w="120" w:type="dxa"/>
              <w:left w:w="192" w:type="dxa"/>
              <w:bottom w:w="120" w:type="dxa"/>
              <w:right w:w="0" w:type="dxa"/>
            </w:tcMar>
            <w:vAlign w:val="center"/>
          </w:tcPr>
          <w:p w14:paraId="27A48DFA">
            <w:pPr>
              <w:keepNext w:val="0"/>
              <w:keepLines w:val="0"/>
              <w:widowControl/>
              <w:suppressLineNumbers w:val="0"/>
              <w:spacing w:line="300" w:lineRule="atLeast"/>
              <w:jc w:val="left"/>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kern w:val="0"/>
                <w:sz w:val="24"/>
                <w:szCs w:val="24"/>
                <w:bdr w:val="none" w:color="auto" w:sz="0" w:space="0"/>
                <w:lang w:val="en-US" w:eastAsia="zh-CN" w:bidi="ar"/>
              </w:rPr>
              <w:t>Система не управляет критически важными процессами (это не авиация и не медицина). Если матч не найдется, игрок просто попробует снова.</w:t>
            </w:r>
          </w:p>
        </w:tc>
      </w:tr>
    </w:tbl>
    <w:p w14:paraId="7AA94F83">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lang w:val="ru-RU"/>
        </w:rPr>
      </w:pPr>
    </w:p>
    <w:p w14:paraId="68F6C05E">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lang w:val="en-US"/>
        </w:rPr>
      </w:pPr>
    </w:p>
    <w:p w14:paraId="47AD7BCF">
      <w:pPr>
        <w:rPr>
          <w:rFonts w:hint="default" w:ascii="Times New Roman" w:hAnsi="Times New Roman" w:eastAsia="Segoe UI" w:cs="Times New Roman"/>
          <w:b/>
          <w:bCs/>
          <w:caps w:val="0"/>
          <w:color w:val="0F1115"/>
          <w:spacing w:val="0"/>
          <w:sz w:val="28"/>
          <w:szCs w:val="28"/>
          <w:lang w:val="en-US"/>
        </w:rPr>
      </w:pPr>
    </w:p>
    <w:p w14:paraId="5F9FC6FF">
      <w:pPr>
        <w:rPr>
          <w:rFonts w:hint="default" w:ascii="Times New Roman" w:hAnsi="Times New Roman" w:eastAsia="Segoe UI" w:cs="Times New Roman"/>
          <w:b/>
          <w:bCs/>
          <w:caps w:val="0"/>
          <w:color w:val="0F1115"/>
          <w:spacing w:val="0"/>
          <w:sz w:val="28"/>
          <w:szCs w:val="28"/>
          <w:lang w:val="en-US"/>
        </w:rPr>
      </w:pPr>
    </w:p>
    <w:p w14:paraId="46DB9627">
      <w:pPr>
        <w:rPr>
          <w:rFonts w:hint="default" w:ascii="Times New Roman" w:hAnsi="Times New Roman" w:eastAsia="Segoe UI" w:cs="Times New Roman"/>
          <w:b/>
          <w:bCs/>
          <w:caps w:val="0"/>
          <w:color w:val="0F1115"/>
          <w:spacing w:val="0"/>
          <w:sz w:val="28"/>
          <w:szCs w:val="28"/>
          <w:lang w:val="en-US"/>
        </w:rPr>
      </w:pPr>
    </w:p>
    <w:p w14:paraId="7802BFB2">
      <w:pPr>
        <w:rPr>
          <w:rFonts w:hint="default" w:ascii="Times New Roman" w:hAnsi="Times New Roman" w:eastAsia="Segoe UI" w:cs="Times New Roman"/>
          <w:b/>
          <w:bCs/>
          <w:caps w:val="0"/>
          <w:color w:val="0F1115"/>
          <w:spacing w:val="0"/>
          <w:sz w:val="28"/>
          <w:szCs w:val="28"/>
          <w:lang w:val="en-US"/>
        </w:rPr>
      </w:pPr>
    </w:p>
    <w:p w14:paraId="320F3180">
      <w:pPr>
        <w:rPr>
          <w:rFonts w:hint="default" w:ascii="Times New Roman" w:hAnsi="Times New Roman" w:eastAsia="Segoe UI" w:cs="Times New Roman"/>
          <w:b/>
          <w:bCs/>
          <w:caps w:val="0"/>
          <w:color w:val="0F1115"/>
          <w:spacing w:val="0"/>
          <w:sz w:val="28"/>
          <w:szCs w:val="28"/>
          <w:lang w:val="en-US"/>
        </w:rPr>
      </w:pPr>
    </w:p>
    <w:p w14:paraId="079B902F">
      <w:pPr>
        <w:rPr>
          <w:rFonts w:hint="default" w:ascii="Times New Roman" w:hAnsi="Times New Roman" w:eastAsia="Segoe UI" w:cs="Times New Roman"/>
          <w:b/>
          <w:bCs/>
          <w:caps w:val="0"/>
          <w:color w:val="0F1115"/>
          <w:spacing w:val="0"/>
          <w:sz w:val="28"/>
          <w:szCs w:val="28"/>
          <w:lang w:val="en-US"/>
        </w:rPr>
      </w:pPr>
    </w:p>
    <w:p w14:paraId="202AD318">
      <w:pPr>
        <w:rPr>
          <w:rFonts w:hint="default" w:ascii="Times New Roman" w:hAnsi="Times New Roman" w:eastAsia="Segoe UI" w:cs="Times New Roman"/>
          <w:b/>
          <w:bCs/>
          <w:caps w:val="0"/>
          <w:color w:val="0F1115"/>
          <w:spacing w:val="0"/>
          <w:sz w:val="28"/>
          <w:szCs w:val="28"/>
          <w:lang w:val="en-US"/>
        </w:rPr>
      </w:pPr>
    </w:p>
    <w:p w14:paraId="73FC89CA">
      <w:pPr>
        <w:rPr>
          <w:rFonts w:hint="default" w:ascii="Times New Roman" w:hAnsi="Times New Roman" w:eastAsia="Segoe UI" w:cs="Times New Roman"/>
          <w:b/>
          <w:bCs/>
          <w:caps w:val="0"/>
          <w:color w:val="0F1115"/>
          <w:spacing w:val="0"/>
          <w:sz w:val="28"/>
          <w:szCs w:val="28"/>
          <w:lang w:val="en-US"/>
        </w:rPr>
      </w:pPr>
    </w:p>
    <w:p w14:paraId="183D7A7C">
      <w:pPr>
        <w:rPr>
          <w:rFonts w:hint="default" w:ascii="Times New Roman" w:hAnsi="Times New Roman" w:eastAsia="Segoe UI" w:cs="Times New Roman"/>
          <w:b/>
          <w:bCs/>
          <w:caps w:val="0"/>
          <w:color w:val="0F1115"/>
          <w:spacing w:val="0"/>
          <w:sz w:val="28"/>
          <w:szCs w:val="28"/>
          <w:lang w:val="en-US"/>
        </w:rPr>
      </w:pPr>
    </w:p>
    <w:p w14:paraId="13D43026">
      <w:pPr>
        <w:rPr>
          <w:rFonts w:hint="default" w:ascii="Times New Roman" w:hAnsi="Times New Roman" w:eastAsia="Segoe UI" w:cs="Times New Roman"/>
          <w:b/>
          <w:bCs/>
          <w:caps w:val="0"/>
          <w:color w:val="0F1115"/>
          <w:spacing w:val="0"/>
          <w:sz w:val="28"/>
          <w:szCs w:val="28"/>
          <w:lang w:val="en-US"/>
        </w:rPr>
      </w:pPr>
    </w:p>
    <w:p w14:paraId="2095AA39">
      <w:pPr>
        <w:rPr>
          <w:rFonts w:hint="default" w:ascii="Times New Roman" w:hAnsi="Times New Roman" w:eastAsia="Segoe UI" w:cs="Times New Roman"/>
          <w:b/>
          <w:bCs/>
          <w:caps w:val="0"/>
          <w:color w:val="0F1115"/>
          <w:spacing w:val="0"/>
          <w:sz w:val="28"/>
          <w:szCs w:val="28"/>
          <w:lang w:val="en-US"/>
        </w:rPr>
      </w:pPr>
    </w:p>
    <w:p w14:paraId="2410F53F">
      <w:pPr>
        <w:rPr>
          <w:rFonts w:hint="default" w:ascii="Times New Roman" w:hAnsi="Times New Roman" w:eastAsia="Segoe UI" w:cs="Times New Roman"/>
          <w:b/>
          <w:bCs/>
          <w:caps w:val="0"/>
          <w:color w:val="0F1115"/>
          <w:spacing w:val="0"/>
          <w:sz w:val="28"/>
          <w:szCs w:val="28"/>
          <w:lang w:val="en-US"/>
        </w:rPr>
      </w:pPr>
    </w:p>
    <w:p w14:paraId="0A1DAC9A">
      <w:pPr>
        <w:rPr>
          <w:rFonts w:hint="default" w:ascii="Times New Roman" w:hAnsi="Times New Roman" w:eastAsia="Segoe UI" w:cs="Times New Roman"/>
          <w:b/>
          <w:bCs/>
          <w:caps w:val="0"/>
          <w:color w:val="0F1115"/>
          <w:spacing w:val="0"/>
          <w:sz w:val="28"/>
          <w:szCs w:val="28"/>
          <w:lang w:val="en-US"/>
        </w:rPr>
      </w:pPr>
    </w:p>
    <w:p w14:paraId="123EAB4A">
      <w:pPr>
        <w:rPr>
          <w:rFonts w:hint="default" w:ascii="Times New Roman" w:hAnsi="Times New Roman" w:eastAsia="Segoe UI" w:cs="Times New Roman"/>
          <w:b/>
          <w:bCs/>
          <w:caps w:val="0"/>
          <w:color w:val="0F1115"/>
          <w:spacing w:val="0"/>
          <w:sz w:val="28"/>
          <w:szCs w:val="28"/>
          <w:lang w:val="en-US"/>
        </w:rPr>
      </w:pPr>
    </w:p>
    <w:p w14:paraId="3830277B">
      <w:pPr>
        <w:rPr>
          <w:rFonts w:hint="default" w:ascii="Times New Roman" w:hAnsi="Times New Roman" w:eastAsia="Segoe UI" w:cs="Times New Roman"/>
          <w:b/>
          <w:bCs/>
          <w:caps w:val="0"/>
          <w:color w:val="0F1115"/>
          <w:spacing w:val="0"/>
          <w:sz w:val="28"/>
          <w:szCs w:val="28"/>
          <w:lang w:val="en-US"/>
        </w:rPr>
      </w:pPr>
    </w:p>
    <w:p w14:paraId="1A686E64">
      <w:pPr>
        <w:rPr>
          <w:rFonts w:hint="default" w:ascii="Times New Roman" w:hAnsi="Times New Roman" w:eastAsia="Segoe UI" w:cs="Times New Roman"/>
          <w:b/>
          <w:bCs/>
          <w:caps w:val="0"/>
          <w:color w:val="0F1115"/>
          <w:spacing w:val="0"/>
          <w:sz w:val="28"/>
          <w:szCs w:val="28"/>
          <w:lang w:val="en-US"/>
        </w:rPr>
      </w:pPr>
    </w:p>
    <w:p w14:paraId="70189337">
      <w:pPr>
        <w:rPr>
          <w:rFonts w:hint="default" w:ascii="Times New Roman" w:hAnsi="Times New Roman" w:eastAsia="Segoe UI" w:cs="Times New Roman"/>
          <w:b/>
          <w:bCs/>
          <w:caps w:val="0"/>
          <w:color w:val="0F1115"/>
          <w:spacing w:val="0"/>
          <w:sz w:val="28"/>
          <w:szCs w:val="28"/>
          <w:lang w:val="en-US"/>
        </w:rPr>
      </w:pPr>
    </w:p>
    <w:p w14:paraId="32C73819">
      <w:pPr>
        <w:rPr>
          <w:rFonts w:hint="default" w:ascii="Times New Roman" w:hAnsi="Times New Roman" w:eastAsia="Segoe UI" w:cs="Times New Roman"/>
          <w:b/>
          <w:bCs/>
          <w:caps w:val="0"/>
          <w:color w:val="0F1115"/>
          <w:spacing w:val="0"/>
          <w:sz w:val="28"/>
          <w:szCs w:val="28"/>
          <w:lang w:val="en-US"/>
        </w:rPr>
      </w:pPr>
    </w:p>
    <w:p w14:paraId="3281B9AC">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32"/>
          <w:szCs w:val="32"/>
          <w:lang w:val="ru-RU"/>
        </w:rPr>
      </w:pPr>
    </w:p>
    <w:p w14:paraId="1386B5D1">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32"/>
          <w:szCs w:val="32"/>
          <w:lang w:val="en-US"/>
        </w:rPr>
      </w:pPr>
      <w:r>
        <w:rPr>
          <w:rFonts w:hint="default" w:ascii="Times New Roman" w:hAnsi="Times New Roman" w:eastAsia="Segoe UI" w:cs="Times New Roman"/>
          <w:b/>
          <w:bCs/>
          <w:caps w:val="0"/>
          <w:color w:val="0F1115"/>
          <w:spacing w:val="0"/>
          <w:sz w:val="32"/>
          <w:szCs w:val="32"/>
          <w:lang w:val="ru-RU"/>
        </w:rPr>
        <w:t>Третье задание</w:t>
      </w:r>
      <w:r>
        <w:rPr>
          <w:rFonts w:hint="default" w:ascii="Times New Roman" w:hAnsi="Times New Roman" w:eastAsia="Segoe UI" w:cs="Times New Roman"/>
          <w:b/>
          <w:bCs/>
          <w:caps w:val="0"/>
          <w:color w:val="0F1115"/>
          <w:spacing w:val="0"/>
          <w:sz w:val="32"/>
          <w:szCs w:val="32"/>
          <w:lang w:val="en-US"/>
        </w:rPr>
        <w:t>:</w:t>
      </w:r>
    </w:p>
    <w:p w14:paraId="278AD388">
      <w:pPr>
        <w:pStyle w:val="3"/>
        <w:keepNext w:val="0"/>
        <w:keepLines w:val="0"/>
        <w:widowControl/>
        <w:suppressLineNumbers w:val="0"/>
        <w:shd w:val="clear" w:fill="FFFFFF"/>
        <w:spacing w:before="384" w:beforeAutospacing="0" w:after="192" w:afterAutospacing="0" w:line="360" w:lineRule="atLeast"/>
        <w:ind w:left="0" w:right="0" w:firstLine="0"/>
        <w:rPr>
          <w:rFonts w:hint="default" w:ascii="Times New Roman" w:hAnsi="Times New Roman" w:eastAsia="Segoe UI" w:cs="Times New Roman"/>
          <w:b/>
          <w:bCs/>
          <w:caps w:val="0"/>
          <w:color w:val="0F1115"/>
          <w:spacing w:val="0"/>
          <w:sz w:val="28"/>
          <w:szCs w:val="28"/>
        </w:rPr>
      </w:pPr>
      <w:r>
        <w:rPr>
          <w:rFonts w:hint="default" w:ascii="Times New Roman" w:hAnsi="Times New Roman" w:eastAsia="Segoe UI" w:cs="Times New Roman"/>
          <w:b/>
          <w:bCs/>
          <w:caps w:val="0"/>
          <w:color w:val="0F1115"/>
          <w:spacing w:val="0"/>
          <w:sz w:val="28"/>
          <w:szCs w:val="28"/>
          <w:shd w:val="clear" w:fill="FFFFFF"/>
        </w:rPr>
        <w:t>6. Трассируемость требований</w:t>
      </w:r>
    </w:p>
    <w:p w14:paraId="1CFC62F8">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6.1. Бизнес-требования (</w:t>
      </w:r>
      <w:r>
        <w:rPr>
          <w:rFonts w:hint="default" w:ascii="Times New Roman" w:hAnsi="Times New Roman" w:eastAsia="Segoe UI" w:cs="Times New Roman"/>
          <w:i w:val="0"/>
          <w:iCs w:val="0"/>
          <w:caps w:val="0"/>
          <w:color w:val="0F1115"/>
          <w:spacing w:val="0"/>
          <w:sz w:val="24"/>
          <w:szCs w:val="24"/>
          <w:shd w:val="clear" w:fill="FFFFFF"/>
          <w:lang w:val="en-US"/>
        </w:rPr>
        <w:t>FACEIT</w:t>
      </w:r>
      <w:r>
        <w:rPr>
          <w:rFonts w:hint="default" w:ascii="Times New Roman" w:hAnsi="Times New Roman" w:eastAsia="Segoe UI" w:cs="Times New Roman"/>
          <w:b/>
          <w:bCs/>
          <w:caps w:val="0"/>
          <w:color w:val="0F1115"/>
          <w:spacing w:val="0"/>
          <w:sz w:val="24"/>
          <w:szCs w:val="24"/>
          <w:shd w:val="clear" w:fill="FFFFFF"/>
        </w:rPr>
        <w:t>)</w:t>
      </w:r>
    </w:p>
    <w:tbl>
      <w:tblPr>
        <w:tblW w:w="7673" w:type="dxa"/>
        <w:tblInd w:w="-1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27"/>
        <w:gridCol w:w="6746"/>
      </w:tblGrid>
      <w:tr w14:paraId="7A8760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927" w:type="dxa"/>
            <w:tcBorders>
              <w:top w:val="nil"/>
            </w:tcBorders>
            <w:shd w:val="clear"/>
            <w:tcMar>
              <w:top w:w="120" w:type="dxa"/>
              <w:left w:w="0" w:type="dxa"/>
              <w:bottom w:w="120" w:type="dxa"/>
              <w:right w:w="192" w:type="dxa"/>
            </w:tcMar>
            <w:vAlign w:val="center"/>
          </w:tcPr>
          <w:p w14:paraId="1560067C">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ID</w:t>
            </w:r>
          </w:p>
        </w:tc>
        <w:tc>
          <w:tcPr>
            <w:tcW w:w="6746" w:type="dxa"/>
            <w:tcBorders>
              <w:top w:val="nil"/>
            </w:tcBorders>
            <w:shd w:val="clear"/>
            <w:tcMar>
              <w:top w:w="120" w:type="dxa"/>
              <w:left w:w="192" w:type="dxa"/>
              <w:bottom w:w="120" w:type="dxa"/>
              <w:right w:w="192" w:type="dxa"/>
            </w:tcMar>
            <w:vAlign w:val="center"/>
          </w:tcPr>
          <w:p w14:paraId="5F64EF64">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Бизнес-требование</w:t>
            </w:r>
          </w:p>
        </w:tc>
      </w:tr>
      <w:tr w14:paraId="38410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27" w:type="dxa"/>
            <w:shd w:val="clear"/>
            <w:tcMar>
              <w:top w:w="120" w:type="dxa"/>
              <w:left w:w="0" w:type="dxa"/>
              <w:bottom w:w="120" w:type="dxa"/>
              <w:right w:w="192" w:type="dxa"/>
            </w:tcMar>
            <w:vAlign w:val="center"/>
          </w:tcPr>
          <w:p w14:paraId="68DFA9DF">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BR-01</w:t>
            </w:r>
          </w:p>
        </w:tc>
        <w:tc>
          <w:tcPr>
            <w:tcW w:w="6746" w:type="dxa"/>
            <w:shd w:val="clear"/>
            <w:tcMar>
              <w:top w:w="120" w:type="dxa"/>
              <w:left w:w="192" w:type="dxa"/>
              <w:bottom w:w="120" w:type="dxa"/>
              <w:right w:w="0" w:type="dxa"/>
            </w:tcMar>
            <w:vAlign w:val="center"/>
          </w:tcPr>
          <w:p w14:paraId="1ADC3967">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Увеличить количество сыгранных матчей на активного пользователя с 10 до 15 в месяц.</w:t>
            </w:r>
          </w:p>
        </w:tc>
      </w:tr>
      <w:tr w14:paraId="64D4E1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27" w:type="dxa"/>
            <w:shd w:val="clear"/>
            <w:tcMar>
              <w:top w:w="120" w:type="dxa"/>
              <w:left w:w="0" w:type="dxa"/>
              <w:bottom w:w="120" w:type="dxa"/>
              <w:right w:w="192" w:type="dxa"/>
            </w:tcMar>
            <w:vAlign w:val="center"/>
          </w:tcPr>
          <w:p w14:paraId="552ABA6B">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BR-02</w:t>
            </w:r>
          </w:p>
        </w:tc>
        <w:tc>
          <w:tcPr>
            <w:tcW w:w="6746" w:type="dxa"/>
            <w:shd w:val="clear"/>
            <w:tcMar>
              <w:top w:w="120" w:type="dxa"/>
              <w:left w:w="192" w:type="dxa"/>
              <w:bottom w:w="120" w:type="dxa"/>
              <w:right w:w="0" w:type="dxa"/>
            </w:tcMar>
            <w:vAlign w:val="center"/>
          </w:tcPr>
          <w:p w14:paraId="551F448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Снизить среднее время поиска «честного» матча (с разницей в рейтинге &lt; 200) с 2 минут до 45 секунд.</w:t>
            </w:r>
          </w:p>
        </w:tc>
      </w:tr>
      <w:tr w14:paraId="7C4125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27" w:type="dxa"/>
            <w:shd w:val="clear"/>
            <w:tcMar>
              <w:top w:w="120" w:type="dxa"/>
              <w:left w:w="0" w:type="dxa"/>
              <w:bottom w:w="120" w:type="dxa"/>
              <w:right w:w="192" w:type="dxa"/>
            </w:tcMar>
            <w:vAlign w:val="center"/>
          </w:tcPr>
          <w:p w14:paraId="5DE01BBE">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BR-03</w:t>
            </w:r>
          </w:p>
        </w:tc>
        <w:tc>
          <w:tcPr>
            <w:tcW w:w="6746" w:type="dxa"/>
            <w:shd w:val="clear"/>
            <w:tcMar>
              <w:top w:w="120" w:type="dxa"/>
              <w:left w:w="192" w:type="dxa"/>
              <w:bottom w:w="120" w:type="dxa"/>
              <w:right w:w="0" w:type="dxa"/>
            </w:tcMar>
            <w:vAlign w:val="center"/>
          </w:tcPr>
          <w:p w14:paraId="2F34B01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Уменьшить количество жалоб на неспортивное поведение на 20% за квартал.</w:t>
            </w:r>
          </w:p>
        </w:tc>
      </w:tr>
    </w:tbl>
    <w:p w14:paraId="261DE4E0">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6.2. Функциональные требования (идентификация)</w:t>
      </w:r>
    </w:p>
    <w:tbl>
      <w:tblPr>
        <w:tblW w:w="7673" w:type="dxa"/>
        <w:tblInd w:w="-1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060"/>
        <w:gridCol w:w="4613"/>
      </w:tblGrid>
      <w:tr w14:paraId="19DE16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2528" w:type="dxa"/>
            <w:tcBorders>
              <w:top w:val="nil"/>
            </w:tcBorders>
            <w:shd w:val="clear"/>
            <w:tcMar>
              <w:top w:w="120" w:type="dxa"/>
              <w:left w:w="0" w:type="dxa"/>
              <w:bottom w:w="120" w:type="dxa"/>
              <w:right w:w="192" w:type="dxa"/>
            </w:tcMar>
            <w:vAlign w:val="center"/>
          </w:tcPr>
          <w:p w14:paraId="6029EA95">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ID</w:t>
            </w:r>
          </w:p>
        </w:tc>
        <w:tc>
          <w:tcPr>
            <w:tcW w:w="0" w:type="auto"/>
            <w:tcBorders>
              <w:top w:val="nil"/>
            </w:tcBorders>
            <w:shd w:val="clear"/>
            <w:tcMar>
              <w:top w:w="120" w:type="dxa"/>
              <w:left w:w="192" w:type="dxa"/>
              <w:bottom w:w="120" w:type="dxa"/>
              <w:right w:w="192" w:type="dxa"/>
            </w:tcMar>
            <w:vAlign w:val="center"/>
          </w:tcPr>
          <w:p w14:paraId="4FFFE0F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Функциональное требование</w:t>
            </w:r>
          </w:p>
        </w:tc>
      </w:tr>
      <w:tr w14:paraId="77FF74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632261C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Matchmaking.Search.Start</w:t>
            </w:r>
          </w:p>
        </w:tc>
        <w:tc>
          <w:tcPr>
            <w:tcW w:w="0" w:type="auto"/>
            <w:shd w:val="clear"/>
            <w:tcMar>
              <w:top w:w="120" w:type="dxa"/>
              <w:left w:w="192" w:type="dxa"/>
              <w:bottom w:w="120" w:type="dxa"/>
              <w:right w:w="0" w:type="dxa"/>
            </w:tcMar>
            <w:vAlign w:val="center"/>
          </w:tcPr>
          <w:p w14:paraId="0CCCE1B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Система должна инициировать поиск соперника после нажатия кнопки «Искать матч».</w:t>
            </w:r>
          </w:p>
        </w:tc>
      </w:tr>
      <w:tr w14:paraId="26012C6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3B855958">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Matchmaking.ELO.Range</w:t>
            </w:r>
          </w:p>
        </w:tc>
        <w:tc>
          <w:tcPr>
            <w:tcW w:w="0" w:type="auto"/>
            <w:shd w:val="clear"/>
            <w:tcMar>
              <w:top w:w="120" w:type="dxa"/>
              <w:left w:w="192" w:type="dxa"/>
              <w:bottom w:w="120" w:type="dxa"/>
              <w:right w:w="0" w:type="dxa"/>
            </w:tcMar>
            <w:vAlign w:val="center"/>
          </w:tcPr>
          <w:p w14:paraId="26F31B1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Система должна подбирать соперника с разницей в рейтинге не более 150 пунктов ELO.</w:t>
            </w:r>
          </w:p>
        </w:tc>
      </w:tr>
      <w:tr w14:paraId="07A74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750380CA">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Matchmaking.ELO.Expand</w:t>
            </w:r>
          </w:p>
        </w:tc>
        <w:tc>
          <w:tcPr>
            <w:tcW w:w="0" w:type="auto"/>
            <w:shd w:val="clear"/>
            <w:tcMar>
              <w:top w:w="120" w:type="dxa"/>
              <w:left w:w="192" w:type="dxa"/>
              <w:bottom w:w="120" w:type="dxa"/>
              <w:right w:w="0" w:type="dxa"/>
            </w:tcMar>
            <w:vAlign w:val="center"/>
          </w:tcPr>
          <w:p w14:paraId="0DD00518">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Если через 20 секунд соперник не найден, система должна расширить диапазон до 250 пунктов ELO.</w:t>
            </w:r>
          </w:p>
        </w:tc>
      </w:tr>
      <w:tr w14:paraId="71B75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0D006EC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Matchmaking.Lobby.Show</w:t>
            </w:r>
          </w:p>
        </w:tc>
        <w:tc>
          <w:tcPr>
            <w:tcW w:w="0" w:type="auto"/>
            <w:shd w:val="clear"/>
            <w:tcMar>
              <w:top w:w="120" w:type="dxa"/>
              <w:left w:w="192" w:type="dxa"/>
              <w:bottom w:w="120" w:type="dxa"/>
              <w:right w:w="0" w:type="dxa"/>
            </w:tcMar>
            <w:vAlign w:val="center"/>
          </w:tcPr>
          <w:p w14:paraId="6912378D">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Система должна отображать в лобби никнейм, рейтинг и аватар соперника.</w:t>
            </w:r>
          </w:p>
        </w:tc>
      </w:tr>
      <w:tr w14:paraId="70050F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0872590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Profile.Stats.View</w:t>
            </w:r>
          </w:p>
        </w:tc>
        <w:tc>
          <w:tcPr>
            <w:tcW w:w="0" w:type="auto"/>
            <w:shd w:val="clear"/>
            <w:tcMar>
              <w:top w:w="120" w:type="dxa"/>
              <w:left w:w="192" w:type="dxa"/>
              <w:bottom w:w="120" w:type="dxa"/>
              <w:right w:w="0" w:type="dxa"/>
            </w:tcMar>
            <w:vAlign w:val="center"/>
          </w:tcPr>
          <w:p w14:paraId="7A20980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Игрок должен иметь возможность просматривать свою историю матчей (последние 20 игр).</w:t>
            </w:r>
          </w:p>
        </w:tc>
      </w:tr>
      <w:tr w14:paraId="4DC97E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01AEA41F">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Report.System.Create</w:t>
            </w:r>
          </w:p>
        </w:tc>
        <w:tc>
          <w:tcPr>
            <w:tcW w:w="0" w:type="auto"/>
            <w:shd w:val="clear"/>
            <w:tcMar>
              <w:top w:w="120" w:type="dxa"/>
              <w:left w:w="192" w:type="dxa"/>
              <w:bottom w:w="120" w:type="dxa"/>
              <w:right w:w="0" w:type="dxa"/>
            </w:tcMar>
            <w:vAlign w:val="center"/>
          </w:tcPr>
          <w:p w14:paraId="65D179CB">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Игрок должен иметь возможность подать жалобу на соперника после матча с выбором категории (AFK, оскорбления).</w:t>
            </w:r>
          </w:p>
        </w:tc>
      </w:tr>
      <w:tr w14:paraId="70F90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2528" w:type="dxa"/>
            <w:shd w:val="clear"/>
            <w:tcMar>
              <w:top w:w="120" w:type="dxa"/>
              <w:left w:w="0" w:type="dxa"/>
              <w:bottom w:w="120" w:type="dxa"/>
              <w:right w:w="192" w:type="dxa"/>
            </w:tcMar>
            <w:vAlign w:val="center"/>
          </w:tcPr>
          <w:p w14:paraId="32380638">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Report.System.Review</w:t>
            </w:r>
          </w:p>
        </w:tc>
        <w:tc>
          <w:tcPr>
            <w:tcW w:w="0" w:type="auto"/>
            <w:shd w:val="clear"/>
            <w:tcMar>
              <w:top w:w="120" w:type="dxa"/>
              <w:left w:w="192" w:type="dxa"/>
              <w:bottom w:w="120" w:type="dxa"/>
              <w:right w:w="0" w:type="dxa"/>
            </w:tcMar>
            <w:vAlign w:val="center"/>
          </w:tcPr>
          <w:p w14:paraId="06655B7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Модератор должен иметь возможность просматривать жалобы и блокировать нарушителей.</w:t>
            </w:r>
          </w:p>
        </w:tc>
      </w:tr>
    </w:tbl>
    <w:p w14:paraId="451FF889">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6.3. Список тестов (только названия, положительные)</w:t>
      </w:r>
    </w:p>
    <w:tbl>
      <w:tblPr>
        <w:tblW w:w="7673" w:type="dxa"/>
        <w:tblInd w:w="-18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962"/>
        <w:gridCol w:w="3677"/>
        <w:gridCol w:w="3034"/>
      </w:tblGrid>
      <w:tr w14:paraId="244B4A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962" w:type="dxa"/>
            <w:tcBorders>
              <w:top w:val="nil"/>
            </w:tcBorders>
            <w:shd w:val="clear"/>
            <w:tcMar>
              <w:top w:w="120" w:type="dxa"/>
              <w:left w:w="0" w:type="dxa"/>
              <w:bottom w:w="120" w:type="dxa"/>
              <w:right w:w="192" w:type="dxa"/>
            </w:tcMar>
            <w:vAlign w:val="center"/>
          </w:tcPr>
          <w:p w14:paraId="722C817A">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ID теста</w:t>
            </w:r>
          </w:p>
        </w:tc>
        <w:tc>
          <w:tcPr>
            <w:tcW w:w="0" w:type="auto"/>
            <w:tcBorders>
              <w:top w:val="nil"/>
            </w:tcBorders>
            <w:shd w:val="clear"/>
            <w:tcMar>
              <w:top w:w="120" w:type="dxa"/>
              <w:left w:w="192" w:type="dxa"/>
              <w:bottom w:w="120" w:type="dxa"/>
              <w:right w:w="192" w:type="dxa"/>
            </w:tcMar>
            <w:vAlign w:val="center"/>
          </w:tcPr>
          <w:p w14:paraId="54B621CD">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Название теста</w:t>
            </w:r>
          </w:p>
        </w:tc>
        <w:tc>
          <w:tcPr>
            <w:tcW w:w="0" w:type="auto"/>
            <w:tcBorders>
              <w:top w:val="nil"/>
            </w:tcBorders>
            <w:shd w:val="clear"/>
            <w:tcMar>
              <w:top w:w="120" w:type="dxa"/>
              <w:left w:w="192" w:type="dxa"/>
              <w:bottom w:w="120" w:type="dxa"/>
              <w:right w:w="192" w:type="dxa"/>
            </w:tcMar>
            <w:vAlign w:val="center"/>
          </w:tcPr>
          <w:p w14:paraId="67E32D8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Какое требование проверяет</w:t>
            </w:r>
          </w:p>
        </w:tc>
      </w:tr>
      <w:tr w14:paraId="6E4ECF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61036FB5">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TC-01</w:t>
            </w:r>
          </w:p>
        </w:tc>
        <w:tc>
          <w:tcPr>
            <w:tcW w:w="0" w:type="auto"/>
            <w:shd w:val="clear"/>
            <w:tcMar>
              <w:top w:w="120" w:type="dxa"/>
              <w:left w:w="192" w:type="dxa"/>
              <w:bottom w:w="120" w:type="dxa"/>
              <w:right w:w="192" w:type="dxa"/>
            </w:tcMar>
            <w:vAlign w:val="center"/>
          </w:tcPr>
          <w:p w14:paraId="108253AD">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запуска поиска матча</w:t>
            </w:r>
          </w:p>
        </w:tc>
        <w:tc>
          <w:tcPr>
            <w:tcW w:w="0" w:type="auto"/>
            <w:shd w:val="clear"/>
            <w:tcMar>
              <w:top w:w="120" w:type="dxa"/>
              <w:left w:w="192" w:type="dxa"/>
              <w:bottom w:w="120" w:type="dxa"/>
              <w:right w:w="0" w:type="dxa"/>
            </w:tcMar>
            <w:vAlign w:val="center"/>
          </w:tcPr>
          <w:p w14:paraId="60F8BCA0">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Matchmaking.Search.Start</w:t>
            </w:r>
          </w:p>
        </w:tc>
      </w:tr>
      <w:tr w14:paraId="2AAAB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3BEED504">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TC-02</w:t>
            </w:r>
          </w:p>
        </w:tc>
        <w:tc>
          <w:tcPr>
            <w:tcW w:w="0" w:type="auto"/>
            <w:shd w:val="clear"/>
            <w:tcMar>
              <w:top w:w="120" w:type="dxa"/>
              <w:left w:w="192" w:type="dxa"/>
              <w:bottom w:w="120" w:type="dxa"/>
              <w:right w:w="192" w:type="dxa"/>
            </w:tcMar>
            <w:vAlign w:val="center"/>
          </w:tcPr>
          <w:p w14:paraId="00D3CD0C">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подбора соперника в узком диапазоне (150 ELO)</w:t>
            </w:r>
          </w:p>
        </w:tc>
        <w:tc>
          <w:tcPr>
            <w:tcW w:w="0" w:type="auto"/>
            <w:shd w:val="clear"/>
            <w:tcMar>
              <w:top w:w="120" w:type="dxa"/>
              <w:left w:w="192" w:type="dxa"/>
              <w:bottom w:w="120" w:type="dxa"/>
              <w:right w:w="0" w:type="dxa"/>
            </w:tcMar>
            <w:vAlign w:val="center"/>
          </w:tcPr>
          <w:p w14:paraId="2771C34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Matchmaking.ELO.Range</w:t>
            </w:r>
          </w:p>
        </w:tc>
      </w:tr>
      <w:tr w14:paraId="53B7E4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478BE54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TC-03</w:t>
            </w:r>
          </w:p>
        </w:tc>
        <w:tc>
          <w:tcPr>
            <w:tcW w:w="0" w:type="auto"/>
            <w:shd w:val="clear"/>
            <w:tcMar>
              <w:top w:w="120" w:type="dxa"/>
              <w:left w:w="192" w:type="dxa"/>
              <w:bottom w:w="120" w:type="dxa"/>
              <w:right w:w="192" w:type="dxa"/>
            </w:tcMar>
            <w:vAlign w:val="center"/>
          </w:tcPr>
          <w:p w14:paraId="53B301B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расширения диапазона поиска через 20 секунд</w:t>
            </w:r>
          </w:p>
        </w:tc>
        <w:tc>
          <w:tcPr>
            <w:tcW w:w="0" w:type="auto"/>
            <w:shd w:val="clear"/>
            <w:tcMar>
              <w:top w:w="120" w:type="dxa"/>
              <w:left w:w="192" w:type="dxa"/>
              <w:bottom w:w="120" w:type="dxa"/>
              <w:right w:w="0" w:type="dxa"/>
            </w:tcMar>
            <w:vAlign w:val="center"/>
          </w:tcPr>
          <w:p w14:paraId="1A21A4B8">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Matchmaking.ELO.Expand</w:t>
            </w:r>
          </w:p>
        </w:tc>
      </w:tr>
      <w:tr w14:paraId="27EEA8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4C0F5214">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TC-04</w:t>
            </w:r>
          </w:p>
        </w:tc>
        <w:tc>
          <w:tcPr>
            <w:tcW w:w="0" w:type="auto"/>
            <w:shd w:val="clear"/>
            <w:tcMar>
              <w:top w:w="120" w:type="dxa"/>
              <w:left w:w="192" w:type="dxa"/>
              <w:bottom w:w="120" w:type="dxa"/>
              <w:right w:w="192" w:type="dxa"/>
            </w:tcMar>
            <w:vAlign w:val="center"/>
          </w:tcPr>
          <w:p w14:paraId="52F9659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отображения лобби с данными соперника</w:t>
            </w:r>
          </w:p>
        </w:tc>
        <w:tc>
          <w:tcPr>
            <w:tcW w:w="0" w:type="auto"/>
            <w:shd w:val="clear"/>
            <w:tcMar>
              <w:top w:w="120" w:type="dxa"/>
              <w:left w:w="192" w:type="dxa"/>
              <w:bottom w:w="120" w:type="dxa"/>
              <w:right w:w="0" w:type="dxa"/>
            </w:tcMar>
            <w:vAlign w:val="center"/>
          </w:tcPr>
          <w:p w14:paraId="11E97605">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Matchmaking.Lobby.Show</w:t>
            </w:r>
          </w:p>
        </w:tc>
      </w:tr>
      <w:tr w14:paraId="0E58B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2BADB85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TC-05</w:t>
            </w:r>
          </w:p>
        </w:tc>
        <w:tc>
          <w:tcPr>
            <w:tcW w:w="0" w:type="auto"/>
            <w:shd w:val="clear"/>
            <w:tcMar>
              <w:top w:w="120" w:type="dxa"/>
              <w:left w:w="192" w:type="dxa"/>
              <w:bottom w:w="120" w:type="dxa"/>
              <w:right w:w="192" w:type="dxa"/>
            </w:tcMar>
            <w:vAlign w:val="center"/>
          </w:tcPr>
          <w:p w14:paraId="28DC189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просмотра истории матчей игроком</w:t>
            </w:r>
          </w:p>
        </w:tc>
        <w:tc>
          <w:tcPr>
            <w:tcW w:w="0" w:type="auto"/>
            <w:shd w:val="clear"/>
            <w:tcMar>
              <w:top w:w="120" w:type="dxa"/>
              <w:left w:w="192" w:type="dxa"/>
              <w:bottom w:w="120" w:type="dxa"/>
              <w:right w:w="0" w:type="dxa"/>
            </w:tcMar>
            <w:vAlign w:val="center"/>
          </w:tcPr>
          <w:p w14:paraId="0D0A60E0">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Profile.Stats.View</w:t>
            </w:r>
          </w:p>
        </w:tc>
      </w:tr>
      <w:tr w14:paraId="6661DE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1E22960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TC-06</w:t>
            </w:r>
          </w:p>
        </w:tc>
        <w:tc>
          <w:tcPr>
            <w:tcW w:w="0" w:type="auto"/>
            <w:shd w:val="clear"/>
            <w:tcMar>
              <w:top w:w="120" w:type="dxa"/>
              <w:left w:w="192" w:type="dxa"/>
              <w:bottom w:w="120" w:type="dxa"/>
              <w:right w:w="192" w:type="dxa"/>
            </w:tcMar>
            <w:vAlign w:val="center"/>
          </w:tcPr>
          <w:p w14:paraId="4B6078C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создания жалобы на игрока</w:t>
            </w:r>
          </w:p>
        </w:tc>
        <w:tc>
          <w:tcPr>
            <w:tcW w:w="0" w:type="auto"/>
            <w:shd w:val="clear"/>
            <w:tcMar>
              <w:top w:w="120" w:type="dxa"/>
              <w:left w:w="192" w:type="dxa"/>
              <w:bottom w:w="120" w:type="dxa"/>
              <w:right w:w="0" w:type="dxa"/>
            </w:tcMar>
            <w:vAlign w:val="center"/>
          </w:tcPr>
          <w:p w14:paraId="6FF9906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Report.System.Create</w:t>
            </w:r>
          </w:p>
        </w:tc>
      </w:tr>
      <w:tr w14:paraId="2DCB93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962" w:type="dxa"/>
            <w:shd w:val="clear"/>
            <w:tcMar>
              <w:top w:w="120" w:type="dxa"/>
              <w:left w:w="0" w:type="dxa"/>
              <w:bottom w:w="120" w:type="dxa"/>
              <w:right w:w="192" w:type="dxa"/>
            </w:tcMar>
            <w:vAlign w:val="center"/>
          </w:tcPr>
          <w:p w14:paraId="4725D28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TC-07</w:t>
            </w:r>
          </w:p>
        </w:tc>
        <w:tc>
          <w:tcPr>
            <w:tcW w:w="0" w:type="auto"/>
            <w:shd w:val="clear"/>
            <w:tcMar>
              <w:top w:w="120" w:type="dxa"/>
              <w:left w:w="192" w:type="dxa"/>
              <w:bottom w:w="120" w:type="dxa"/>
              <w:right w:w="192" w:type="dxa"/>
            </w:tcMar>
            <w:vAlign w:val="center"/>
          </w:tcPr>
          <w:p w14:paraId="46135D7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Проверка просмотра жалобы модератором</w:t>
            </w:r>
          </w:p>
        </w:tc>
        <w:tc>
          <w:tcPr>
            <w:tcW w:w="0" w:type="auto"/>
            <w:shd w:val="clear"/>
            <w:tcMar>
              <w:top w:w="120" w:type="dxa"/>
              <w:left w:w="192" w:type="dxa"/>
              <w:bottom w:w="120" w:type="dxa"/>
              <w:right w:w="0" w:type="dxa"/>
            </w:tcMar>
            <w:vAlign w:val="center"/>
          </w:tcPr>
          <w:p w14:paraId="5D90291B">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Report.System.Review</w:t>
            </w:r>
          </w:p>
        </w:tc>
      </w:tr>
    </w:tbl>
    <w:p w14:paraId="452A73F0">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6.4. Таблица трассируемости</w:t>
      </w:r>
    </w:p>
    <w:tbl>
      <w:tblPr>
        <w:tblW w:w="7685" w:type="dxa"/>
        <w:tblInd w:w="-1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799"/>
        <w:gridCol w:w="3037"/>
        <w:gridCol w:w="849"/>
      </w:tblGrid>
      <w:tr w14:paraId="3AC376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3813" w:type="dxa"/>
            <w:tcBorders>
              <w:top w:val="nil"/>
            </w:tcBorders>
            <w:shd w:val="clear"/>
            <w:tcMar>
              <w:top w:w="120" w:type="dxa"/>
              <w:left w:w="0" w:type="dxa"/>
              <w:bottom w:w="120" w:type="dxa"/>
              <w:right w:w="192" w:type="dxa"/>
            </w:tcMar>
            <w:vAlign w:val="center"/>
          </w:tcPr>
          <w:p w14:paraId="77315D70">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Бизнес-требование</w:t>
            </w:r>
          </w:p>
        </w:tc>
        <w:tc>
          <w:tcPr>
            <w:tcW w:w="0" w:type="auto"/>
            <w:tcBorders>
              <w:top w:val="nil"/>
            </w:tcBorders>
            <w:shd w:val="clear"/>
            <w:tcMar>
              <w:top w:w="120" w:type="dxa"/>
              <w:left w:w="192" w:type="dxa"/>
              <w:bottom w:w="120" w:type="dxa"/>
              <w:right w:w="192" w:type="dxa"/>
            </w:tcMar>
            <w:vAlign w:val="center"/>
          </w:tcPr>
          <w:p w14:paraId="07F7B85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Функциональное требование</w:t>
            </w:r>
          </w:p>
        </w:tc>
        <w:tc>
          <w:tcPr>
            <w:tcW w:w="0" w:type="auto"/>
            <w:tcBorders>
              <w:top w:val="nil"/>
            </w:tcBorders>
            <w:shd w:val="clear"/>
            <w:tcMar>
              <w:top w:w="120" w:type="dxa"/>
              <w:left w:w="192" w:type="dxa"/>
              <w:bottom w:w="120" w:type="dxa"/>
              <w:right w:w="192" w:type="dxa"/>
            </w:tcMar>
            <w:vAlign w:val="center"/>
          </w:tcPr>
          <w:p w14:paraId="07637E28">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Тест</w:t>
            </w:r>
          </w:p>
        </w:tc>
      </w:tr>
      <w:tr w14:paraId="60ED95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13" w:type="dxa"/>
            <w:shd w:val="clear"/>
            <w:tcMar>
              <w:top w:w="120" w:type="dxa"/>
              <w:left w:w="0" w:type="dxa"/>
              <w:bottom w:w="120" w:type="dxa"/>
              <w:right w:w="192" w:type="dxa"/>
            </w:tcMar>
            <w:vAlign w:val="center"/>
          </w:tcPr>
          <w:p w14:paraId="2AED725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BR-01 (увеличить количество матчей)</w:t>
            </w:r>
          </w:p>
        </w:tc>
        <w:tc>
          <w:tcPr>
            <w:tcW w:w="0" w:type="auto"/>
            <w:shd w:val="clear"/>
            <w:tcMar>
              <w:top w:w="120" w:type="dxa"/>
              <w:left w:w="192" w:type="dxa"/>
              <w:bottom w:w="120" w:type="dxa"/>
              <w:right w:w="192" w:type="dxa"/>
            </w:tcMar>
            <w:vAlign w:val="center"/>
          </w:tcPr>
          <w:p w14:paraId="2157B8B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Matchmaking.Search.Start</w:t>
            </w:r>
          </w:p>
        </w:tc>
        <w:tc>
          <w:tcPr>
            <w:tcW w:w="0" w:type="auto"/>
            <w:shd w:val="clear"/>
            <w:tcMar>
              <w:top w:w="120" w:type="dxa"/>
              <w:left w:w="192" w:type="dxa"/>
              <w:bottom w:w="120" w:type="dxa"/>
              <w:right w:w="0" w:type="dxa"/>
            </w:tcMar>
            <w:vAlign w:val="center"/>
          </w:tcPr>
          <w:p w14:paraId="41400C9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TC-01</w:t>
            </w:r>
          </w:p>
        </w:tc>
      </w:tr>
      <w:tr w14:paraId="5B567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13" w:type="dxa"/>
            <w:shd w:val="clear"/>
            <w:tcMar>
              <w:top w:w="120" w:type="dxa"/>
              <w:left w:w="0" w:type="dxa"/>
              <w:bottom w:w="120" w:type="dxa"/>
              <w:right w:w="192" w:type="dxa"/>
            </w:tcMar>
            <w:vAlign w:val="center"/>
          </w:tcPr>
          <w:p w14:paraId="23631799">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BR-02 (сократить время поиска)</w:t>
            </w:r>
          </w:p>
        </w:tc>
        <w:tc>
          <w:tcPr>
            <w:tcW w:w="0" w:type="auto"/>
            <w:shd w:val="clear"/>
            <w:tcMar>
              <w:top w:w="120" w:type="dxa"/>
              <w:left w:w="192" w:type="dxa"/>
              <w:bottom w:w="120" w:type="dxa"/>
              <w:right w:w="192" w:type="dxa"/>
            </w:tcMar>
            <w:vAlign w:val="center"/>
          </w:tcPr>
          <w:p w14:paraId="7C94252C">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Matchmaking.ELO.Range</w:t>
            </w:r>
          </w:p>
        </w:tc>
        <w:tc>
          <w:tcPr>
            <w:tcW w:w="0" w:type="auto"/>
            <w:shd w:val="clear"/>
            <w:tcMar>
              <w:top w:w="120" w:type="dxa"/>
              <w:left w:w="192" w:type="dxa"/>
              <w:bottom w:w="120" w:type="dxa"/>
              <w:right w:w="0" w:type="dxa"/>
            </w:tcMar>
            <w:vAlign w:val="center"/>
          </w:tcPr>
          <w:p w14:paraId="50433BD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TC-02</w:t>
            </w:r>
          </w:p>
        </w:tc>
      </w:tr>
      <w:tr w14:paraId="61B61E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13" w:type="dxa"/>
            <w:shd w:val="clear"/>
            <w:tcMar>
              <w:top w:w="120" w:type="dxa"/>
              <w:left w:w="0" w:type="dxa"/>
              <w:bottom w:w="120" w:type="dxa"/>
              <w:right w:w="192" w:type="dxa"/>
            </w:tcMar>
            <w:vAlign w:val="center"/>
          </w:tcPr>
          <w:p w14:paraId="0F51A133">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BR-02 (сократить время поиска)</w:t>
            </w:r>
          </w:p>
        </w:tc>
        <w:tc>
          <w:tcPr>
            <w:tcW w:w="0" w:type="auto"/>
            <w:shd w:val="clear"/>
            <w:tcMar>
              <w:top w:w="120" w:type="dxa"/>
              <w:left w:w="192" w:type="dxa"/>
              <w:bottom w:w="120" w:type="dxa"/>
              <w:right w:w="192" w:type="dxa"/>
            </w:tcMar>
            <w:vAlign w:val="center"/>
          </w:tcPr>
          <w:p w14:paraId="0749C362">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Matchmaking.ELO.Expand</w:t>
            </w:r>
          </w:p>
        </w:tc>
        <w:tc>
          <w:tcPr>
            <w:tcW w:w="0" w:type="auto"/>
            <w:shd w:val="clear"/>
            <w:tcMar>
              <w:top w:w="120" w:type="dxa"/>
              <w:left w:w="192" w:type="dxa"/>
              <w:bottom w:w="120" w:type="dxa"/>
              <w:right w:w="0" w:type="dxa"/>
            </w:tcMar>
            <w:vAlign w:val="center"/>
          </w:tcPr>
          <w:p w14:paraId="0A75A075">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TC-03</w:t>
            </w:r>
          </w:p>
        </w:tc>
      </w:tr>
      <w:tr w14:paraId="30ECE4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13" w:type="dxa"/>
            <w:shd w:val="clear"/>
            <w:tcMar>
              <w:top w:w="120" w:type="dxa"/>
              <w:left w:w="0" w:type="dxa"/>
              <w:bottom w:w="120" w:type="dxa"/>
              <w:right w:w="192" w:type="dxa"/>
            </w:tcMar>
            <w:vAlign w:val="center"/>
          </w:tcPr>
          <w:p w14:paraId="5A10402D">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BR-02 (сократить время поиска)</w:t>
            </w:r>
          </w:p>
        </w:tc>
        <w:tc>
          <w:tcPr>
            <w:tcW w:w="0" w:type="auto"/>
            <w:shd w:val="clear"/>
            <w:tcMar>
              <w:top w:w="120" w:type="dxa"/>
              <w:left w:w="192" w:type="dxa"/>
              <w:bottom w:w="120" w:type="dxa"/>
              <w:right w:w="192" w:type="dxa"/>
            </w:tcMar>
            <w:vAlign w:val="center"/>
          </w:tcPr>
          <w:p w14:paraId="12FA4F4B">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Matchmaking.Lobby.Show</w:t>
            </w:r>
          </w:p>
        </w:tc>
        <w:tc>
          <w:tcPr>
            <w:tcW w:w="0" w:type="auto"/>
            <w:shd w:val="clear"/>
            <w:tcMar>
              <w:top w:w="120" w:type="dxa"/>
              <w:left w:w="192" w:type="dxa"/>
              <w:bottom w:w="120" w:type="dxa"/>
              <w:right w:w="0" w:type="dxa"/>
            </w:tcMar>
            <w:vAlign w:val="center"/>
          </w:tcPr>
          <w:p w14:paraId="69577343">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TC-04</w:t>
            </w:r>
          </w:p>
        </w:tc>
      </w:tr>
      <w:tr w14:paraId="25B5A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813" w:type="dxa"/>
            <w:shd w:val="clear"/>
            <w:tcMar>
              <w:top w:w="120" w:type="dxa"/>
              <w:left w:w="0" w:type="dxa"/>
              <w:bottom w:w="120" w:type="dxa"/>
              <w:right w:w="192" w:type="dxa"/>
            </w:tcMar>
            <w:vAlign w:val="center"/>
          </w:tcPr>
          <w:p w14:paraId="07BB0F95">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BR-03 (уменьшить жалобы)</w:t>
            </w:r>
          </w:p>
        </w:tc>
        <w:tc>
          <w:tcPr>
            <w:tcW w:w="0" w:type="auto"/>
            <w:shd w:val="clear"/>
            <w:tcMar>
              <w:top w:w="120" w:type="dxa"/>
              <w:left w:w="192" w:type="dxa"/>
              <w:bottom w:w="120" w:type="dxa"/>
              <w:right w:w="192" w:type="dxa"/>
            </w:tcMar>
            <w:vAlign w:val="center"/>
          </w:tcPr>
          <w:p w14:paraId="1110AF00">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Report.System.Create</w:t>
            </w:r>
          </w:p>
        </w:tc>
        <w:tc>
          <w:tcPr>
            <w:tcW w:w="0" w:type="auto"/>
            <w:shd w:val="clear"/>
            <w:tcMar>
              <w:top w:w="120" w:type="dxa"/>
              <w:left w:w="192" w:type="dxa"/>
              <w:bottom w:w="120" w:type="dxa"/>
              <w:right w:w="0" w:type="dxa"/>
            </w:tcMar>
            <w:vAlign w:val="center"/>
          </w:tcPr>
          <w:p w14:paraId="640AD94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TC-06</w:t>
            </w:r>
          </w:p>
        </w:tc>
      </w:tr>
      <w:tr w14:paraId="21A9C1A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3813" w:type="dxa"/>
            <w:shd w:val="clear"/>
            <w:tcMar>
              <w:top w:w="120" w:type="dxa"/>
              <w:left w:w="0" w:type="dxa"/>
              <w:bottom w:w="120" w:type="dxa"/>
              <w:right w:w="192" w:type="dxa"/>
            </w:tcMar>
            <w:vAlign w:val="center"/>
          </w:tcPr>
          <w:p w14:paraId="570DF81F">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BR-03 (уменьшить жалобы)</w:t>
            </w:r>
          </w:p>
        </w:tc>
        <w:tc>
          <w:tcPr>
            <w:tcW w:w="0" w:type="auto"/>
            <w:shd w:val="clear"/>
            <w:tcMar>
              <w:top w:w="120" w:type="dxa"/>
              <w:left w:w="192" w:type="dxa"/>
              <w:bottom w:w="120" w:type="dxa"/>
              <w:right w:w="192" w:type="dxa"/>
            </w:tcMar>
            <w:vAlign w:val="center"/>
          </w:tcPr>
          <w:p w14:paraId="16E1C39C">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Report.System.Review</w:t>
            </w:r>
          </w:p>
        </w:tc>
        <w:tc>
          <w:tcPr>
            <w:tcW w:w="0" w:type="auto"/>
            <w:shd w:val="clear"/>
            <w:tcMar>
              <w:top w:w="120" w:type="dxa"/>
              <w:left w:w="192" w:type="dxa"/>
              <w:bottom w:w="120" w:type="dxa"/>
              <w:right w:w="0" w:type="dxa"/>
            </w:tcMar>
            <w:vAlign w:val="center"/>
          </w:tcPr>
          <w:p w14:paraId="6B907571">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TC-07</w:t>
            </w:r>
          </w:p>
        </w:tc>
      </w:tr>
    </w:tbl>
    <w:p w14:paraId="27D7D8B6">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shd w:val="clear" w:fill="FFFFFF"/>
        </w:rPr>
      </w:pPr>
    </w:p>
    <w:p w14:paraId="4F82533D">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shd w:val="clear" w:fill="FFFFFF"/>
        </w:rPr>
      </w:pPr>
    </w:p>
    <w:p w14:paraId="5826BE80">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shd w:val="clear" w:fill="FFFFFF"/>
        </w:rPr>
      </w:pPr>
    </w:p>
    <w:p w14:paraId="36AA0AFF">
      <w:pPr>
        <w:pStyle w:val="4"/>
        <w:keepNext w:val="0"/>
        <w:keepLines w:val="0"/>
        <w:widowControl/>
        <w:suppressLineNumbers w:val="0"/>
        <w:shd w:val="clear" w:fill="FFFFFF"/>
        <w:spacing w:before="192" w:beforeAutospacing="0" w:after="192" w:afterAutospacing="0" w:line="336"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6.5. Функциональное требование без связи с бизнес-целью</w:t>
      </w:r>
    </w:p>
    <w:tbl>
      <w:tblPr>
        <w:tblW w:w="7685" w:type="dxa"/>
        <w:tblInd w:w="-197"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32"/>
        <w:gridCol w:w="4547"/>
        <w:gridCol w:w="1106"/>
      </w:tblGrid>
      <w:tr w14:paraId="400B08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rPr>
        <w:tc>
          <w:tcPr>
            <w:tcW w:w="1769" w:type="dxa"/>
            <w:tcBorders>
              <w:top w:val="nil"/>
            </w:tcBorders>
            <w:shd w:val="clear"/>
            <w:tcMar>
              <w:top w:w="120" w:type="dxa"/>
              <w:left w:w="0" w:type="dxa"/>
              <w:bottom w:w="120" w:type="dxa"/>
              <w:right w:w="192" w:type="dxa"/>
            </w:tcMar>
            <w:vAlign w:val="center"/>
          </w:tcPr>
          <w:p w14:paraId="10BA3D6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ID</w:t>
            </w:r>
          </w:p>
        </w:tc>
        <w:tc>
          <w:tcPr>
            <w:tcW w:w="0" w:type="auto"/>
            <w:tcBorders>
              <w:top w:val="nil"/>
            </w:tcBorders>
            <w:shd w:val="clear"/>
            <w:tcMar>
              <w:top w:w="120" w:type="dxa"/>
              <w:left w:w="192" w:type="dxa"/>
              <w:bottom w:w="120" w:type="dxa"/>
              <w:right w:w="192" w:type="dxa"/>
            </w:tcMar>
            <w:vAlign w:val="center"/>
          </w:tcPr>
          <w:p w14:paraId="6AA146BA">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Функциональное требование</w:t>
            </w:r>
          </w:p>
        </w:tc>
        <w:tc>
          <w:tcPr>
            <w:tcW w:w="0" w:type="auto"/>
            <w:tcBorders>
              <w:top w:val="nil"/>
            </w:tcBorders>
            <w:shd w:val="clear"/>
            <w:tcMar>
              <w:top w:w="120" w:type="dxa"/>
              <w:left w:w="192" w:type="dxa"/>
              <w:bottom w:w="120" w:type="dxa"/>
              <w:right w:w="192" w:type="dxa"/>
            </w:tcMar>
            <w:vAlign w:val="center"/>
          </w:tcPr>
          <w:p w14:paraId="6962C946">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Связь с BR?</w:t>
            </w:r>
          </w:p>
        </w:tc>
      </w:tr>
      <w:tr w14:paraId="656C41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1769" w:type="dxa"/>
            <w:shd w:val="clear"/>
            <w:tcMar>
              <w:top w:w="120" w:type="dxa"/>
              <w:left w:w="0" w:type="dxa"/>
              <w:bottom w:w="120" w:type="dxa"/>
              <w:right w:w="192" w:type="dxa"/>
            </w:tcMar>
            <w:vAlign w:val="center"/>
          </w:tcPr>
          <w:p w14:paraId="02C29A98">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Profile.Stats.View</w:t>
            </w:r>
          </w:p>
        </w:tc>
        <w:tc>
          <w:tcPr>
            <w:tcW w:w="0" w:type="auto"/>
            <w:shd w:val="clear"/>
            <w:tcMar>
              <w:top w:w="120" w:type="dxa"/>
              <w:left w:w="192" w:type="dxa"/>
              <w:bottom w:w="120" w:type="dxa"/>
              <w:right w:w="192" w:type="dxa"/>
            </w:tcMar>
            <w:vAlign w:val="center"/>
          </w:tcPr>
          <w:p w14:paraId="1F8E02BD">
            <w:pPr>
              <w:keepNext w:val="0"/>
              <w:keepLines w:val="0"/>
              <w:widowControl/>
              <w:suppressLineNumbers w:val="0"/>
              <w:spacing w:line="300" w:lineRule="atLeast"/>
              <w:jc w:val="left"/>
              <w:rPr>
                <w:rFonts w:hint="default" w:ascii="Times New Roman" w:hAnsi="Times New Roman" w:eastAsia="Segoe UI" w:cs="Times New Roman"/>
                <w:sz w:val="24"/>
                <w:szCs w:val="24"/>
              </w:rPr>
            </w:pPr>
            <w:r>
              <w:rPr>
                <w:rFonts w:hint="default" w:ascii="Times New Roman" w:hAnsi="Times New Roman" w:eastAsia="Segoe UI" w:cs="Times New Roman"/>
                <w:kern w:val="0"/>
                <w:sz w:val="24"/>
                <w:szCs w:val="24"/>
                <w:bdr w:val="none" w:color="auto" w:sz="0" w:space="0"/>
                <w:lang w:val="en-US" w:eastAsia="zh-CN" w:bidi="ar"/>
              </w:rPr>
              <w:t>Игрок должен иметь возможность просматривать свою историю матчей (последние 20 игр).</w:t>
            </w:r>
          </w:p>
        </w:tc>
        <w:tc>
          <w:tcPr>
            <w:tcW w:w="0" w:type="auto"/>
            <w:shd w:val="clear"/>
            <w:tcMar>
              <w:top w:w="120" w:type="dxa"/>
              <w:left w:w="192" w:type="dxa"/>
              <w:bottom w:w="120" w:type="dxa"/>
              <w:right w:w="0" w:type="dxa"/>
            </w:tcMar>
            <w:vAlign w:val="center"/>
          </w:tcPr>
          <w:p w14:paraId="27F3D3FE">
            <w:pPr>
              <w:keepNext w:val="0"/>
              <w:keepLines w:val="0"/>
              <w:widowControl/>
              <w:suppressLineNumbers w:val="0"/>
              <w:spacing w:line="300" w:lineRule="atLeast"/>
              <w:jc w:val="left"/>
              <w:rPr>
                <w:rFonts w:hint="default" w:ascii="Times New Roman" w:hAnsi="Times New Roman" w:eastAsia="Segoe UI" w:cs="Times New Roman"/>
                <w:sz w:val="24"/>
                <w:szCs w:val="24"/>
              </w:rPr>
            </w:pPr>
            <w:r>
              <w:rPr>
                <w:rStyle w:val="10"/>
                <w:rFonts w:hint="default" w:ascii="Times New Roman" w:hAnsi="Times New Roman" w:eastAsia="Segoe UI" w:cs="Times New Roman"/>
                <w:b/>
                <w:bCs/>
                <w:kern w:val="0"/>
                <w:sz w:val="24"/>
                <w:szCs w:val="24"/>
                <w:bdr w:val="none" w:color="auto" w:sz="0" w:space="0"/>
                <w:lang w:val="en-US" w:eastAsia="zh-CN" w:bidi="ar"/>
              </w:rPr>
              <w:t>Нет</w:t>
            </w:r>
          </w:p>
        </w:tc>
      </w:tr>
    </w:tbl>
    <w:p w14:paraId="24EBB4EC">
      <w:pPr>
        <w:pStyle w:val="13"/>
        <w:keepNext w:val="0"/>
        <w:keepLines w:val="0"/>
        <w:widowControl/>
        <w:suppressLineNumbers w:val="0"/>
        <w:shd w:val="clear" w:fill="FFFFFF"/>
        <w:spacing w:before="192" w:beforeAutospacing="0" w:after="192" w:afterAutospacing="0"/>
        <w:ind w:left="0" w:right="0" w:firstLine="708" w:firstLineChars="0"/>
        <w:rPr>
          <w:rFonts w:hint="default" w:ascii="Times New Roman" w:hAnsi="Times New Roman" w:eastAsia="Segoe UI" w:cs="Times New Roman"/>
          <w:i w:val="0"/>
          <w:iCs w:val="0"/>
          <w:caps w:val="0"/>
          <w:color w:val="0F1115"/>
          <w:spacing w:val="0"/>
          <w:sz w:val="24"/>
          <w:szCs w:val="24"/>
        </w:rPr>
      </w:pPr>
      <w:r>
        <w:rPr>
          <w:rStyle w:val="10"/>
          <w:rFonts w:hint="default" w:ascii="Times New Roman" w:hAnsi="Times New Roman" w:eastAsia="Segoe UI" w:cs="Times New Roman"/>
          <w:b/>
          <w:bCs/>
          <w:i w:val="0"/>
          <w:iCs w:val="0"/>
          <w:caps w:val="0"/>
          <w:color w:val="0F1115"/>
          <w:spacing w:val="0"/>
          <w:sz w:val="24"/>
          <w:szCs w:val="24"/>
          <w:shd w:val="clear" w:fill="FFFFFF"/>
        </w:rPr>
        <w:t>Анализ:</w:t>
      </w:r>
      <w:r>
        <w:rPr>
          <w:rFonts w:hint="default" w:ascii="Times New Roman" w:hAnsi="Times New Roman" w:eastAsia="Segoe UI" w:cs="Times New Roman"/>
          <w:i w:val="0"/>
          <w:iCs w:val="0"/>
          <w:caps w:val="0"/>
          <w:color w:val="0F1115"/>
          <w:spacing w:val="0"/>
          <w:sz w:val="24"/>
          <w:szCs w:val="24"/>
          <w:shd w:val="clear" w:fill="FFFFFF"/>
        </w:rPr>
        <w:t> Откуда взялось это требование? Я добавил его, потому что это стандартная функция для любой киберспортивной платформы — игроку приятно видеть свой прогресс. Но ни одна бизнес-цель (увеличение количества матчей, сокращение времени поиска, уменьшение жалоб) напрямую не требует именно этой функции. Без неё игроки смогут играть так же хорошо.</w:t>
      </w:r>
    </w:p>
    <w:p w14:paraId="00753248">
      <w:pPr>
        <w:pStyle w:val="13"/>
        <w:keepNext w:val="0"/>
        <w:keepLines w:val="0"/>
        <w:widowControl/>
        <w:suppressLineNumbers w:val="0"/>
        <w:shd w:val="clear" w:fill="FFFFFF"/>
        <w:spacing w:before="192" w:beforeAutospacing="0" w:after="192" w:afterAutospacing="0"/>
        <w:ind w:left="0" w:right="0" w:firstLine="0"/>
        <w:rPr>
          <w:rFonts w:hint="default"/>
          <w:sz w:val="24"/>
          <w:szCs w:val="24"/>
          <w:lang w:val="en-US"/>
        </w:rPr>
      </w:pPr>
      <w:r>
        <w:rPr>
          <w:rStyle w:val="10"/>
          <w:rFonts w:hint="default" w:ascii="Times New Roman" w:hAnsi="Times New Roman" w:eastAsia="Segoe UI" w:cs="Times New Roman"/>
          <w:b/>
          <w:bCs/>
          <w:i w:val="0"/>
          <w:iCs w:val="0"/>
          <w:caps w:val="0"/>
          <w:color w:val="0F1115"/>
          <w:spacing w:val="0"/>
          <w:sz w:val="24"/>
          <w:szCs w:val="24"/>
          <w:shd w:val="clear" w:fill="FFFFFF"/>
        </w:rPr>
        <w:t xml:space="preserve"> </w:t>
      </w:r>
      <w:r>
        <w:rPr>
          <w:rStyle w:val="10"/>
          <w:rFonts w:hint="default" w:ascii="Times New Roman" w:hAnsi="Times New Roman" w:eastAsia="Segoe UI" w:cs="Times New Roman"/>
          <w:b/>
          <w:bCs/>
          <w:i w:val="0"/>
          <w:iCs w:val="0"/>
          <w:caps w:val="0"/>
          <w:color w:val="0F1115"/>
          <w:spacing w:val="0"/>
          <w:sz w:val="24"/>
          <w:szCs w:val="24"/>
          <w:shd w:val="clear" w:fill="FFFFFF"/>
          <w:lang w:val="ru-RU"/>
        </w:rPr>
        <w:t>Э</w:t>
      </w:r>
      <w:r>
        <w:rPr>
          <w:rStyle w:val="10"/>
          <w:rFonts w:hint="default" w:ascii="Times New Roman" w:hAnsi="Times New Roman" w:eastAsia="Segoe UI" w:cs="Times New Roman"/>
          <w:b/>
          <w:bCs/>
          <w:i w:val="0"/>
          <w:iCs w:val="0"/>
          <w:caps w:val="0"/>
          <w:color w:val="0F1115"/>
          <w:spacing w:val="0"/>
          <w:sz w:val="24"/>
          <w:szCs w:val="24"/>
          <w:shd w:val="clear" w:fill="FFFFFF"/>
        </w:rPr>
        <w:t>то Gold Plating.</w:t>
      </w:r>
    </w:p>
    <w:p w14:paraId="5E4FC745">
      <w:pPr>
        <w:ind w:firstLine="708" w:firstLineChars="0"/>
        <w:rPr>
          <w:rFonts w:hint="default" w:ascii="Times New Roman" w:hAnsi="Times New Roman" w:cs="Times New Roman"/>
          <w:sz w:val="24"/>
          <w:szCs w:val="24"/>
          <w:lang w:val="en-US"/>
        </w:rPr>
      </w:pPr>
      <w:r>
        <w:rPr>
          <w:rFonts w:hint="default" w:ascii="Times New Roman" w:hAnsi="Times New Roman" w:cs="Times New Roman"/>
          <w:sz w:val="24"/>
          <w:szCs w:val="24"/>
          <w:lang w:val="en-US"/>
        </w:rPr>
        <w:tab/>
        <w:t/>
      </w:r>
      <w:r>
        <w:rPr>
          <w:rFonts w:hint="default" w:ascii="Times New Roman" w:hAnsi="Times New Roman" w:cs="Times New Roman"/>
          <w:sz w:val="24"/>
          <w:szCs w:val="24"/>
          <w:lang w:val="en-US"/>
        </w:rPr>
        <w:tab/>
      </w:r>
    </w:p>
    <w:p w14:paraId="4C0636C9">
      <w:pPr>
        <w:rPr>
          <w:rFonts w:hint="default"/>
          <w:lang w:val="en-US"/>
        </w:rPr>
      </w:pPr>
    </w:p>
    <w:p w14:paraId="7BB01E0F">
      <w:pPr>
        <w:rPr>
          <w:rFonts w:hint="default"/>
          <w:lang w:val="en-US"/>
        </w:rPr>
      </w:pPr>
    </w:p>
    <w:p w14:paraId="3E6CAC4A">
      <w:pPr>
        <w:pStyle w:val="13"/>
        <w:keepNext w:val="0"/>
        <w:keepLines w:val="0"/>
        <w:widowControl/>
        <w:suppressLineNumbers w:val="0"/>
        <w:shd w:val="clear" w:fill="FFFFFF"/>
        <w:spacing w:before="192" w:beforeAutospacing="0" w:after="192"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p>
    <w:p w14:paraId="2ABC909B">
      <w:pPr>
        <w:numPr>
          <w:numId w:val="0"/>
        </w:numPr>
        <w:ind w:left="63" w:leftChars="0"/>
        <w:rPr>
          <w:rFonts w:hint="default" w:ascii="Times New Roman" w:hAnsi="Times New Roman" w:cs="Times New Roman"/>
          <w:b/>
          <w:bCs/>
          <w:sz w:val="28"/>
          <w:szCs w:val="28"/>
          <w:lang w:val="en-US"/>
        </w:rPr>
      </w:pPr>
    </w:p>
    <w:p w14:paraId="33EA60A8">
      <w:pPr>
        <w:jc w:val="center"/>
        <w:rPr>
          <w:rFonts w:hint="default" w:ascii="Times New Roman" w:hAnsi="Times New Roman" w:cs="Times New Roman"/>
          <w:b/>
          <w:bCs/>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Lucida Sans Unicode">
    <w:panose1 w:val="020B0602030504020204"/>
    <w:charset w:val="00"/>
    <w:family w:val="auto"/>
    <w:pitch w:val="default"/>
    <w:sig w:usb0="80001AFF" w:usb1="0000396B" w:usb2="00000000" w:usb3="00000000" w:csb0="200000BF" w:csb1="D7F70000"/>
  </w:font>
  <w:font w:name="Microsoft YaHei UI Light">
    <w:panose1 w:val="020B0502040204020203"/>
    <w:charset w:val="86"/>
    <w:family w:val="auto"/>
    <w:pitch w:val="default"/>
    <w:sig w:usb0="80000287" w:usb1="2ACF0010" w:usb2="00000016" w:usb3="00000000" w:csb0="0004001F" w:csb1="00000000"/>
  </w:font>
  <w:font w:name="Ink Free">
    <w:panose1 w:val="03080402000500000000"/>
    <w:charset w:val="00"/>
    <w:family w:val="auto"/>
    <w:pitch w:val="default"/>
    <w:sig w:usb0="0000068F" w:usb1="4000000A" w:usb2="00000000" w:usb3="00000000" w:csb0="0000019F" w:csb1="00000000"/>
  </w:font>
  <w:font w:name="Gabriola">
    <w:panose1 w:val="04040605051002020D02"/>
    <w:charset w:val="00"/>
    <w:family w:val="auto"/>
    <w:pitch w:val="default"/>
    <w:sig w:usb0="E00002EF" w:usb1="5000204B" w:usb2="00000000" w:usb3="00000000" w:csb0="2000009F" w:csb1="00000000"/>
  </w:font>
  <w:font w:name="Ebrima">
    <w:panose1 w:val="02000000000000000000"/>
    <w:charset w:val="00"/>
    <w:family w:val="auto"/>
    <w:pitch w:val="default"/>
    <w:sig w:usb0="A000505F" w:usb1="02000041" w:usb2="00000800" w:usb3="00000404" w:csb0="00000093" w:csb1="00000000"/>
  </w:font>
  <w:font w:name="Comic Sans MS">
    <w:panose1 w:val="030F0702030302020204"/>
    <w:charset w:val="00"/>
    <w:family w:val="auto"/>
    <w:pitch w:val="default"/>
    <w:sig w:usb0="00000687" w:usb1="00000013" w:usb2="00000000" w:usb3="00000000" w:csb0="2000009F" w:csb1="00000000"/>
  </w:font>
  <w:font w:name="Cascadia Mono Light">
    <w:panose1 w:val="020B0609020000020004"/>
    <w:charset w:val="00"/>
    <w:family w:val="auto"/>
    <w:pitch w:val="default"/>
    <w:sig w:usb0="A10002FF" w:usb1="4000F9FB" w:usb2="00040000" w:usb3="00000000" w:csb0="6000019F" w:csb1="DFD70000"/>
  </w:font>
  <w:font w:name="Bodoni MT Poster Compressed">
    <w:panose1 w:val="02070706080601050204"/>
    <w:charset w:val="00"/>
    <w:family w:val="auto"/>
    <w:pitch w:val="default"/>
    <w:sig w:usb0="00000003" w:usb1="00000000" w:usb2="00000000" w:usb3="00000000" w:csb0="20000011" w:csb1="00000000"/>
  </w:font>
  <w:font w:name="Bahnschrift">
    <w:panose1 w:val="020B0502040204020203"/>
    <w:charset w:val="00"/>
    <w:family w:val="auto"/>
    <w:pitch w:val="default"/>
    <w:sig w:usb0="A00002C7" w:usb1="00000002" w:usb2="00000000" w:usb3="00000000" w:csb0="2000019F" w:csb1="00000000"/>
  </w:font>
  <w:font w:name="Cascadia Code">
    <w:panose1 w:val="020B0609020000020004"/>
    <w:charset w:val="00"/>
    <w:family w:val="auto"/>
    <w:pitch w:val="default"/>
    <w:sig w:usb0="A10002FF" w:usb1="4000F9FB" w:usb2="00040000" w:usb3="00000000" w:csb0="6000019F" w:csb1="DFD70000"/>
  </w:font>
  <w:font w:name="Consolas">
    <w:panose1 w:val="020B0609020204030204"/>
    <w:charset w:val="00"/>
    <w:family w:val="auto"/>
    <w:pitch w:val="default"/>
    <w:sig w:usb0="E00006FF" w:usb1="0000FCFF" w:usb2="00000001" w:usb3="00000000" w:csb0="6000019F" w:csb1="DFD70000"/>
  </w:font>
  <w:font w:name="MingLiU_MSCS-ExtB">
    <w:panose1 w:val="02020500000000000000"/>
    <w:charset w:val="88"/>
    <w:family w:val="auto"/>
    <w:pitch w:val="default"/>
    <w:sig w:usb0="8000002F" w:usb1="02000008" w:usb2="00000000" w:usb3="00000000" w:csb0="00100001" w:csb1="00000000"/>
  </w:font>
  <w:font w:name="Microsoft JhengHei UI Light">
    <w:panose1 w:val="020B0304030504040204"/>
    <w:charset w:val="88"/>
    <w:family w:val="auto"/>
    <w:pitch w:val="default"/>
    <w:sig w:usb0="800002A7" w:usb1="28CF4400" w:usb2="00000016" w:usb3="00000000" w:csb0="00100009" w:csb1="00000000"/>
  </w:font>
  <w:font w:name="Microsoft Sans Serif">
    <w:panose1 w:val="020B0604020202020204"/>
    <w:charset w:val="00"/>
    <w:family w:val="auto"/>
    <w:pitch w:val="default"/>
    <w:sig w:usb0="E5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A331AB"/>
    <w:multiLevelType w:val="singleLevel"/>
    <w:tmpl w:val="C5A331AB"/>
    <w:lvl w:ilvl="0" w:tentative="0">
      <w:start w:val="1"/>
      <w:numFmt w:val="decimal"/>
      <w:suff w:val="space"/>
      <w:lvlText w:val="%1."/>
      <w:lvlJc w:val="left"/>
      <w:pPr>
        <w:ind w:left="63" w:leftChars="0" w:firstLine="0" w:firstLineChars="0"/>
      </w:pPr>
    </w:lvl>
  </w:abstractNum>
  <w:abstractNum w:abstractNumId="1">
    <w:nsid w:val="DD322DD3"/>
    <w:multiLevelType w:val="singleLevel"/>
    <w:tmpl w:val="DD322DD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02C657B"/>
    <w:rsid w:val="47620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5">
    <w:name w:val="heading 5"/>
    <w:next w:val="1"/>
    <w:semiHidden/>
    <w:unhideWhenUsed/>
    <w:qFormat/>
    <w:uiPriority w:val="0"/>
    <w:pPr>
      <w:spacing w:before="0" w:beforeAutospacing="1" w:after="0" w:afterAutospacing="1"/>
      <w:jc w:val="left"/>
    </w:pPr>
    <w:rPr>
      <w:rFonts w:hint="eastAsia" w:ascii="SimSun" w:hAnsi="SimSun" w:eastAsia="SimSun" w:cs="SimSun"/>
      <w:b/>
      <w:bCs/>
      <w:i/>
      <w:iCs/>
      <w:kern w:val="0"/>
      <w:sz w:val="20"/>
      <w:szCs w:val="20"/>
      <w:lang w:val="en-US" w:eastAsia="zh-CN" w:bidi="ar"/>
    </w:rPr>
  </w:style>
  <w:style w:type="paragraph" w:styleId="6">
    <w:name w:val="heading 6"/>
    <w:next w:val="1"/>
    <w:semiHidden/>
    <w:unhideWhenUsed/>
    <w:qFormat/>
    <w:uiPriority w:val="0"/>
    <w:pPr>
      <w:spacing w:before="0" w:beforeAutospacing="1" w:after="0" w:afterAutospacing="1"/>
      <w:jc w:val="left"/>
    </w:pPr>
    <w:rPr>
      <w:rFonts w:hint="eastAsia" w:ascii="SimSun" w:hAnsi="SimSun" w:eastAsia="SimSun" w:cs="SimSun"/>
      <w:b/>
      <w:bCs/>
      <w:kern w:val="0"/>
      <w:sz w:val="14"/>
      <w:szCs w:val="14"/>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9">
    <w:name w:val="HTML Code"/>
    <w:basedOn w:val="7"/>
    <w:uiPriority w:val="0"/>
    <w:rPr>
      <w:rFonts w:ascii="Courier New" w:hAnsi="Courier New" w:cs="Courier New"/>
      <w:sz w:val="20"/>
      <w:szCs w:val="20"/>
    </w:rPr>
  </w:style>
  <w:style w:type="character" w:styleId="10">
    <w:name w:val="Strong"/>
    <w:basedOn w:val="7"/>
    <w:qFormat/>
    <w:uiPriority w:val="0"/>
    <w:rPr>
      <w:b/>
      <w:bCs/>
    </w:rPr>
  </w:style>
  <w:style w:type="paragraph" w:styleId="11">
    <w:name w:val="header"/>
    <w:basedOn w:val="1"/>
    <w:uiPriority w:val="0"/>
    <w:pPr>
      <w:tabs>
        <w:tab w:val="center" w:pos="4153"/>
        <w:tab w:val="right" w:pos="8306"/>
      </w:tabs>
    </w:pPr>
  </w:style>
  <w:style w:type="paragraph" w:styleId="12">
    <w:name w:val="footer"/>
    <w:basedOn w:val="1"/>
    <w:uiPriority w:val="0"/>
    <w:pPr>
      <w:tabs>
        <w:tab w:val="center" w:pos="4153"/>
        <w:tab w:val="right" w:pos="8306"/>
      </w:tabs>
    </w:pPr>
  </w:style>
  <w:style w:type="paragraph" w:styleId="13">
    <w:name w:val="Normal (Web)"/>
    <w:basedOn w:val="1"/>
    <w:uiPriority w:val="0"/>
    <w:rPr>
      <w:sz w:val="24"/>
      <w:szCs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42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2026-04-03T14:29:31Z</dcterms:created>
  <dc:creator>vadim</dc:creator>
  <cp:lastModifiedBy>vadim</cp:lastModifiedBy>
  <dcterms:modified xsi:type="dcterms:W3CDTF">2026-04-03T15:44:51Z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CA746D68FF1344FFAEE69E6154639418_12</vt:lpwstr>
  </property>
</Properties>
</file>