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32E" w:rsidRDefault="00B41D56" w:rsidP="00B41D56">
      <w:pPr>
        <w:pStyle w:val="Heading1"/>
        <w:numPr>
          <w:ilvl w:val="0"/>
          <w:numId w:val="1"/>
        </w:numPr>
      </w:pPr>
      <w:r>
        <w:t>Tìm hiểu các địa chỉ IP đặc biệt</w:t>
      </w:r>
    </w:p>
    <w:p w:rsidR="00B41D56" w:rsidRPr="00B41D56" w:rsidRDefault="00B41D56" w:rsidP="00B41D56">
      <w:r>
        <w:t>Địa chỉ có ý nghĩa với mọi IP subnet</w:t>
      </w:r>
    </w:p>
    <w:p w:rsidR="00B41D56" w:rsidRDefault="00B41D56" w:rsidP="00B41D56">
      <w:pPr>
        <w:ind w:firstLine="720"/>
        <w:rPr>
          <w:b/>
        </w:rPr>
      </w:pPr>
      <w:r w:rsidRPr="00FB1914">
        <w:rPr>
          <w:b/>
        </w:rPr>
        <w:t>Network Address</w:t>
      </w:r>
    </w:p>
    <w:p w:rsidR="00FB1914" w:rsidRPr="00FB1914" w:rsidRDefault="00FB1914" w:rsidP="00B41D56">
      <w:pPr>
        <w:ind w:firstLine="720"/>
      </w:pPr>
      <w:r>
        <w:t>địa chỉ mà tất cả host bit của nó được đặt là 0</w:t>
      </w:r>
    </w:p>
    <w:p w:rsidR="00B41D56" w:rsidRDefault="00B41D56" w:rsidP="00B41D56">
      <w:pPr>
        <w:ind w:firstLine="720"/>
        <w:rPr>
          <w:b/>
        </w:rPr>
      </w:pPr>
      <w:r w:rsidRPr="00FB1914">
        <w:rPr>
          <w:b/>
        </w:rPr>
        <w:t>Broadcast Address</w:t>
      </w:r>
    </w:p>
    <w:p w:rsidR="00C61DC6" w:rsidRPr="00C61DC6" w:rsidRDefault="00C61DC6" w:rsidP="00C61DC6">
      <w:pPr>
        <w:ind w:firstLine="720"/>
      </w:pPr>
      <w:r>
        <w:t>địa chỉ mà tất cả host bit của nó được đặ</w:t>
      </w:r>
      <w:r>
        <w:t>t là 1</w:t>
      </w:r>
    </w:p>
    <w:p w:rsidR="00B41D56" w:rsidRDefault="00C66194" w:rsidP="00FB1914">
      <w:pPr>
        <w:rPr>
          <w:b/>
        </w:rPr>
      </w:pPr>
      <w:r>
        <w:t>Địa chỉ</w:t>
      </w:r>
      <w:r w:rsidR="00FB1914" w:rsidRPr="00FB1914">
        <w:t xml:space="preserve"> </w:t>
      </w:r>
      <w:r w:rsidR="00FB1914">
        <w:t>có ý nghĩa với</w:t>
      </w:r>
      <w:r w:rsidR="00FB1914">
        <w:t xml:space="preserve"> các host: </w:t>
      </w:r>
      <w:r w:rsidR="00FB1914" w:rsidRPr="00FB1914">
        <w:rPr>
          <w:b/>
        </w:rPr>
        <w:t>Loopback Address</w:t>
      </w:r>
    </w:p>
    <w:p w:rsidR="00FA42D5" w:rsidRPr="00FA42D5" w:rsidRDefault="00FA42D5" w:rsidP="00FB1914">
      <w:r w:rsidRPr="00FA42D5">
        <w:tab/>
        <w:t>Bắt đầ</w:t>
      </w:r>
      <w:r>
        <w:t>u với 127.</w:t>
      </w:r>
      <w:r w:rsidR="00C61DC6">
        <w:t xml:space="preserve"> Địa chỉ phổ biến là </w:t>
      </w:r>
      <w:r w:rsidR="00C61DC6" w:rsidRPr="00C61DC6">
        <w:t>127.0.0.1</w:t>
      </w:r>
      <w:r w:rsidR="00C61DC6">
        <w:t>. Dùng để kiểm tra card mạng..</w:t>
      </w:r>
    </w:p>
    <w:p w:rsidR="00FB1914" w:rsidRDefault="00FB1914" w:rsidP="00FB1914">
      <w:r>
        <w:t>Địa chỉ đặc biệt có ý nghĩa toàn cầu</w:t>
      </w:r>
    </w:p>
    <w:p w:rsidR="00FB1914" w:rsidRDefault="00FB1914" w:rsidP="00FB1914">
      <w:pPr>
        <w:rPr>
          <w:b/>
        </w:rPr>
      </w:pPr>
      <w:r w:rsidRPr="00FB1914">
        <w:rPr>
          <w:b/>
        </w:rPr>
        <w:tab/>
      </w:r>
      <w:r w:rsidRPr="00FB1914">
        <w:rPr>
          <w:b/>
        </w:rPr>
        <w:t>Private Addresses</w:t>
      </w:r>
    </w:p>
    <w:p w:rsidR="00C61DC6" w:rsidRDefault="00C61DC6" w:rsidP="00FB1914">
      <w:r>
        <w:t>Dùng trong mạng riêng, không kết nối với Internet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DC6" w:rsidTr="00C61DC6">
        <w:tc>
          <w:tcPr>
            <w:tcW w:w="3005" w:type="dxa"/>
          </w:tcPr>
          <w:p w:rsidR="00C61DC6" w:rsidRDefault="00C61DC6" w:rsidP="00FB1914">
            <w:r>
              <w:t>Class</w:t>
            </w:r>
          </w:p>
        </w:tc>
        <w:tc>
          <w:tcPr>
            <w:tcW w:w="3005" w:type="dxa"/>
          </w:tcPr>
          <w:p w:rsidR="00C61DC6" w:rsidRDefault="00C61DC6" w:rsidP="00FB1914">
            <w:r>
              <w:t>Start</w:t>
            </w:r>
          </w:p>
        </w:tc>
        <w:tc>
          <w:tcPr>
            <w:tcW w:w="3006" w:type="dxa"/>
          </w:tcPr>
          <w:p w:rsidR="00C61DC6" w:rsidRDefault="00C61DC6" w:rsidP="00FB1914">
            <w:r>
              <w:t>End</w:t>
            </w:r>
          </w:p>
        </w:tc>
      </w:tr>
      <w:tr w:rsidR="00C61DC6" w:rsidTr="00C61DC6">
        <w:tc>
          <w:tcPr>
            <w:tcW w:w="3005" w:type="dxa"/>
          </w:tcPr>
          <w:p w:rsidR="00C61DC6" w:rsidRDefault="00C61DC6" w:rsidP="00FB1914">
            <w:r>
              <w:t>A</w:t>
            </w:r>
          </w:p>
        </w:tc>
        <w:tc>
          <w:tcPr>
            <w:tcW w:w="3005" w:type="dxa"/>
          </w:tcPr>
          <w:p w:rsidR="00C61DC6" w:rsidRDefault="00C61DC6" w:rsidP="00FB1914">
            <w:r w:rsidRPr="00C61DC6">
              <w:t>10.0.0.0</w:t>
            </w:r>
          </w:p>
        </w:tc>
        <w:tc>
          <w:tcPr>
            <w:tcW w:w="3006" w:type="dxa"/>
          </w:tcPr>
          <w:p w:rsidR="00C61DC6" w:rsidRDefault="00C61DC6" w:rsidP="00FB1914">
            <w:r w:rsidRPr="00C61DC6">
              <w:t>10.255.255.255</w:t>
            </w:r>
          </w:p>
        </w:tc>
      </w:tr>
      <w:tr w:rsidR="00C61DC6" w:rsidTr="00C61DC6">
        <w:tc>
          <w:tcPr>
            <w:tcW w:w="3005" w:type="dxa"/>
          </w:tcPr>
          <w:p w:rsidR="00C61DC6" w:rsidRDefault="00C61DC6" w:rsidP="00FB1914">
            <w:r>
              <w:t>B</w:t>
            </w:r>
          </w:p>
        </w:tc>
        <w:tc>
          <w:tcPr>
            <w:tcW w:w="3005" w:type="dxa"/>
          </w:tcPr>
          <w:p w:rsidR="00C61DC6" w:rsidRDefault="00C61DC6" w:rsidP="00FB1914">
            <w:r w:rsidRPr="00C61DC6">
              <w:t>172.16.0.0</w:t>
            </w:r>
          </w:p>
        </w:tc>
        <w:tc>
          <w:tcPr>
            <w:tcW w:w="3006" w:type="dxa"/>
          </w:tcPr>
          <w:p w:rsidR="00C61DC6" w:rsidRDefault="00C61DC6" w:rsidP="00FB1914">
            <w:r w:rsidRPr="00C61DC6">
              <w:t>172.31.255.255</w:t>
            </w:r>
          </w:p>
        </w:tc>
      </w:tr>
      <w:tr w:rsidR="00C61DC6" w:rsidTr="00C61DC6">
        <w:tc>
          <w:tcPr>
            <w:tcW w:w="3005" w:type="dxa"/>
          </w:tcPr>
          <w:p w:rsidR="00C61DC6" w:rsidRDefault="00C61DC6" w:rsidP="00FB1914">
            <w:r>
              <w:t>C</w:t>
            </w:r>
          </w:p>
        </w:tc>
        <w:tc>
          <w:tcPr>
            <w:tcW w:w="3005" w:type="dxa"/>
          </w:tcPr>
          <w:p w:rsidR="00C61DC6" w:rsidRDefault="00C61DC6" w:rsidP="00FB1914">
            <w:r w:rsidRPr="00C61DC6">
              <w:t>192.168.0.0</w:t>
            </w:r>
          </w:p>
        </w:tc>
        <w:tc>
          <w:tcPr>
            <w:tcW w:w="3006" w:type="dxa"/>
          </w:tcPr>
          <w:p w:rsidR="00C61DC6" w:rsidRDefault="00C61DC6" w:rsidP="00FB1914">
            <w:r w:rsidRPr="00C61DC6">
              <w:t>192.168.255.255</w:t>
            </w:r>
          </w:p>
        </w:tc>
      </w:tr>
    </w:tbl>
    <w:p w:rsidR="00C61DC6" w:rsidRPr="00C61DC6" w:rsidRDefault="00C61DC6" w:rsidP="00FB1914"/>
    <w:p w:rsidR="00FB1914" w:rsidRDefault="00C61DC6" w:rsidP="00FB1914">
      <w:pPr>
        <w:ind w:firstLine="720"/>
        <w:rPr>
          <w:b/>
        </w:rPr>
      </w:pPr>
      <w:r>
        <w:rPr>
          <w:b/>
        </w:rPr>
        <w:t>Multicast</w:t>
      </w:r>
      <w:r w:rsidR="00FB1914" w:rsidRPr="00FB1914">
        <w:rPr>
          <w:b/>
        </w:rPr>
        <w:t xml:space="preserve">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DC6" w:rsidTr="00C61DC6">
        <w:tc>
          <w:tcPr>
            <w:tcW w:w="3005" w:type="dxa"/>
          </w:tcPr>
          <w:p w:rsidR="00C61DC6" w:rsidRPr="00C61DC6" w:rsidRDefault="00C61DC6" w:rsidP="00C61DC6">
            <w:r w:rsidRPr="00C61DC6">
              <w:t>Class</w:t>
            </w:r>
          </w:p>
        </w:tc>
        <w:tc>
          <w:tcPr>
            <w:tcW w:w="3005" w:type="dxa"/>
          </w:tcPr>
          <w:p w:rsidR="00C61DC6" w:rsidRDefault="00C61DC6" w:rsidP="00C61DC6">
            <w:r>
              <w:t>Start</w:t>
            </w:r>
          </w:p>
        </w:tc>
        <w:tc>
          <w:tcPr>
            <w:tcW w:w="3006" w:type="dxa"/>
          </w:tcPr>
          <w:p w:rsidR="00C61DC6" w:rsidRDefault="00C61DC6" w:rsidP="00C61DC6">
            <w:r>
              <w:t>End</w:t>
            </w:r>
          </w:p>
        </w:tc>
      </w:tr>
      <w:tr w:rsidR="00C61DC6" w:rsidTr="00C61DC6">
        <w:tc>
          <w:tcPr>
            <w:tcW w:w="3005" w:type="dxa"/>
          </w:tcPr>
          <w:p w:rsidR="00C61DC6" w:rsidRPr="00C61DC6" w:rsidRDefault="00C61DC6" w:rsidP="00C61DC6">
            <w:r w:rsidRPr="00C61DC6">
              <w:t>D</w:t>
            </w:r>
          </w:p>
        </w:tc>
        <w:tc>
          <w:tcPr>
            <w:tcW w:w="3005" w:type="dxa"/>
          </w:tcPr>
          <w:p w:rsidR="00C61DC6" w:rsidRPr="00C61DC6" w:rsidRDefault="00C61DC6" w:rsidP="00C61DC6">
            <w:r w:rsidRPr="00C61DC6">
              <w:t>224.0.0.0</w:t>
            </w:r>
          </w:p>
        </w:tc>
        <w:tc>
          <w:tcPr>
            <w:tcW w:w="3006" w:type="dxa"/>
          </w:tcPr>
          <w:p w:rsidR="00C61DC6" w:rsidRPr="00C61DC6" w:rsidRDefault="00C61DC6" w:rsidP="00C61DC6">
            <w:r w:rsidRPr="00C61DC6">
              <w:t>239.255.255.255</w:t>
            </w:r>
          </w:p>
        </w:tc>
      </w:tr>
    </w:tbl>
    <w:p w:rsidR="00C61DC6" w:rsidRPr="00FB1914" w:rsidRDefault="00C61DC6" w:rsidP="00C61DC6">
      <w:pPr>
        <w:rPr>
          <w:b/>
        </w:rPr>
      </w:pPr>
    </w:p>
    <w:p w:rsidR="00B41D56" w:rsidRDefault="00B41D56" w:rsidP="00B41D56">
      <w:r>
        <w:t>10.0.0.0/8 (10.0.0.0 – 10.255.255.255)</w:t>
      </w:r>
    </w:p>
    <w:p w:rsidR="00B41D56" w:rsidRDefault="00B41D56" w:rsidP="00B41D56">
      <w:r>
        <w:t>172.16.0.0/12 (172.16.0.0 – 172.31.255.255)</w:t>
      </w:r>
    </w:p>
    <w:p w:rsidR="00B41D56" w:rsidRPr="00B41D56" w:rsidRDefault="00B41D56" w:rsidP="00B41D56">
      <w:r>
        <w:t>192.168.0.0/16 (192.168.0.0 – 192.168.255.255)</w:t>
      </w:r>
    </w:p>
    <w:p w:rsidR="00B41D56" w:rsidRDefault="00B41D56" w:rsidP="00B41D56">
      <w:pPr>
        <w:pStyle w:val="Heading1"/>
        <w:numPr>
          <w:ilvl w:val="0"/>
          <w:numId w:val="1"/>
        </w:numPr>
      </w:pPr>
      <w:r>
        <w:t>Subnet mask</w:t>
      </w:r>
    </w:p>
    <w:p w:rsidR="00FB1914" w:rsidRPr="00FB1914" w:rsidRDefault="00FB1914" w:rsidP="00FB1914">
      <w:r>
        <w:t xml:space="preserve">Tên khác: </w:t>
      </w:r>
      <w:r w:rsidRPr="00FB1914">
        <w:t>netmask</w:t>
      </w:r>
    </w:p>
    <w:p w:rsidR="00FB1914" w:rsidRPr="00FB1914" w:rsidRDefault="00FB1914" w:rsidP="00FB1914">
      <w:r>
        <w:t>Địa chỉ IP có 2 thành phần, địa chỉ mạng (network address) và địa chỉ máy chủ (host address). Subnet mark chia địa chỉ Ip thành 2 thành phần như vậy</w:t>
      </w:r>
      <w:r w:rsidRPr="00FB1914">
        <w:t xml:space="preserve"> (&lt;network&gt;&lt;host&gt;)</w:t>
      </w:r>
      <w:r>
        <w:t xml:space="preserve">. Việc </w:t>
      </w:r>
      <w:r w:rsidR="00FA42D5">
        <w:t>chia mạng con (</w:t>
      </w:r>
      <w:r>
        <w:t>subnetting</w:t>
      </w:r>
      <w:r w:rsidR="00FA42D5">
        <w:t>)</w:t>
      </w:r>
      <w:r>
        <w:t xml:space="preserve"> còn chia phần host thành một subnet và địa chỉ host </w:t>
      </w:r>
      <w:r w:rsidRPr="00FB1914">
        <w:t>(&lt;network&gt;&lt;subnet&gt;&lt;host&gt;)</w:t>
      </w:r>
      <w:r>
        <w:t>.</w:t>
      </w:r>
    </w:p>
    <w:p w:rsidR="00B41D56" w:rsidRDefault="00B41D56" w:rsidP="00B41D56">
      <w:pPr>
        <w:pStyle w:val="Heading1"/>
        <w:numPr>
          <w:ilvl w:val="0"/>
          <w:numId w:val="1"/>
        </w:numPr>
      </w:pPr>
      <w:r>
        <w:t>Các địa chỉ broadcast đặc biệt</w:t>
      </w:r>
    </w:p>
    <w:p w:rsidR="00D3420E" w:rsidRDefault="00D3420E" w:rsidP="00D3420E">
      <w:r>
        <w:t>0.0.0.0</w:t>
      </w:r>
    </w:p>
    <w:p w:rsidR="00D3420E" w:rsidRDefault="00D3420E" w:rsidP="00D3420E">
      <w:r>
        <w:t>1.1.1.1</w:t>
      </w:r>
    </w:p>
    <w:p w:rsidR="00D3420E" w:rsidRDefault="00D3420E" w:rsidP="00D3420E">
      <w:r>
        <w:t>Địa chỉ Loopback: từ</w:t>
      </w:r>
      <w:r w:rsidR="00FA42D5">
        <w:t xml:space="preserve"> </w:t>
      </w:r>
      <w:r w:rsidR="00FA42D5" w:rsidRPr="00FA42D5">
        <w:t>127.0.0.0 ends at 127.255.255.255</w:t>
      </w:r>
    </w:p>
    <w:p w:rsidR="00615D1A" w:rsidRDefault="00615D1A" w:rsidP="00D3420E">
      <w:r>
        <w:t>Địa chỉ Private</w:t>
      </w:r>
    </w:p>
    <w:p w:rsidR="00615D1A" w:rsidRPr="00D3420E" w:rsidRDefault="00615D1A" w:rsidP="00D3420E">
      <w:r>
        <w:t>Địa chỉ Multicast</w:t>
      </w:r>
    </w:p>
    <w:p w:rsidR="00B41D56" w:rsidRDefault="00B41D56" w:rsidP="00B41D56">
      <w:pPr>
        <w:pStyle w:val="Heading1"/>
        <w:numPr>
          <w:ilvl w:val="0"/>
          <w:numId w:val="1"/>
        </w:numPr>
      </w:pPr>
      <w:r>
        <w:lastRenderedPageBreak/>
        <w:t>DNS?</w:t>
      </w:r>
    </w:p>
    <w:p w:rsidR="00B41D56" w:rsidRDefault="00FA42D5" w:rsidP="00B41D56">
      <w:r>
        <w:t xml:space="preserve">Viết tắt của </w:t>
      </w:r>
      <w:r w:rsidR="00B41D56">
        <w:t>Domain Name Server</w:t>
      </w:r>
    </w:p>
    <w:p w:rsidR="00526378" w:rsidRDefault="00526378" w:rsidP="00B41D56">
      <w:r>
        <w:t xml:space="preserve">Hệ thống </w:t>
      </w:r>
      <w:r w:rsidR="00FA42D5">
        <w:t xml:space="preserve">phân giải </w:t>
      </w:r>
      <w:r>
        <w:t xml:space="preserve">tên miền </w:t>
      </w:r>
      <w:r w:rsidR="00FA42D5">
        <w:t>(</w:t>
      </w:r>
      <w:r>
        <w:t>có thứ bậ</w:t>
      </w:r>
      <w:r w:rsidR="00FA42D5">
        <w:t>c và không tậ</w:t>
      </w:r>
      <w:r>
        <w:t>p trung</w:t>
      </w:r>
      <w:r w:rsidR="00FA42D5">
        <w:t>)</w:t>
      </w:r>
      <w:r>
        <w:t xml:space="preserve"> dùng để nhận biết các máy tính, các dịch vụ và các nguồn tài nguyên có thể truy cập được trên Internet hoặc các mạng</w:t>
      </w:r>
      <w:r w:rsidR="00C72987" w:rsidRPr="00C72987">
        <w:t xml:space="preserve"> </w:t>
      </w:r>
      <w:r w:rsidR="00C72987">
        <w:t>khác</w:t>
      </w:r>
      <w:r>
        <w:t xml:space="preserve"> vớ</w:t>
      </w:r>
      <w:r w:rsidR="00C72987">
        <w:t>i giao</w:t>
      </w:r>
      <w:r>
        <w:t xml:space="preserve"> thức Internet..</w:t>
      </w:r>
    </w:p>
    <w:p w:rsidR="00B41D56" w:rsidRDefault="00B41D56" w:rsidP="00B41D56">
      <w:pPr>
        <w:pStyle w:val="Heading1"/>
        <w:numPr>
          <w:ilvl w:val="0"/>
          <w:numId w:val="1"/>
        </w:numPr>
      </w:pPr>
      <w:r>
        <w:t>Default Gateway</w:t>
      </w:r>
    </w:p>
    <w:p w:rsidR="00FA42D5" w:rsidRPr="00FA42D5" w:rsidRDefault="00FA42D5" w:rsidP="00FA42D5">
      <w:r>
        <w:t>Là Cổng mặc định</w:t>
      </w:r>
    </w:p>
    <w:p w:rsidR="00526378" w:rsidRDefault="00526378" w:rsidP="00526378">
      <w:r>
        <w:t>Nó là một node</w:t>
      </w:r>
      <w:r w:rsidR="00FA42D5">
        <w:t>(một địa chỉ ip)</w:t>
      </w:r>
      <w:r>
        <w:t xml:space="preserve"> trong mạng máy tính</w:t>
      </w:r>
      <w:r>
        <w:tab/>
        <w:t>sử dụng bộ giao thứ</w:t>
      </w:r>
      <w:r w:rsidR="00D3420E">
        <w:t>c Internet, nó chạy như một router giúp cho các các mạng khác khi không có lộ tuyến nào đúng với địa chỉ IP của gói dữ liệu</w:t>
      </w:r>
      <w:r w:rsidR="00FA42D5">
        <w:t>.</w:t>
      </w:r>
    </w:p>
    <w:p w:rsidR="00FA42D5" w:rsidRPr="00526378" w:rsidRDefault="00FA42D5" w:rsidP="00526378">
      <w:r>
        <w:t>Nó tập tin sẽ được gửi đến địa chỉ náy trước khi được gửi di các nơi khác</w:t>
      </w:r>
    </w:p>
    <w:p w:rsidR="00B41D56" w:rsidRDefault="00B41D56" w:rsidP="00B41D56">
      <w:pPr>
        <w:pStyle w:val="Heading1"/>
        <w:numPr>
          <w:ilvl w:val="0"/>
          <w:numId w:val="1"/>
        </w:numPr>
      </w:pPr>
      <w:r>
        <w:t>Cách chia mạng con theo phương pháp VLSM</w:t>
      </w:r>
    </w:p>
    <w:p w:rsidR="00FA42D5" w:rsidRDefault="007502E8" w:rsidP="00FA42D5">
      <w:r>
        <w:t>Công thức:</w:t>
      </w:r>
    </w:p>
    <w:p w:rsidR="007502E8" w:rsidRDefault="007502E8" w:rsidP="007502E8">
      <w:r>
        <w:t>+ Số subnet được tạ</w:t>
      </w:r>
      <w:r w:rsidR="00615D1A">
        <w:t>o ra: 2</w:t>
      </w:r>
      <w:r w:rsidR="00615D1A">
        <w:rPr>
          <w:vertAlign w:val="superscript"/>
        </w:rPr>
        <w:t>m</w:t>
      </w:r>
      <w:r>
        <w:t xml:space="preserve"> (m: số bit mượn của phần Host ID) (Chú ý: đáng lẽ công thức này phả</w:t>
      </w:r>
      <w:r w:rsidR="00615D1A">
        <w:t>i là 2</w:t>
      </w:r>
      <w:r w:rsidR="00615D1A">
        <w:rPr>
          <w:vertAlign w:val="superscript"/>
        </w:rPr>
        <w:t>m</w:t>
      </w:r>
      <w:r>
        <w:t xml:space="preserve"> – 2 vì phải loại trừ đi 2 mạng đầu tiên – subnet zero và mạng cuối cùng – subnet broadcast, nhưng với các dòng Router hiện nay của Cisco đã hỗ trợ lệnh </w:t>
      </w:r>
      <w:r w:rsidRPr="00615D1A">
        <w:rPr>
          <w:b/>
        </w:rPr>
        <w:t>Router(config)# ip subnet-zero</w:t>
      </w:r>
      <w:r>
        <w:t xml:space="preserve"> do đó ta vẫn có thể sử dụng 2 mạng đó mà không phải loại trừ bỏ đi)</w:t>
      </w:r>
    </w:p>
    <w:p w:rsidR="007502E8" w:rsidRDefault="007502E8" w:rsidP="007502E8">
      <w:r>
        <w:t>+ Số</w:t>
      </w:r>
      <w:r w:rsidR="00615D1A">
        <w:t xml:space="preserve"> host / subnet: 2</w:t>
      </w:r>
      <w:r w:rsidR="00615D1A">
        <w:rPr>
          <w:vertAlign w:val="superscript"/>
        </w:rPr>
        <w:t>n</w:t>
      </w:r>
      <w:r>
        <w:t>– 2 (n: số bit còn lại của phần Host ID sau khi bị mượn m bit)</w:t>
      </w:r>
    </w:p>
    <w:p w:rsidR="007502E8" w:rsidRDefault="007502E8" w:rsidP="007502E8">
      <w:r>
        <w:t>+ Subnet Mask mới = Subnet Mask cũ + m (là số bit vừa bị mượn)</w:t>
      </w:r>
    </w:p>
    <w:p w:rsidR="007502E8" w:rsidRDefault="007502E8" w:rsidP="007502E8">
      <w:r>
        <w:t>+ Địa chỉ khả dụng là các địa chỉ IP có thể gán cho mỗi host, thiết bị.</w:t>
      </w:r>
    </w:p>
    <w:tbl>
      <w:tblPr>
        <w:tblW w:w="10386" w:type="dxa"/>
        <w:tblInd w:w="-14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992"/>
        <w:gridCol w:w="851"/>
        <w:gridCol w:w="992"/>
        <w:gridCol w:w="709"/>
        <w:gridCol w:w="850"/>
        <w:gridCol w:w="1059"/>
        <w:gridCol w:w="1247"/>
      </w:tblGrid>
      <w:tr w:rsidR="005F5762" w:rsidRPr="00675BBF" w:rsidTr="005F5762">
        <w:tc>
          <w:tcPr>
            <w:tcW w:w="18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Subnet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4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8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16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32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64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128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256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</w:tr>
      <w:tr w:rsidR="005F5762" w:rsidRPr="00675BBF" w:rsidTr="005F5762"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Host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256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128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64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32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16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8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4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</w:tr>
      <w:tr w:rsidR="005F5762" w:rsidRPr="00675BBF" w:rsidTr="005F5762">
        <w:tc>
          <w:tcPr>
            <w:tcW w:w="18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Subnet Mask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/24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/25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/26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/27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/28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/29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/30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/31</w:t>
            </w:r>
          </w:p>
          <w:p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/32</w:t>
            </w:r>
          </w:p>
        </w:tc>
      </w:tr>
    </w:tbl>
    <w:p w:rsidR="00675BBF" w:rsidRDefault="00675BBF" w:rsidP="007502E8"/>
    <w:p w:rsidR="00087C47" w:rsidRDefault="00087C47" w:rsidP="007502E8"/>
    <w:p w:rsidR="00615D1A" w:rsidRDefault="00615D1A" w:rsidP="007502E8">
      <w:pPr>
        <w:rPr>
          <w:rStyle w:val="Strong"/>
          <w:color w:val="333333"/>
          <w:sz w:val="19"/>
          <w:szCs w:val="19"/>
          <w:shd w:val="clear" w:color="auto" w:fill="FFFFFF"/>
        </w:rPr>
      </w:pPr>
      <w:r>
        <w:t xml:space="preserve">Bài toán: 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đ</w:t>
      </w:r>
      <w:r>
        <w:rPr>
          <w:rFonts w:ascii="Cambria" w:hAnsi="Cambria" w:cs="Cambria"/>
          <w:color w:val="333333"/>
          <w:sz w:val="19"/>
          <w:szCs w:val="19"/>
          <w:shd w:val="clear" w:color="auto" w:fill="FFFFFF"/>
        </w:rPr>
        <w:t>ườ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ng m</w:t>
      </w:r>
      <w:r>
        <w:rPr>
          <w:rFonts w:ascii="Cambria" w:hAnsi="Cambria" w:cs="Cambria"/>
          <w:color w:val="333333"/>
          <w:sz w:val="19"/>
          <w:szCs w:val="19"/>
          <w:shd w:val="clear" w:color="auto" w:fill="FFFFFF"/>
        </w:rPr>
        <w:t>ạ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ng </w:t>
      </w:r>
      <w:r>
        <w:rPr>
          <w:rStyle w:val="Strong"/>
          <w:rFonts w:ascii="Georgia" w:hAnsi="Georgia"/>
          <w:color w:val="333333"/>
          <w:sz w:val="19"/>
          <w:szCs w:val="19"/>
          <w:shd w:val="clear" w:color="auto" w:fill="FFFFFF"/>
        </w:rPr>
        <w:t>192.168.1.0/24</w:t>
      </w:r>
    </w:p>
    <w:p w:rsidR="003225F1" w:rsidRDefault="00087C47" w:rsidP="003225F1">
      <w:pPr>
        <w:pStyle w:val="ListParagraph"/>
        <w:numPr>
          <w:ilvl w:val="0"/>
          <w:numId w:val="2"/>
        </w:numPr>
      </w:pPr>
      <w:r>
        <w:t>LAN 1</w:t>
      </w:r>
      <w:r w:rsidR="003225F1">
        <w:t xml:space="preserve"> cần 30 pc</w:t>
      </w:r>
    </w:p>
    <w:p w:rsidR="00675BBF" w:rsidRDefault="00087C47" w:rsidP="003225F1">
      <w:pPr>
        <w:pStyle w:val="ListParagraph"/>
        <w:numPr>
          <w:ilvl w:val="0"/>
          <w:numId w:val="2"/>
        </w:numPr>
      </w:pPr>
      <w:r>
        <w:t xml:space="preserve">LAN </w:t>
      </w:r>
      <w:r w:rsidR="003225F1">
        <w:t xml:space="preserve">2 </w:t>
      </w:r>
      <w:r w:rsidR="00675BBF">
        <w:t>cần 10 máy</w:t>
      </w:r>
    </w:p>
    <w:p w:rsidR="003225F1" w:rsidRDefault="00087C47" w:rsidP="003225F1">
      <w:pPr>
        <w:pStyle w:val="ListParagraph"/>
        <w:numPr>
          <w:ilvl w:val="0"/>
          <w:numId w:val="2"/>
        </w:numPr>
      </w:pPr>
      <w:r>
        <w:t xml:space="preserve">LAN </w:t>
      </w:r>
      <w:r w:rsidR="003225F1">
        <w:t>3 cầ</w:t>
      </w:r>
      <w:r w:rsidR="00675BBF">
        <w:t>n 7</w:t>
      </w:r>
      <w:r w:rsidR="003225F1">
        <w:t xml:space="preserve"> máy</w:t>
      </w:r>
    </w:p>
    <w:p w:rsidR="00087C47" w:rsidRDefault="003225F1" w:rsidP="003225F1">
      <w:r>
        <w:t>Đường cần nhiều host nhất là 1</w:t>
      </w:r>
      <w:r w:rsidR="00087C47">
        <w:t>.</w:t>
      </w:r>
    </w:p>
    <w:p w:rsidR="00087C47" w:rsidRDefault="00087C47" w:rsidP="003225F1">
      <w:r>
        <w:lastRenderedPageBreak/>
        <w:t>Dùng bảng trên để tính nhanh..</w:t>
      </w:r>
    </w:p>
    <w:p w:rsidR="00087C47" w:rsidRDefault="00087C47" w:rsidP="003225F1">
      <w:bookmarkStart w:id="0" w:name="_GoBack"/>
      <w:bookmarkEnd w:id="0"/>
    </w:p>
    <w:p w:rsidR="00087C47" w:rsidRDefault="00087C47" w:rsidP="003225F1"/>
    <w:p w:rsidR="00C72987" w:rsidRPr="003225F1" w:rsidRDefault="00C72987" w:rsidP="003225F1"/>
    <w:sectPr w:rsidR="00C72987" w:rsidRPr="0032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0A2"/>
    <w:multiLevelType w:val="hybridMultilevel"/>
    <w:tmpl w:val="7A243F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10D6"/>
    <w:multiLevelType w:val="hybridMultilevel"/>
    <w:tmpl w:val="F3A80C76"/>
    <w:lvl w:ilvl="0" w:tplc="7C728B56">
      <w:start w:val="1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333333"/>
        <w:sz w:val="1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56"/>
    <w:rsid w:val="00087C47"/>
    <w:rsid w:val="0017132E"/>
    <w:rsid w:val="0028630F"/>
    <w:rsid w:val="002B6FB4"/>
    <w:rsid w:val="003225F1"/>
    <w:rsid w:val="00526378"/>
    <w:rsid w:val="005F5762"/>
    <w:rsid w:val="00615D1A"/>
    <w:rsid w:val="00675BBF"/>
    <w:rsid w:val="007502E8"/>
    <w:rsid w:val="00B41D56"/>
    <w:rsid w:val="00C61DC6"/>
    <w:rsid w:val="00C66194"/>
    <w:rsid w:val="00C72987"/>
    <w:rsid w:val="00D3420E"/>
    <w:rsid w:val="00FA42D5"/>
    <w:rsid w:val="00F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A27AD"/>
  <w15:chartTrackingRefBased/>
  <w15:docId w15:val="{623B5495-B78E-4574-8DE7-6776C9F2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DC6"/>
  </w:style>
  <w:style w:type="paragraph" w:styleId="Heading1">
    <w:name w:val="heading 1"/>
    <w:basedOn w:val="Normal"/>
    <w:next w:val="Normal"/>
    <w:link w:val="Heading1Char"/>
    <w:uiPriority w:val="9"/>
    <w:qFormat/>
    <w:rsid w:val="00B4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D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D1A"/>
    <w:rPr>
      <w:b/>
      <w:bCs/>
    </w:rPr>
  </w:style>
  <w:style w:type="table" w:styleId="TableGrid">
    <w:name w:val="Table Grid"/>
    <w:basedOn w:val="TableNormal"/>
    <w:uiPriority w:val="39"/>
    <w:rsid w:val="00C6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Nothing</cp:lastModifiedBy>
  <cp:revision>6</cp:revision>
  <dcterms:created xsi:type="dcterms:W3CDTF">2022-03-07T06:07:00Z</dcterms:created>
  <dcterms:modified xsi:type="dcterms:W3CDTF">2022-03-07T08:53:00Z</dcterms:modified>
</cp:coreProperties>
</file>