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1.jpeg" ContentType="image/jpe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80"/>
        <w:jc w:val="center"/>
        <w:rPr>
          <w:lang w:val="en-US"/>
        </w:rPr>
      </w:pPr>
      <w:r>
        <w:rPr>
          <w:shd w:fill="FFFF00" w:val="clear"/>
          <w:lang w:val="en-US"/>
        </w:rPr>
        <w:t>Problem 17 – Biggest Table Row</w:t>
      </w:r>
    </w:p>
    <w:p>
      <w:pPr>
        <w:pStyle w:val="Normal"/>
        <w:spacing w:lineRule="auto" w:line="240" w:before="0" w:after="120"/>
        <w:jc w:val="both"/>
        <w:rPr>
          <w:lang w:val="en-US"/>
        </w:rPr>
      </w:pPr>
      <w:r>
        <w:rPr>
          <w:lang w:val="en-US"/>
        </w:rPr>
        <w:t xml:space="preserve">You are given an </w:t>
      </w:r>
      <w:r>
        <w:rPr>
          <w:b/>
          <w:lang w:val="en-US"/>
        </w:rPr>
        <w:t>HTML table</w:t>
      </w:r>
      <w:r>
        <w:rPr>
          <w:lang w:val="en-US"/>
        </w:rPr>
        <w:t xml:space="preserve"> with 4 columns: </w:t>
      </w:r>
      <w:r>
        <w:rPr>
          <w:b/>
          <w:lang w:val="en-US"/>
        </w:rPr>
        <w:t>Town</w:t>
      </w:r>
      <w:r>
        <w:rPr>
          <w:lang w:val="en-US"/>
        </w:rPr>
        <w:t xml:space="preserve">, </w:t>
      </w:r>
      <w:r>
        <w:rPr>
          <w:b/>
          <w:lang w:val="en-US"/>
        </w:rPr>
        <w:t>Store1</w:t>
      </w:r>
      <w:r>
        <w:rPr>
          <w:lang w:val="en-US"/>
        </w:rPr>
        <w:t xml:space="preserve">, </w:t>
      </w:r>
      <w:r>
        <w:rPr>
          <w:b/>
          <w:lang w:val="en-US"/>
        </w:rPr>
        <w:t>Store2</w:t>
      </w:r>
      <w:r>
        <w:rPr>
          <w:lang w:val="en-US"/>
        </w:rPr>
        <w:t xml:space="preserve"> and </w:t>
      </w:r>
      <w:r>
        <w:rPr>
          <w:b/>
          <w:lang w:val="en-US"/>
        </w:rPr>
        <w:t>Store3</w:t>
      </w:r>
      <w:r>
        <w:rPr>
          <w:lang w:val="en-US"/>
        </w:rPr>
        <w:t>. It consists of sequence of text lines: the "</w:t>
      </w:r>
      <w:r>
        <w:rPr>
          <w:b/>
          <w:lang w:val="en-US"/>
        </w:rPr>
        <w:t>&lt;table&gt;</w:t>
      </w:r>
      <w:r>
        <w:rPr>
          <w:lang w:val="en-US"/>
        </w:rPr>
        <w:t>" tag, the header row</w:t>
      </w:r>
      <w:r>
        <w:rPr/>
        <w:t xml:space="preserve">, </w:t>
      </w:r>
      <w:r>
        <w:rPr>
          <w:lang w:val="en-US"/>
        </w:rPr>
        <w:t xml:space="preserve">several data rows, and </w:t>
      </w:r>
      <w:r>
        <w:rPr>
          <w:b/>
          <w:lang w:val="en-US"/>
        </w:rPr>
        <w:t>"&lt;/table&gt;</w:t>
      </w:r>
      <w:r>
        <w:rPr>
          <w:lang w:val="en-US"/>
        </w:rPr>
        <w:t xml:space="preserve">" tag (see the examples below). The </w:t>
      </w:r>
      <w:r>
        <w:rPr>
          <w:b/>
          <w:lang w:val="en-US"/>
        </w:rPr>
        <w:t>Store1</w:t>
      </w:r>
      <w:r>
        <w:rPr>
          <w:lang w:val="en-US"/>
        </w:rPr>
        <w:t xml:space="preserve">, </w:t>
      </w:r>
      <w:r>
        <w:rPr>
          <w:b/>
          <w:lang w:val="en-US"/>
        </w:rPr>
        <w:t>Store2</w:t>
      </w:r>
      <w:r>
        <w:rPr>
          <w:lang w:val="en-US"/>
        </w:rPr>
        <w:t xml:space="preserve">, and </w:t>
      </w:r>
      <w:r>
        <w:rPr>
          <w:b/>
          <w:lang w:val="en-US"/>
        </w:rPr>
        <w:t>Store3</w:t>
      </w:r>
      <w:r>
        <w:rPr>
          <w:lang w:val="en-US"/>
        </w:rPr>
        <w:t xml:space="preserve"> columns hold either numbers or "</w:t>
      </w:r>
      <w:r>
        <w:rPr>
          <w:b/>
          <w:lang w:val="en-US"/>
        </w:rPr>
        <w:t>-</w:t>
      </w:r>
      <w:r>
        <w:rPr>
          <w:lang w:val="en-US"/>
        </w:rPr>
        <w:t>" (which means "</w:t>
      </w:r>
      <w:r>
        <w:rPr>
          <w:b/>
          <w:lang w:val="en-US"/>
        </w:rPr>
        <w:t>no data</w:t>
      </w:r>
      <w:r>
        <w:rPr>
          <w:lang w:val="en-US"/>
        </w:rPr>
        <w:t xml:space="preserve">"). Your task is to write a program which parses the table data rows and finds the row with a </w:t>
      </w:r>
      <w:r>
        <w:rPr>
          <w:b/>
          <w:lang w:val="en-US"/>
        </w:rPr>
        <w:t>maximal sum</w:t>
      </w:r>
      <w:r>
        <w:rPr>
          <w:lang w:val="en-US"/>
        </w:rPr>
        <w:t xml:space="preserve"> of its values.</w:t>
      </w:r>
    </w:p>
    <w:p>
      <w:pPr>
        <w:pStyle w:val="Heading3"/>
        <w:jc w:val="both"/>
        <w:rPr>
          <w:lang w:val="en-US"/>
        </w:rPr>
      </w:pPr>
      <w:r>
        <w:rPr>
          <w:lang w:val="en-US"/>
        </w:rPr>
        <w:t>Input</w:t>
      </w:r>
    </w:p>
    <w:p>
      <w:pPr>
        <w:pStyle w:val="Normal"/>
        <w:spacing w:lineRule="auto" w:line="240" w:before="0" w:after="120"/>
        <w:jc w:val="both"/>
        <w:rPr>
          <w:rFonts w:cs="Calibri" w:cstheme="minorHAnsi"/>
        </w:rPr>
      </w:pPr>
      <w:r>
        <w:rPr>
          <w:rFonts w:cs="Calibri" w:cstheme="minorHAnsi"/>
          <w:lang w:val="en-US"/>
        </w:rPr>
        <w:t>The input is read from the console on several lines, each holding the table rows.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lang w:val="en-US"/>
        </w:rPr>
        <w:t>The last row will always hold the string "&lt;/table&gt;". The input data will always be valid and in the format described. There is no need to check it explicitly.</w:t>
      </w:r>
    </w:p>
    <w:p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Output</w:t>
      </w:r>
    </w:p>
    <w:p>
      <w:pPr>
        <w:pStyle w:val="Normal"/>
        <w:spacing w:lineRule="auto" w:line="240" w:before="0" w:after="120"/>
        <w:jc w:val="both"/>
        <w:rPr>
          <w:shd w:fill="FFFFFF" w:val="clear"/>
          <w:lang w:val="en-US" w:eastAsia="ja-JP"/>
        </w:rPr>
      </w:pPr>
      <w:r>
        <w:rPr>
          <w:shd w:fill="FFFFFF" w:val="clear"/>
          <w:lang w:val="en-US" w:eastAsia="ja-JP"/>
        </w:rPr>
        <w:t xml:space="preserve">Print at the console a single line, holding the data row values with </w:t>
      </w:r>
      <w:r>
        <w:rPr>
          <w:b/>
          <w:shd w:fill="FFFFFF" w:val="clear"/>
          <w:lang w:val="en-US" w:eastAsia="ja-JP"/>
        </w:rPr>
        <w:t>maximal sum</w:t>
      </w:r>
      <w:r>
        <w:rPr>
          <w:shd w:fill="FFFFFF" w:val="clear"/>
          <w:lang w:val="en-US" w:eastAsia="ja-JP"/>
        </w:rPr>
        <w:t xml:space="preserve"> in format: "</w:t>
      </w:r>
      <w:r>
        <w:rPr>
          <w:b/>
          <w:shd w:fill="FFFFFF" w:val="clear"/>
          <w:lang w:val="en-US" w:eastAsia="ja-JP"/>
        </w:rPr>
        <w:t>sum = value1 + value</w:t>
      </w:r>
      <w:bookmarkStart w:id="0" w:name="_GoBack"/>
      <w:bookmarkEnd w:id="0"/>
      <w:r>
        <w:rPr>
          <w:b/>
          <w:shd w:fill="FFFFFF" w:val="clear"/>
          <w:lang w:val="en-US" w:eastAsia="ja-JP"/>
        </w:rPr>
        <w:t>2 + …</w:t>
      </w:r>
      <w:r>
        <w:rPr>
          <w:shd w:fill="FFFFFF" w:val="clear"/>
          <w:lang w:val="en-US" w:eastAsia="ja-JP"/>
        </w:rPr>
        <w:t>". Print the values exactly as they were found in the input (no rounding, no reformatting). If all rows contain no data, print "</w:t>
      </w:r>
      <w:r>
        <w:rPr>
          <w:b/>
          <w:shd w:fill="FFFFFF" w:val="clear"/>
          <w:lang w:val="en-US" w:eastAsia="ja-JP"/>
        </w:rPr>
        <w:t>no data</w:t>
      </w:r>
      <w:r>
        <w:rPr>
          <w:shd w:fill="FFFFFF" w:val="clear"/>
          <w:lang w:val="en-US" w:eastAsia="ja-JP"/>
        </w:rPr>
        <w:t xml:space="preserve">". If two rows have the </w:t>
      </w:r>
      <w:r>
        <w:rPr>
          <w:b/>
          <w:shd w:fill="FFFFFF" w:val="clear"/>
          <w:lang w:val="en-US" w:eastAsia="ja-JP"/>
        </w:rPr>
        <w:t>same maximal sum</w:t>
      </w:r>
      <w:r>
        <w:rPr>
          <w:shd w:fill="FFFFFF" w:val="clear"/>
          <w:lang w:val="en-US" w:eastAsia="ja-JP"/>
        </w:rPr>
        <w:t>, print the first of them.</w:t>
      </w:r>
    </w:p>
    <w:p>
      <w:pPr>
        <w:pStyle w:val="Heading3"/>
        <w:jc w:val="both"/>
        <w:rPr>
          <w:lang w:val="en-US"/>
        </w:rPr>
      </w:pPr>
      <w:r>
        <w:rPr>
          <w:lang w:val="en-US"/>
        </w:rPr>
        <w:t>Constraints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20" w:after="0"/>
        <w:contextualSpacing/>
        <w:jc w:val="bot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The </w:t>
      </w:r>
      <w:r>
        <w:rPr>
          <w:rFonts w:cs="Calibri" w:cstheme="minorHAnsi"/>
          <w:b/>
          <w:lang w:val="en-US"/>
        </w:rPr>
        <w:t>count</w:t>
      </w:r>
      <w:r>
        <w:rPr>
          <w:rFonts w:cs="Calibri" w:cstheme="minorHAnsi"/>
          <w:lang w:val="en-US"/>
        </w:rPr>
        <w:t xml:space="preserve"> of input rows is in the range </w:t>
      </w:r>
      <w:r>
        <w:rPr>
          <w:rFonts w:cs="Calibri" w:cstheme="minorHAnsi"/>
          <w:color w:val="000000"/>
          <w:shd w:fill="FFFFFF" w:val="clear"/>
          <w:lang w:val="en-US"/>
        </w:rPr>
        <w:t xml:space="preserve">[0 … </w:t>
      </w:r>
      <w:r>
        <w:rPr>
          <w:rFonts w:cs="Calibri" w:cstheme="minorHAnsi"/>
          <w:color w:val="000000"/>
          <w:shd w:fill="FFFFFF" w:val="clear"/>
        </w:rPr>
        <w:t>1 0</w:t>
      </w:r>
      <w:r>
        <w:rPr>
          <w:rFonts w:cs="Calibri" w:cstheme="minorHAnsi"/>
          <w:color w:val="000000"/>
          <w:shd w:fill="FFFFFF" w:val="clear"/>
          <w:lang w:val="en-US"/>
        </w:rPr>
        <w:t>00]</w:t>
      </w:r>
      <w:r>
        <w:rPr>
          <w:rFonts w:cs="Calibri" w:cstheme="minorHAnsi"/>
          <w:color w:val="000000"/>
          <w:lang w:val="en-US"/>
        </w:rPr>
        <w:t>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20" w:after="0"/>
        <w:contextualSpacing/>
        <w:jc w:val="both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  <w:t xml:space="preserve">The columns </w:t>
      </w:r>
      <w:r>
        <w:rPr>
          <w:b/>
          <w:lang w:val="en-US"/>
        </w:rPr>
        <w:t>Store1</w:t>
      </w:r>
      <w:r>
        <w:rPr>
          <w:lang w:val="en-US"/>
        </w:rPr>
        <w:t xml:space="preserve">, </w:t>
      </w:r>
      <w:r>
        <w:rPr>
          <w:b/>
          <w:lang w:val="en-US"/>
        </w:rPr>
        <w:t>Store2</w:t>
      </w:r>
      <w:r>
        <w:rPr>
          <w:lang w:val="en-US"/>
        </w:rPr>
        <w:t xml:space="preserve"> and </w:t>
      </w:r>
      <w:r>
        <w:rPr>
          <w:b/>
          <w:lang w:val="en-US"/>
        </w:rPr>
        <w:t>Store3</w:t>
      </w:r>
      <w:r>
        <w:rPr>
          <w:lang w:val="en-US"/>
        </w:rPr>
        <w:t xml:space="preserve"> hold</w:t>
      </w:r>
      <w:r>
        <w:rPr>
          <w:rFonts w:cs="Calibri" w:cstheme="minorHAnsi"/>
          <w:lang w:val="en-US"/>
        </w:rPr>
        <w:t xml:space="preserve"> numbers in the range </w:t>
      </w:r>
      <w:r>
        <w:rPr>
          <w:rFonts w:cs="Calibri" w:cstheme="minorHAnsi"/>
          <w:color w:val="000000"/>
          <w:shd w:fill="FFFFFF" w:val="clear"/>
          <w:lang w:val="en-US"/>
        </w:rPr>
        <w:t xml:space="preserve">[-100 0000 … </w:t>
      </w:r>
      <w:r>
        <w:rPr>
          <w:rFonts w:cs="Calibri" w:cstheme="minorHAnsi"/>
          <w:color w:val="000000"/>
          <w:shd w:fill="FFFFFF" w:val="clear"/>
        </w:rPr>
        <w:t>1</w:t>
      </w:r>
      <w:r>
        <w:rPr>
          <w:rFonts w:cs="Calibri" w:cstheme="minorHAnsi"/>
          <w:color w:val="000000"/>
          <w:shd w:fill="FFFFFF" w:val="clear"/>
          <w:lang w:val="en-US"/>
        </w:rPr>
        <w:t>00 000]</w:t>
      </w:r>
      <w:r>
        <w:rPr>
          <w:rFonts w:cs="Calibri" w:cstheme="minorHAnsi"/>
          <w:color w:val="000000"/>
          <w:lang w:val="en-US"/>
        </w:rPr>
        <w:t>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20" w:after="0"/>
        <w:contextualSpacing/>
        <w:jc w:val="both"/>
        <w:rPr>
          <w:rFonts w:cs="Calibri" w:cstheme="minorHAnsi"/>
          <w:lang w:val="en-US"/>
        </w:rPr>
      </w:pPr>
      <w:r>
        <w:rPr>
          <w:rFonts w:cs="Calibri" w:cstheme="minorHAnsi"/>
          <w:color w:val="000000"/>
          <w:lang w:val="en-US"/>
        </w:rPr>
        <w:t xml:space="preserve">There is </w:t>
      </w:r>
      <w:r>
        <w:rPr>
          <w:rFonts w:cs="Calibri" w:cstheme="minorHAnsi"/>
          <w:b/>
          <w:color w:val="000000"/>
          <w:lang w:val="en-US"/>
        </w:rPr>
        <w:t>no whitespace</w:t>
      </w:r>
      <w:r>
        <w:rPr>
          <w:rFonts w:cs="Calibri" w:cstheme="minorHAnsi"/>
          <w:color w:val="000000"/>
          <w:lang w:val="en-US"/>
        </w:rPr>
        <w:t xml:space="preserve"> anywhere in the data rows.</w:t>
      </w:r>
    </w:p>
    <w:p>
      <w:pPr>
        <w:pStyle w:val="Normal"/>
        <w:numPr>
          <w:ilvl w:val="0"/>
          <w:numId w:val="1"/>
        </w:numPr>
        <w:suppressAutoHyphens w:val="true"/>
        <w:spacing w:lineRule="auto" w:line="240" w:before="0" w:after="0"/>
        <w:ind w:left="714" w:hanging="360"/>
        <w:jc w:val="both"/>
        <w:rPr>
          <w:rFonts w:cs="Calibri" w:cstheme="minorHAnsi"/>
          <w:lang w:val="en-US"/>
        </w:rPr>
      </w:pPr>
      <w:r>
        <w:rPr>
          <w:rFonts w:cs="Calibri" w:cstheme="minorHAnsi"/>
          <w:lang w:val="en-US" w:eastAsia="ja-JP"/>
        </w:rPr>
        <w:t>Allowed working time: 0.1 seconds. Allowed memory: 16</w:t>
      </w:r>
      <w:r>
        <w:rPr>
          <w:rFonts w:cs="Calibri" w:cstheme="minorHAnsi"/>
          <w:lang w:val="en-US"/>
        </w:rPr>
        <w:t xml:space="preserve"> MB.</w:t>
      </w:r>
    </w:p>
    <w:p>
      <w:pPr>
        <w:pStyle w:val="Heading3"/>
        <w:jc w:val="both"/>
        <w:rPr>
          <w:lang w:val="en-US" w:eastAsia="ja-JP"/>
        </w:rPr>
      </w:pPr>
      <w:r>
        <w:rPr>
          <w:lang w:val="en-US" w:eastAsia="ja-JP"/>
        </w:rPr>
        <w:t>Examples</w:t>
      </w:r>
    </w:p>
    <w:tbl>
      <w:tblPr>
        <w:tblW w:w="10490" w:type="dxa"/>
        <w:jc w:val="left"/>
        <w:tblInd w:w="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8363"/>
        <w:gridCol w:w="2126"/>
      </w:tblGrid>
      <w:tr>
        <w:trPr>
          <w:trHeight w:val="28" w:hRule="atLeast"/>
        </w:trPr>
        <w:tc>
          <w:tcPr>
            <w:tcW w:w="8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trHeight w:val="30" w:hRule="atLeast"/>
        </w:trPr>
        <w:tc>
          <w:tcPr>
            <w:tcW w:w="8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&lt;table&gt;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&lt;tr&gt;&lt;th&gt;Town&lt;/th&gt;&lt;th&gt;Store1&lt;/th&gt;&lt;th&gt;Store2&lt;/th&gt;&lt;th&gt;Store3&lt;/th&gt;&lt;/tr&gt;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&lt;tr&gt;&lt;td&gt;Sofia&lt;/td&gt;&lt;td&gt;26.2&lt;/td&gt;&lt;td&gt;8.20&lt;/td&gt;&lt;td&gt;-&lt;/td&gt;&lt;/tr&gt;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b/>
                <w:b/>
                <w:color w:val="000000"/>
                <w:lang w:val="en-US"/>
              </w:rPr>
            </w:pPr>
            <w:r>
              <w:rPr>
                <w:rFonts w:cs="Consolas" w:ascii="Consolas" w:hAnsi="Consolas"/>
                <w:b/>
                <w:color w:val="000000"/>
                <w:lang w:val="en-US"/>
              </w:rPr>
              <w:t>&lt;tr&gt;&lt;td&gt;Varna&lt;/td&gt;&lt;td&gt;11.2&lt;/td&gt;&lt;td&gt;18.00&lt;/td&gt;&lt;td&gt;36.10&lt;/td&gt;&lt;/tr&gt;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&lt;tr&gt;&lt;td&gt;Plovdiv&lt;/td&gt;&lt;td&gt;17.2&lt;/td&gt;&lt;td&gt;12.3&lt;/td&gt;&lt;td&gt;6.4&lt;/td&gt;&lt;/tr&gt;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&lt;tr&gt;&lt;td&gt;Bourgas&lt;/td&gt;&lt;td&gt;-&lt;/td&gt;&lt;td&gt;24.3&lt;/td&gt;&lt;td&gt;-&lt;/td&gt;&lt;/tr&gt;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shd w:fill="FFFFFF" w:val="clear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&lt;/table&gt;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65.3 = 11.2 + 18.00 + 36.10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W w:w="10490" w:type="dxa"/>
        <w:jc w:val="left"/>
        <w:tblInd w:w="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8363"/>
        <w:gridCol w:w="2126"/>
      </w:tblGrid>
      <w:tr>
        <w:trPr>
          <w:trHeight w:val="28" w:hRule="atLeast"/>
        </w:trPr>
        <w:tc>
          <w:tcPr>
            <w:tcW w:w="8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trHeight w:val="30" w:hRule="atLeast"/>
        </w:trPr>
        <w:tc>
          <w:tcPr>
            <w:tcW w:w="8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&lt;table&gt;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&lt;tr&gt;&lt;th&gt;Town&lt;/th&gt;&lt;th&gt;Store1&lt;/th&gt;&lt;th&gt;Store2&lt;/th&gt;&lt;th&gt;Store3&lt;/th&gt;&lt;/tr&gt;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&lt;tr&gt;&lt;td&gt;Sofia&lt;/td&gt;&lt;td&gt;-&lt;/td&gt;&lt;td&gt;-&lt;/td&gt;&lt;td&gt;-&lt;/td&gt;&lt;/tr&gt;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hd w:fill="FFFFFF" w:val="clear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&lt;/table&gt;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no data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W w:w="10490" w:type="dxa"/>
        <w:jc w:val="left"/>
        <w:tblInd w:w="7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75" w:type="dxa"/>
          <w:bottom w:w="57" w:type="dxa"/>
          <w:right w:w="85" w:type="dxa"/>
        </w:tblCellMar>
        <w:tblLook w:noVBand="1" w:val="04a0" w:noHBand="0" w:lastColumn="0" w:firstColumn="1" w:lastRow="0" w:firstRow="1"/>
      </w:tblPr>
      <w:tblGrid>
        <w:gridCol w:w="8363"/>
        <w:gridCol w:w="2126"/>
      </w:tblGrid>
      <w:tr>
        <w:trPr>
          <w:trHeight w:val="28" w:hRule="atLeast"/>
        </w:trPr>
        <w:tc>
          <w:tcPr>
            <w:tcW w:w="8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>
        <w:trPr>
          <w:trHeight w:val="30" w:hRule="atLeast"/>
        </w:trPr>
        <w:tc>
          <w:tcPr>
            <w:tcW w:w="8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  <w:tcMar>
              <w:left w:w="75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&lt;table&gt;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&lt;tr&gt;&lt;th&gt;Town&lt;/th&gt;&lt;th&gt;Store1&lt;/th&gt;&lt;th&gt;Store2&lt;/th&gt;&lt;th&gt;Store3&lt;/th&gt;&lt;/tr&gt;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&lt;tr&gt;&lt;td&gt;Sofia&lt;/td&gt;&lt;td&gt;12850&lt;/td&gt;&lt;td&gt;-560&lt;/td&gt;&lt;td&gt;20833&lt;/td&gt;&lt;/tr&gt;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b/>
                <w:b/>
                <w:color w:val="000000"/>
                <w:lang w:val="en-US"/>
              </w:rPr>
            </w:pPr>
            <w:r>
              <w:rPr>
                <w:rFonts w:cs="Consolas" w:ascii="Consolas" w:hAnsi="Consolas"/>
                <w:b/>
                <w:color w:val="000000"/>
                <w:lang w:val="en-US"/>
              </w:rPr>
              <w:t>&lt;tr&gt;&lt;td&gt;Rousse&lt;/td&gt;&lt;td&gt;-&lt;/td&gt;&lt;td&gt;50000.0&lt;/td&gt;&lt;td&gt;-&lt;/td&gt;&lt;/tr&gt;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&lt;tr&gt;&lt;td&gt;Bourgas&lt;/td&gt;&lt;td&gt;25000&lt;/td&gt;&lt;td&gt;</w:t>
            </w:r>
            <w:r>
              <w:rPr>
                <w:rFonts w:cs="Consolas" w:ascii="Consolas" w:hAnsi="Consolas"/>
                <w:color w:val="000000"/>
              </w:rPr>
              <w:t>25000</w:t>
            </w:r>
            <w:r>
              <w:rPr>
                <w:rFonts w:cs="Consolas" w:ascii="Consolas" w:hAnsi="Consolas"/>
                <w:color w:val="000000"/>
                <w:lang w:val="en-US"/>
              </w:rPr>
              <w:t>&lt;/td&gt;&lt;td&gt;-&lt;/td&gt;&lt;/tr&gt;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shd w:fill="FFFFFF" w:val="clear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&lt;/table&gt;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onsolas" w:hAnsi="Consolas" w:cs="Consolas"/>
                <w:color w:val="000000"/>
                <w:lang w:val="en-US"/>
              </w:rPr>
            </w:pPr>
            <w:r>
              <w:rPr>
                <w:rFonts w:cs="Consolas" w:ascii="Consolas" w:hAnsi="Consolas"/>
                <w:color w:val="000000"/>
                <w:lang w:val="en-US"/>
              </w:rPr>
              <w:t>50000 = 50000.0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1020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 wp14:anchorId="28E72A15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645" cy="514350"/>
              <wp:effectExtent l="0" t="0" r="0" b="635"/>
              <wp:wrapSquare wrapText="bothSides"/>
              <wp:docPr id="1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3" name="Picture 7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7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4" name="Picture 7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7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5" name="Picture 7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7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6" name="Picture 7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7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7" name="Picture 7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8" name="Picture 7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9" name="Picture 7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0" name="Picture 7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7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1" name="Picture 8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8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8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2pt;margin-top:13.9pt;width:396.25pt;height:40.4pt" wp14:anchorId="28E72A15">
              <w10:wrap type="square"/>
              <v:fill on="false" o:detectmouseclick="t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3" name="Picture 7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7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4" name="Picture 7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5" name="Picture 7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7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6" name="Picture 7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7" name="Picture 7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8" name="Picture 7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19" name="Picture 7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7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0" name="Picture 7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7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1" name="Picture 8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8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8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3" wp14:anchorId="308617B6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660"/>
              <wp:effectExtent l="0" t="0" r="1905" b="9525"/>
              <wp:wrapNone/>
              <wp:docPr id="23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4pt;margin-top:33.45pt;width:44.8pt;height:15.7pt" wp14:anchorId="308617B6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45720" distB="45720" distL="114300" distR="114300" simplePos="0" locked="0" layoutInCell="1" allowOverlap="1" relativeHeight="4" wp14:anchorId="708EC7B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4005" cy="514350"/>
              <wp:effectExtent l="0" t="0" r="0" b="635"/>
              <wp:wrapSquare wrapText="bothSides"/>
              <wp:docPr id="2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634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27" name="Picture 7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7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1pt;margin-top:13.75pt;width:123.05pt;height:40.4pt" wp14:anchorId="708EC7BC">
              <w10:wrap type="none"/>
              <v:fill on="false" o:detectmouseclick="t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/>
                    </w:pPr>
                    <w:r>
                      <w:rPr/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28" name="Picture 7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7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6A031007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4795" cy="1270"/>
              <wp:effectExtent l="0" t="0" r="34290" b="19050"/>
              <wp:wrapNone/>
              <wp:docPr id="29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hape_0" from="-0.3pt,11.2pt" to="520.45pt,11.2pt" ID="Straight Connector 1" stroked="t" style="position:absolute" wp14:anchorId="6A031007">
              <v:stroke color="#f37123" weight="12600" joinstyle="round" endcap="flat"/>
              <v:fill on="false" o:detectmouseclick="t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6" wp14:anchorId="1AD09544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1065" cy="203200"/>
              <wp:effectExtent l="0" t="0" r="13970" b="7620"/>
              <wp:wrapNone/>
              <wp:docPr id="30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6.5pt;margin-top:33.55pt;width:70.85pt;height:15.9pt" wp14:anchorId="1AD09544">
              <w10:wrap type="square"/>
              <v:fill on="false" o:detectmouseclick="t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  <w:lang w:val="en-US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390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="宋体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="宋体" w:cs="" w:cstheme="majorBidi" w:eastAsiaTheme="majorEastAsia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="宋体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="宋体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="宋体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41fff"/>
    <w:rPr>
      <w:rFonts w:eastAsia="宋体" w:cs="" w:cstheme="majorBidi" w:eastAsiaTheme="majorEastAsia"/>
      <w:b/>
      <w:color w:val="642D08"/>
      <w:sz w:val="40"/>
      <w:szCs w:val="32"/>
      <w:lang w:val="bg-BG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1fff"/>
    <w:rPr>
      <w:rFonts w:eastAsia="宋体" w:cs="" w:cstheme="majorBidi" w:eastAsiaTheme="majorEastAsia"/>
      <w:b/>
      <w:color w:val="7C380A"/>
      <w:sz w:val="36"/>
      <w:szCs w:val="36"/>
      <w:lang w:val="bg-BG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941fff"/>
    <w:rPr>
      <w:rFonts w:eastAsia="宋体" w:cs="" w:cstheme="majorBidi" w:eastAsiaTheme="majorEastAsia"/>
      <w:b/>
      <w:color w:val="8F400B"/>
      <w:sz w:val="32"/>
      <w:szCs w:val="32"/>
      <w:lang w:val="bg-BG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1fff"/>
    <w:rPr>
      <w:rFonts w:eastAsia="宋体" w:cs="" w:cstheme="majorBidi" w:eastAsiaTheme="majorEastAsia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941fff"/>
    <w:rPr>
      <w:rFonts w:eastAsia="宋体" w:cs="" w:cstheme="majorBidi" w:eastAsiaTheme="majorEastAsia"/>
      <w:b/>
      <w:color w:val="B2500E"/>
      <w:lang w:val="bg-BG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c02108"/>
    <w:rPr>
      <w:lang w:val="bg-BG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ListLabel3">
    <w:name w:val="ListLabel 3"/>
    <w:qFormat/>
    <w:rPr>
      <w:rFonts w:cs="Symbol"/>
      <w:b/>
    </w:rPr>
  </w:style>
  <w:style w:type="character" w:styleId="ListLabel4">
    <w:name w:val="ListLabel 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0" w:after="20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hyperlink" Target="http://softuni.org/" TargetMode="External"/><Relationship Id="rId14" Type="http://schemas.openxmlformats.org/officeDocument/2006/relationships/hyperlink" Target="http://creativecommons.org/licenses/by-nc-sa/4.0/" TargetMode="External"/><Relationship Id="rId15" Type="http://schemas.openxmlformats.org/officeDocument/2006/relationships/image" Target="media/image1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B6F84-7BD2-4FB8-AF23-24406918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LibreOffice/4.4.4.3$Windows_x86 LibreOffice_project/2c39ebcf046445232b798108aa8a7e7d89552ea8</Application>
  <Paragraphs>43</Paragraphs>
  <Company>Software University Foundation - http://softuni.org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2013-11-06T12:04:00Z</dcterms:created>
  <dc:creator>Software University Foundation</dc:creator>
  <dc:description>http://softuni.bg</dc:description>
  <cp:keywords>JavaScript exam Sofware University SoftUni programming software development education training course</cp:keywords>
  <dc:language>bg-BG</dc:language>
  <cp:lastPrinted>2014-02-12T16:33:00Z</cp:lastPrinted>
  <dcterms:modified xsi:type="dcterms:W3CDTF">2015-11-16T16:24:48Z</dcterms:modified>
  <cp:revision>110</cp:revision>
  <dc:title>JavaScript Basics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