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60" w:after="240" w:line="240"/>
        <w:ind w:right="0" w:left="0" w:firstLine="0"/>
        <w:jc w:val="left"/>
        <w:rPr>
          <w:rFonts w:ascii="Segoe UI" w:hAnsi="Segoe UI" w:cs="Segoe UI" w:eastAsia="Segoe UI"/>
          <w:b/>
          <w:color w:val="24292E"/>
          <w:spacing w:val="0"/>
          <w:position w:val="0"/>
          <w:sz w:val="36"/>
          <w:shd w:fill="FFFFFF" w:val="clear"/>
        </w:rPr>
      </w:pPr>
      <w:r>
        <w:rPr>
          <w:rFonts w:ascii="Segoe UI" w:hAnsi="Segoe UI" w:cs="Segoe UI" w:eastAsia="Segoe UI"/>
          <w:b/>
          <w:color w:val="24292E"/>
          <w:spacing w:val="0"/>
          <w:position w:val="0"/>
          <w:sz w:val="36"/>
          <w:shd w:fill="FFFFFF" w:val="clear"/>
        </w:rPr>
        <w:t xml:space="preserve">Задача 1</w:t>
      </w:r>
    </w:p>
    <w:p>
      <w:pPr>
        <w:spacing w:before="0" w:after="24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Архитектор ПО решил проконсультироваться у вас, какой тип БД лучше выбрать для хранения определенных данных.</w:t>
      </w:r>
    </w:p>
    <w:p>
      <w:pPr>
        <w:spacing w:before="0" w:after="24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Он вам предоставил следующие типы сущностей, которые нужно будет хранить в БД:</w:t>
      </w:r>
    </w:p>
    <w:p>
      <w:pPr>
        <w:numPr>
          <w:ilvl w:val="0"/>
          <w:numId w:val="3"/>
        </w:numPr>
        <w:tabs>
          <w:tab w:val="left" w:pos="720" w:leader="none"/>
        </w:tabs>
        <w:spacing w:before="100" w:after="100" w:line="240"/>
        <w:ind w:right="0" w:left="720" w:hanging="36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Электронные чеки в json виде</w:t>
      </w:r>
    </w:p>
    <w:p>
      <w:pPr>
        <w:numPr>
          <w:ilvl w:val="0"/>
          <w:numId w:val="3"/>
        </w:numPr>
        <w:tabs>
          <w:tab w:val="left" w:pos="720" w:leader="none"/>
        </w:tabs>
        <w:spacing w:before="60" w:after="100" w:line="240"/>
        <w:ind w:right="0" w:left="720" w:hanging="36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Склады и автомобильные дороги для логистической компании</w:t>
      </w:r>
    </w:p>
    <w:p>
      <w:pPr>
        <w:numPr>
          <w:ilvl w:val="0"/>
          <w:numId w:val="3"/>
        </w:numPr>
        <w:tabs>
          <w:tab w:val="left" w:pos="720" w:leader="none"/>
        </w:tabs>
        <w:spacing w:before="60" w:after="100" w:line="240"/>
        <w:ind w:right="0" w:left="720" w:hanging="36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Генеалогические деревья</w:t>
      </w:r>
    </w:p>
    <w:p>
      <w:pPr>
        <w:numPr>
          <w:ilvl w:val="0"/>
          <w:numId w:val="3"/>
        </w:numPr>
        <w:tabs>
          <w:tab w:val="left" w:pos="720" w:leader="none"/>
        </w:tabs>
        <w:spacing w:before="60" w:after="100" w:line="240"/>
        <w:ind w:right="0" w:left="720" w:hanging="36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Кэш идентификаторов клиентов с ограниченным временем жизни для движка аутенфикации</w:t>
      </w:r>
    </w:p>
    <w:p>
      <w:pPr>
        <w:numPr>
          <w:ilvl w:val="0"/>
          <w:numId w:val="3"/>
        </w:numPr>
        <w:tabs>
          <w:tab w:val="left" w:pos="720" w:leader="none"/>
        </w:tabs>
        <w:spacing w:before="60" w:after="100" w:line="240"/>
        <w:ind w:right="0" w:left="720" w:hanging="36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Отношения клиент-покупка для интернет-магазина</w:t>
      </w:r>
    </w:p>
    <w:p>
      <w:pPr>
        <w:spacing w:before="0" w:after="24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Выберите подходящие типы СУБД для каждой сущности и объясните свой выбор.</w:t>
      </w:r>
    </w:p>
    <w:p>
      <w:pPr>
        <w:spacing w:before="0" w:after="240" w:line="240"/>
        <w:ind w:right="0" w:left="0" w:firstLine="0"/>
        <w:jc w:val="left"/>
        <w:rPr>
          <w:rFonts w:ascii="Segoe UI" w:hAnsi="Segoe UI" w:cs="Segoe UI" w:eastAsia="Segoe UI"/>
          <w:color w:val="24292E"/>
          <w:spacing w:val="0"/>
          <w:position w:val="0"/>
          <w:sz w:val="24"/>
          <w:shd w:fill="FFFFFF" w:val="clear"/>
        </w:rPr>
      </w:pPr>
    </w:p>
    <w:p>
      <w:pPr>
        <w:spacing w:before="0" w:after="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Ответ:</w:t>
        <w:br/>
        <w:t xml:space="preserve">1.1. Электронные чеки в json виде</w:t>
      </w:r>
    </w:p>
    <w:p>
      <w:pPr>
        <w:spacing w:before="100" w:after="10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Если такие данные требуется быстро выдернуть и передать или изменить на лету, то система ключ-значение.</w:t>
        <w:br/>
        <w:t xml:space="preserve">Либо документо-ориентированные если нужно хранить долгосрочно данные.</w:t>
      </w:r>
    </w:p>
    <w:p>
      <w:pPr>
        <w:spacing w:before="60" w:after="10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1.2. </w:t>
      </w:r>
      <w:r>
        <w:rPr>
          <w:rFonts w:ascii="Segoe UI" w:hAnsi="Segoe UI" w:cs="Segoe UI" w:eastAsia="Segoe UI"/>
          <w:color w:val="24292E"/>
          <w:spacing w:val="0"/>
          <w:position w:val="0"/>
          <w:sz w:val="24"/>
          <w:shd w:fill="FFFFFF" w:val="clear"/>
        </w:rPr>
        <w:t xml:space="preserve">Склады и автомобильные дороги для логистической компании</w:t>
        <w:br/>
        <w:t xml:space="preserve">Иерархическая БД (склад </w:t>
      </w:r>
      <w:r>
        <w:rPr>
          <w:rFonts w:ascii="Segoe UI" w:hAnsi="Segoe UI" w:cs="Segoe UI" w:eastAsia="Segoe UI"/>
          <w:color w:val="24292E"/>
          <w:spacing w:val="0"/>
          <w:position w:val="0"/>
          <w:sz w:val="24"/>
          <w:shd w:fill="FFFFFF" w:val="clear"/>
        </w:rPr>
        <w:t xml:space="preserve">–</w:t>
      </w:r>
      <w:r>
        <w:rPr>
          <w:rFonts w:ascii="Segoe UI" w:hAnsi="Segoe UI" w:cs="Segoe UI" w:eastAsia="Segoe UI"/>
          <w:color w:val="24292E"/>
          <w:spacing w:val="0"/>
          <w:position w:val="0"/>
          <w:sz w:val="24"/>
          <w:shd w:fill="FFFFFF" w:val="clear"/>
        </w:rPr>
        <w:t xml:space="preserve"> </w:t>
      </w:r>
      <w:r>
        <w:rPr>
          <w:rFonts w:ascii="Segoe UI" w:hAnsi="Segoe UI" w:cs="Segoe UI" w:eastAsia="Segoe UI"/>
          <w:color w:val="24292E"/>
          <w:spacing w:val="0"/>
          <w:position w:val="0"/>
          <w:sz w:val="24"/>
          <w:shd w:fill="FFFFFF" w:val="clear"/>
        </w:rPr>
        <w:t xml:space="preserve">маршрут автомобильные дороги). Если строить на платных, как я понял из лекции это продукт MySQL Oracle.</w:t>
      </w:r>
    </w:p>
    <w:p>
      <w:pPr>
        <w:spacing w:before="60" w:after="10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либо сетевая БД, как я понимаю OpenSource PostgreSQL.</w:t>
        <w:br/>
        <w:br/>
        <w:t xml:space="preserve">1.3. Генеалогические деревья</w:t>
      </w:r>
    </w:p>
    <w:p>
      <w:pPr>
        <w:spacing w:before="60" w:after="10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Сетевая БД, предполагаю что проще это все организовать на NoSQL решениях.</w:t>
      </w:r>
    </w:p>
    <w:p>
      <w:pPr>
        <w:spacing w:before="60" w:after="10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1.4. </w:t>
      </w:r>
      <w:r>
        <w:rPr>
          <w:rFonts w:ascii="Segoe UI" w:hAnsi="Segoe UI" w:cs="Segoe UI" w:eastAsia="Segoe UI"/>
          <w:color w:val="24292E"/>
          <w:spacing w:val="0"/>
          <w:position w:val="0"/>
          <w:sz w:val="24"/>
          <w:shd w:fill="FFFFFF" w:val="clear"/>
        </w:rPr>
        <w:t xml:space="preserve">Кэш идентификаторов клиентов с ограниченным временем жизни для движка аутенфикации.</w:t>
      </w:r>
    </w:p>
    <w:p>
      <w:pPr>
        <w:spacing w:before="60" w:after="10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Ключ-значения - применение этих баз данных это прогретые кеши (Memcached и Redis), которые хранятся в оперативной памяти и которые нужны для того чтобы хранить там не самые большие значения.</w:t>
      </w:r>
    </w:p>
    <w:p>
      <w:pPr>
        <w:spacing w:before="60" w:after="100" w:line="240"/>
        <w:ind w:right="0" w:left="720" w:firstLine="0"/>
        <w:jc w:val="left"/>
        <w:rPr>
          <w:rFonts w:ascii="Segoe UI" w:hAnsi="Segoe UI" w:cs="Segoe UI" w:eastAsia="Segoe UI"/>
          <w:color w:val="24292E"/>
          <w:spacing w:val="0"/>
          <w:position w:val="0"/>
          <w:sz w:val="24"/>
          <w:shd w:fill="FFFFFF" w:val="clear"/>
        </w:rPr>
      </w:pPr>
    </w:p>
    <w:p>
      <w:pPr>
        <w:spacing w:before="60" w:after="10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1.5. </w:t>
      </w:r>
      <w:r>
        <w:rPr>
          <w:rFonts w:ascii="Segoe UI" w:hAnsi="Segoe UI" w:cs="Segoe UI" w:eastAsia="Segoe UI"/>
          <w:color w:val="24292E"/>
          <w:spacing w:val="0"/>
          <w:position w:val="0"/>
          <w:sz w:val="24"/>
          <w:shd w:fill="FFFFFF" w:val="clear"/>
        </w:rPr>
        <w:t xml:space="preserve">Отношения клиент-покупка для интернет-магазина </w:t>
      </w:r>
    </w:p>
    <w:p>
      <w:pPr>
        <w:spacing w:before="60" w:after="100" w:line="240"/>
        <w:ind w:right="0" w:left="390" w:firstLine="0"/>
        <w:jc w:val="left"/>
        <w:rPr>
          <w:rFonts w:ascii="Segoe UI" w:hAnsi="Segoe UI" w:cs="Segoe UI" w:eastAsia="Segoe UI"/>
          <w:color w:val="24292E"/>
          <w:spacing w:val="0"/>
          <w:position w:val="0"/>
          <w:sz w:val="24"/>
          <w:shd w:fill="FFFFFF" w:val="clear"/>
        </w:rPr>
      </w:pPr>
    </w:p>
    <w:p>
      <w:pPr>
        <w:spacing w:before="60" w:after="10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Графовые. NoSQL системы. Т.к. тут разные клиенты собирают разные товары (используются разные ID). Ставятся все эти лайки и используются различные связи между с уникальными свойствами; могут выстраиваться ребра </w:t>
      </w:r>
      <w:r>
        <w:rPr>
          <w:rFonts w:ascii="Segoe UI" w:hAnsi="Segoe UI" w:cs="Segoe UI" w:eastAsia="Segoe UI"/>
          <w:color w:val="24292E"/>
          <w:spacing w:val="0"/>
          <w:position w:val="0"/>
          <w:sz w:val="24"/>
          <w:shd w:fill="FFFFFF" w:val="clear"/>
        </w:rPr>
        <w:t xml:space="preserve">–</w:t>
      </w:r>
      <w:r>
        <w:rPr>
          <w:rFonts w:ascii="Segoe UI" w:hAnsi="Segoe UI" w:cs="Segoe UI" w:eastAsia="Segoe UI"/>
          <w:color w:val="24292E"/>
          <w:spacing w:val="0"/>
          <w:position w:val="0"/>
          <w:sz w:val="24"/>
          <w:shd w:fill="FFFFFF" w:val="clear"/>
        </w:rPr>
        <w:t xml:space="preserve">отношения которые имеют свои свойства. </w:t>
        <w:br/>
        <w:br/>
      </w:r>
    </w:p>
    <w:p>
      <w:pPr>
        <w:spacing w:before="60" w:after="100" w:line="240"/>
        <w:ind w:right="0" w:left="0" w:firstLine="0"/>
        <w:jc w:val="left"/>
        <w:rPr>
          <w:rFonts w:ascii="Segoe UI" w:hAnsi="Segoe UI" w:cs="Segoe UI" w:eastAsia="Segoe UI"/>
          <w:b/>
          <w:color w:val="24292E"/>
          <w:spacing w:val="0"/>
          <w:position w:val="0"/>
          <w:sz w:val="24"/>
          <w:shd w:fill="FFFFFF" w:val="clear"/>
        </w:rPr>
      </w:pPr>
      <w:r>
        <w:rPr>
          <w:rFonts w:ascii="Segoe UI" w:hAnsi="Segoe UI" w:cs="Segoe UI" w:eastAsia="Segoe UI"/>
          <w:b/>
          <w:color w:val="24292E"/>
          <w:spacing w:val="0"/>
          <w:position w:val="0"/>
          <w:sz w:val="24"/>
          <w:shd w:fill="FFFFFF" w:val="clear"/>
        </w:rPr>
        <w:t xml:space="preserve">Задача 2</w:t>
      </w:r>
    </w:p>
    <w:p>
      <w:pPr>
        <w:spacing w:before="60" w:after="100" w:line="240"/>
        <w:ind w:right="0" w:left="0" w:firstLine="0"/>
        <w:jc w:val="left"/>
        <w:rPr>
          <w:rFonts w:ascii="Segoe UI" w:hAnsi="Segoe UI" w:cs="Segoe UI" w:eastAsia="Segoe UI"/>
          <w:i/>
          <w:color w:val="24292E"/>
          <w:spacing w:val="0"/>
          <w:position w:val="0"/>
          <w:sz w:val="24"/>
          <w:shd w:fill="FFFFFF" w:val="clear"/>
        </w:rPr>
      </w:pPr>
      <w:r>
        <w:rPr>
          <w:rFonts w:ascii="Segoe UI" w:hAnsi="Segoe UI" w:cs="Segoe UI" w:eastAsia="Segoe UI"/>
          <w:i/>
          <w:color w:val="24292E"/>
          <w:spacing w:val="0"/>
          <w:position w:val="0"/>
          <w:sz w:val="24"/>
          <w:shd w:fill="FFFFFF" w:val="clear"/>
        </w:rPr>
        <w:t xml:space="preserve">Вы создали распределенное высоконагруженное приложение и хотите классифицировать его согласно CAP-теореме. Какой классификации по CAP-теореме соответствует ваша система, если (каждый пункт - это отдельная реализация вашей системы и для каждого пункта надо привести классификацию):</w:t>
      </w:r>
    </w:p>
    <w:p>
      <w:pPr>
        <w:spacing w:before="60" w:after="100" w:line="240"/>
        <w:ind w:right="0" w:left="0" w:firstLine="0"/>
        <w:jc w:val="left"/>
        <w:rPr>
          <w:rFonts w:ascii="Segoe UI" w:hAnsi="Segoe UI" w:cs="Segoe UI" w:eastAsia="Segoe UI"/>
          <w:i/>
          <w:color w:val="24292E"/>
          <w:spacing w:val="0"/>
          <w:position w:val="0"/>
          <w:sz w:val="24"/>
          <w:shd w:fill="FFFFFF" w:val="clear"/>
        </w:rPr>
      </w:pPr>
    </w:p>
    <w:p>
      <w:pPr>
        <w:spacing w:before="60" w:after="10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Данные записываются на все узлы с задержкой до часа (асинхронная запись)</w:t>
      </w:r>
    </w:p>
    <w:p>
      <w:pPr>
        <w:spacing w:before="60" w:after="10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При сетевых сбоях, система может разделиться на 2 раздельных кластера</w:t>
      </w:r>
    </w:p>
    <w:p>
      <w:pPr>
        <w:spacing w:before="60" w:after="10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Система может не прислать корректный ответ или сбросить соединение</w:t>
      </w:r>
    </w:p>
    <w:p>
      <w:pPr>
        <w:spacing w:before="60" w:after="10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А согласно PACELC-теореме, как бы вы классифицировали данные реализации?</w:t>
        <w:br/>
        <w:br/>
        <w:t xml:space="preserve">2.1. Данные записываются на все узлы с задержкой до часа (асинхронная запись)</w:t>
        <w:br/>
        <w:br/>
        <w:t xml:space="preserve">доступность (англ. availability) </w:t>
      </w:r>
      <w:r>
        <w:rPr>
          <w:rFonts w:ascii="Segoe UI" w:hAnsi="Segoe UI" w:cs="Segoe UI" w:eastAsia="Segoe UI"/>
          <w:color w:val="24292E"/>
          <w:spacing w:val="0"/>
          <w:position w:val="0"/>
          <w:sz w:val="24"/>
          <w:shd w:fill="FFFFFF" w:val="clear"/>
        </w:rPr>
        <w:t xml:space="preserve">— </w:t>
      </w:r>
      <w:r>
        <w:rPr>
          <w:rFonts w:ascii="Segoe UI" w:hAnsi="Segoe UI" w:cs="Segoe UI" w:eastAsia="Segoe UI"/>
          <w:color w:val="24292E"/>
          <w:spacing w:val="0"/>
          <w:position w:val="0"/>
          <w:sz w:val="24"/>
          <w:shd w:fill="FFFFFF" w:val="clear"/>
        </w:rPr>
        <w:t xml:space="preserve">Любой запрос к функционирующему узлу распределённой системы завершается корректным откликом, однако без гарантии, что ответ содержит наиболее актуальные данные</w:t>
        <w:br/>
      </w:r>
      <w:r>
        <w:rPr>
          <w:rFonts w:ascii="Segoe UI" w:hAnsi="Segoe UI" w:cs="Segoe UI" w:eastAsia="Segoe UI"/>
          <w:b/>
          <w:color w:val="24292E"/>
          <w:spacing w:val="0"/>
          <w:position w:val="0"/>
          <w:sz w:val="24"/>
          <w:shd w:fill="FFFFFF" w:val="clear"/>
        </w:rPr>
        <w:t xml:space="preserve">по </w:t>
      </w:r>
      <w:r>
        <w:rPr>
          <w:rFonts w:ascii="Segoe UI" w:hAnsi="Segoe UI" w:cs="Segoe UI" w:eastAsia="Segoe UI"/>
          <w:b/>
          <w:color w:val="24292E"/>
          <w:spacing w:val="0"/>
          <w:position w:val="0"/>
          <w:sz w:val="24"/>
          <w:shd w:fill="FFFFFF" w:val="clear"/>
        </w:rPr>
        <w:t xml:space="preserve">PACELS</w:t>
      </w:r>
      <w:r>
        <w:rPr>
          <w:rFonts w:ascii="Segoe UI" w:hAnsi="Segoe UI" w:cs="Segoe UI" w:eastAsia="Segoe UI"/>
          <w:color w:val="24292E"/>
          <w:spacing w:val="0"/>
          <w:position w:val="0"/>
          <w:sz w:val="24"/>
          <w:shd w:fill="FFFFFF" w:val="clear"/>
        </w:rPr>
        <w:t xml:space="preserve">:    PA/EL Dynamo, Cassandra</w:t>
      </w:r>
      <w:r>
        <w:rPr>
          <w:rFonts w:ascii="Segoe UI" w:hAnsi="Segoe UI" w:cs="Segoe UI" w:eastAsia="Segoe UI"/>
          <w:color w:val="24292E"/>
          <w:spacing w:val="0"/>
          <w:position w:val="0"/>
          <w:sz w:val="24"/>
          <w:shd w:fill="FFFFFF" w:val="clear"/>
        </w:rPr>
        <w:br/>
      </w:r>
    </w:p>
    <w:p>
      <w:pPr>
        <w:spacing w:before="60" w:after="10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2.2.При сетевых сбоях, система может разделиться на 2 раздельных кластера</w:t>
      </w:r>
    </w:p>
    <w:p>
      <w:pPr>
        <w:spacing w:before="60" w:after="10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partition tolerance  </w:t>
      </w:r>
      <w:r>
        <w:rPr>
          <w:rFonts w:ascii="Segoe UI" w:hAnsi="Segoe UI" w:cs="Segoe UI" w:eastAsia="Segoe UI"/>
          <w:color w:val="24292E"/>
          <w:spacing w:val="0"/>
          <w:position w:val="0"/>
          <w:sz w:val="24"/>
          <w:shd w:fill="FFFFFF" w:val="clear"/>
        </w:rPr>
        <w:t xml:space="preserve">—</w:t>
      </w:r>
      <w:r>
        <w:rPr>
          <w:rFonts w:ascii="Segoe UI" w:hAnsi="Segoe UI" w:cs="Segoe UI" w:eastAsia="Segoe UI"/>
          <w:color w:val="24292E"/>
          <w:spacing w:val="0"/>
          <w:position w:val="0"/>
          <w:sz w:val="24"/>
          <w:shd w:fill="FFFFFF" w:val="clear"/>
        </w:rPr>
        <w:t xml:space="preserve"> </w:t>
      </w:r>
      <w:r>
        <w:rPr>
          <w:rFonts w:ascii="Segoe UI" w:hAnsi="Segoe UI" w:cs="Segoe UI" w:eastAsia="Segoe UI"/>
          <w:color w:val="24292E"/>
          <w:spacing w:val="0"/>
          <w:position w:val="0"/>
          <w:sz w:val="24"/>
          <w:shd w:fill="FFFFFF" w:val="clear"/>
        </w:rPr>
        <w:t xml:space="preserve">устойчивость к разделению  расщепление распределённой системы на несколько изолированных секций не приводит к некорректности отклика от каждой из секций.</w:t>
        <w:br/>
      </w:r>
      <w:r>
        <w:rPr>
          <w:rFonts w:ascii="Segoe UI" w:hAnsi="Segoe UI" w:cs="Segoe UI" w:eastAsia="Segoe UI"/>
          <w:b/>
          <w:color w:val="24292E"/>
          <w:spacing w:val="0"/>
          <w:position w:val="0"/>
          <w:sz w:val="24"/>
          <w:shd w:fill="FFFFFF" w:val="clear"/>
        </w:rPr>
        <w:t xml:space="preserve">по </w:t>
      </w:r>
      <w:r>
        <w:rPr>
          <w:rFonts w:ascii="Segoe UI" w:hAnsi="Segoe UI" w:cs="Segoe UI" w:eastAsia="Segoe UI"/>
          <w:b/>
          <w:color w:val="24292E"/>
          <w:spacing w:val="0"/>
          <w:position w:val="0"/>
          <w:sz w:val="24"/>
          <w:shd w:fill="FFFFFF" w:val="clear"/>
        </w:rPr>
        <w:t xml:space="preserve">PACELS</w:t>
      </w:r>
      <w:r>
        <w:rPr>
          <w:rFonts w:ascii="Segoe UI" w:hAnsi="Segoe UI" w:cs="Segoe UI" w:eastAsia="Segoe UI"/>
          <w:color w:val="24292E"/>
          <w:spacing w:val="0"/>
          <w:position w:val="0"/>
          <w:sz w:val="24"/>
          <w:shd w:fill="FFFFFF" w:val="clear"/>
        </w:rPr>
        <w:t xml:space="preserve">:    </w:t>
      </w:r>
      <w:r>
        <w:rPr>
          <w:rFonts w:ascii="Segoe UI" w:hAnsi="Segoe UI" w:cs="Segoe UI" w:eastAsia="Segoe UI"/>
          <w:color w:val="24292E"/>
          <w:spacing w:val="0"/>
          <w:position w:val="0"/>
          <w:sz w:val="24"/>
          <w:shd w:fill="FFFFFF" w:val="clear"/>
        </w:rPr>
        <w:t xml:space="preserve">PA/EC MongoDB</w:t>
      </w:r>
      <w:r>
        <w:rPr>
          <w:rFonts w:ascii="Segoe UI" w:hAnsi="Segoe UI" w:cs="Segoe UI" w:eastAsia="Segoe UI"/>
          <w:color w:val="24292E"/>
          <w:spacing w:val="0"/>
          <w:position w:val="0"/>
          <w:sz w:val="24"/>
          <w:shd w:fill="FFFFFF" w:val="clear"/>
        </w:rPr>
        <w:br/>
        <w:br/>
        <w:t xml:space="preserve">2.3 Система может не прислать корректный ответ или сбросить соединение</w:t>
        <w:br/>
        <w:t xml:space="preserve">Сonsistensy Каждое прочтение получает самую последнюю запись или ошибку</w:t>
      </w:r>
      <w:r>
        <w:rPr>
          <w:rFonts w:ascii="Segoe UI" w:hAnsi="Segoe UI" w:cs="Segoe UI" w:eastAsia="Segoe UI"/>
          <w:color w:val="24292E"/>
          <w:spacing w:val="0"/>
          <w:position w:val="0"/>
          <w:sz w:val="24"/>
          <w:shd w:fill="FFFFFF" w:val="clear"/>
        </w:rPr>
        <w:t xml:space="preserve">. </w:t>
      </w:r>
      <w:hyperlink xmlns:r="http://schemas.openxmlformats.org/officeDocument/2006/relationships" r:id="docRId0">
        <w:r>
          <w:rPr>
            <w:rFonts w:ascii="Segoe UI" w:hAnsi="Segoe UI" w:cs="Segoe UI" w:eastAsia="Segoe UI"/>
            <w:color w:val="24292E"/>
            <w:spacing w:val="0"/>
            <w:position w:val="0"/>
            <w:sz w:val="24"/>
            <w:u w:val="single"/>
            <w:shd w:fill="FFFFFF" w:val="clear"/>
          </w:rPr>
          <w:t xml:space="preserve">https://habr.com/ru/company/gaz-is/blog/551986/</w:t>
        </w:r>
      </w:hyperlink>
      <w:r>
        <w:rPr>
          <w:rFonts w:ascii="Segoe UI" w:hAnsi="Segoe UI" w:cs="Segoe UI" w:eastAsia="Segoe UI"/>
          <w:color w:val="24292E"/>
          <w:spacing w:val="0"/>
          <w:position w:val="0"/>
          <w:sz w:val="24"/>
          <w:shd w:fill="FFFFFF" w:val="clear"/>
        </w:rPr>
        <w:br/>
      </w:r>
      <w:r>
        <w:rPr>
          <w:rFonts w:ascii="Segoe UI" w:hAnsi="Segoe UI" w:cs="Segoe UI" w:eastAsia="Segoe UI"/>
          <w:b/>
          <w:color w:val="24292E"/>
          <w:spacing w:val="0"/>
          <w:position w:val="0"/>
          <w:sz w:val="24"/>
          <w:shd w:fill="FFFFFF" w:val="clear"/>
        </w:rPr>
        <w:t xml:space="preserve">по </w:t>
      </w:r>
      <w:r>
        <w:rPr>
          <w:rFonts w:ascii="Segoe UI" w:hAnsi="Segoe UI" w:cs="Segoe UI" w:eastAsia="Segoe UI"/>
          <w:b/>
          <w:color w:val="24292E"/>
          <w:spacing w:val="0"/>
          <w:position w:val="0"/>
          <w:sz w:val="24"/>
          <w:shd w:fill="FFFFFF" w:val="clear"/>
        </w:rPr>
        <w:t xml:space="preserve">PACELS</w:t>
      </w:r>
      <w:r>
        <w:rPr>
          <w:rFonts w:ascii="Segoe UI" w:hAnsi="Segoe UI" w:cs="Segoe UI" w:eastAsia="Segoe UI"/>
          <w:color w:val="24292E"/>
          <w:spacing w:val="0"/>
          <w:position w:val="0"/>
          <w:sz w:val="24"/>
          <w:shd w:fill="FFFFFF" w:val="clear"/>
        </w:rPr>
        <w:t xml:space="preserve">:    EC/PC Megastore, VoltDB</w:t>
      </w:r>
      <w:r>
        <w:rPr>
          <w:rFonts w:ascii="Segoe UI" w:hAnsi="Segoe UI" w:cs="Segoe UI" w:eastAsia="Segoe UI"/>
          <w:color w:val="24292E"/>
          <w:spacing w:val="0"/>
          <w:position w:val="0"/>
          <w:sz w:val="24"/>
          <w:shd w:fill="FFFFFF" w:val="clear"/>
        </w:rPr>
        <w:br/>
        <w:br/>
        <w:t xml:space="preserve">Задача 3</w:t>
      </w:r>
    </w:p>
    <w:p>
      <w:pPr>
        <w:spacing w:before="60" w:after="10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Могут ли в одной системе сочетаться принципы BASE и ACID? Почему?</w:t>
        <w:br/>
      </w:r>
    </w:p>
    <w:p>
      <w:pPr>
        <w:spacing w:before="60" w:after="10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Не могут</w:t>
      </w:r>
      <w:r>
        <w:rPr>
          <w:rFonts w:ascii="Segoe UI" w:hAnsi="Segoe UI" w:cs="Segoe UI" w:eastAsia="Segoe UI"/>
          <w:color w:val="24292E"/>
          <w:spacing w:val="0"/>
          <w:position w:val="0"/>
          <w:sz w:val="24"/>
          <w:shd w:fill="FFFFFF" w:val="clear"/>
        </w:rPr>
        <w:t xml:space="preserve">,</w:t>
      </w:r>
      <w:r>
        <w:rPr>
          <w:rFonts w:ascii="Segoe UI" w:hAnsi="Segoe UI" w:cs="Segoe UI" w:eastAsia="Segoe UI"/>
          <w:color w:val="24292E"/>
          <w:spacing w:val="0"/>
          <w:position w:val="0"/>
          <w:sz w:val="24"/>
          <w:shd w:fill="FFFFFF" w:val="clear"/>
        </w:rPr>
        <w:t xml:space="preserve"> принципы противопоставляются друг другу.</w:t>
      </w:r>
    </w:p>
    <w:p>
      <w:pPr>
        <w:spacing w:before="60" w:after="10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принцип </w:t>
      </w:r>
      <w:r>
        <w:rPr>
          <w:rFonts w:ascii="Segoe UI" w:hAnsi="Segoe UI" w:cs="Segoe UI" w:eastAsia="Segoe UI"/>
          <w:color w:val="24292E"/>
          <w:spacing w:val="0"/>
          <w:position w:val="0"/>
          <w:sz w:val="24"/>
          <w:shd w:fill="FFFFFF" w:val="clear"/>
        </w:rPr>
        <w:t xml:space="preserve">ACID </w:t>
      </w:r>
      <w:r>
        <w:rPr>
          <w:rFonts w:ascii="Segoe UI" w:hAnsi="Segoe UI" w:cs="Segoe UI" w:eastAsia="Segoe UI"/>
          <w:color w:val="24292E"/>
          <w:spacing w:val="0"/>
          <w:position w:val="0"/>
          <w:sz w:val="24"/>
          <w:shd w:fill="FFFFFF" w:val="clear"/>
        </w:rPr>
        <w:t xml:space="preserve">говорит о том</w:t>
      </w:r>
      <w:r>
        <w:rPr>
          <w:rFonts w:ascii="Segoe UI" w:hAnsi="Segoe UI" w:cs="Segoe UI" w:eastAsia="Segoe UI"/>
          <w:color w:val="24292E"/>
          <w:spacing w:val="0"/>
          <w:position w:val="0"/>
          <w:sz w:val="24"/>
          <w:shd w:fill="FFFFFF" w:val="clear"/>
        </w:rPr>
        <w:t xml:space="preserve">,</w:t>
      </w:r>
      <w:r>
        <w:rPr>
          <w:rFonts w:ascii="Segoe UI" w:hAnsi="Segoe UI" w:cs="Segoe UI" w:eastAsia="Segoe UI"/>
          <w:color w:val="24292E"/>
          <w:spacing w:val="0"/>
          <w:position w:val="0"/>
          <w:sz w:val="24"/>
          <w:shd w:fill="FFFFFF" w:val="clear"/>
        </w:rPr>
        <w:t xml:space="preserve"> что везде получаем одинаковый ответ и все произойдет но не сразу.</w:t>
      </w:r>
    </w:p>
    <w:p>
      <w:pPr>
        <w:spacing w:before="60" w:after="10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BASE</w:t>
      </w:r>
      <w:r>
        <w:rPr>
          <w:rFonts w:ascii="Segoe UI" w:hAnsi="Segoe UI" w:cs="Segoe UI" w:eastAsia="Segoe UI"/>
          <w:color w:val="24292E"/>
          <w:spacing w:val="0"/>
          <w:position w:val="0"/>
          <w:sz w:val="24"/>
          <w:shd w:fill="FFFFFF" w:val="clear"/>
        </w:rPr>
        <w:t xml:space="preserve"> говорит о том что если сбой в некоторых узлах</w:t>
      </w:r>
      <w:r>
        <w:rPr>
          <w:rFonts w:ascii="Segoe UI" w:hAnsi="Segoe UI" w:cs="Segoe UI" w:eastAsia="Segoe UI"/>
          <w:color w:val="24292E"/>
          <w:spacing w:val="0"/>
          <w:position w:val="0"/>
          <w:sz w:val="24"/>
          <w:shd w:fill="FFFFFF" w:val="clear"/>
        </w:rPr>
        <w:t xml:space="preserve">,</w:t>
      </w:r>
      <w:r>
        <w:rPr>
          <w:rFonts w:ascii="Segoe UI" w:hAnsi="Segoe UI" w:cs="Segoe UI" w:eastAsia="Segoe UI"/>
          <w:color w:val="24292E"/>
          <w:spacing w:val="0"/>
          <w:position w:val="0"/>
          <w:sz w:val="24"/>
          <w:shd w:fill="FFFFFF" w:val="clear"/>
        </w:rPr>
        <w:t xml:space="preserve"> то он не приводит к отказу в обслуживании всего сервиса</w:t>
      </w:r>
      <w:r>
        <w:rPr>
          <w:rFonts w:ascii="Segoe UI" w:hAnsi="Segoe UI" w:cs="Segoe UI" w:eastAsia="Segoe UI"/>
          <w:color w:val="24292E"/>
          <w:spacing w:val="0"/>
          <w:position w:val="0"/>
          <w:sz w:val="24"/>
          <w:shd w:fill="FFFFFF" w:val="clear"/>
        </w:rPr>
        <w:t xml:space="preserve">,</w:t>
      </w:r>
      <w:r>
        <w:rPr>
          <w:rFonts w:ascii="Segoe UI" w:hAnsi="Segoe UI" w:cs="Segoe UI" w:eastAsia="Segoe UI"/>
          <w:color w:val="24292E"/>
          <w:spacing w:val="0"/>
          <w:position w:val="0"/>
          <w:sz w:val="24"/>
          <w:shd w:fill="FFFFFF" w:val="clear"/>
        </w:rPr>
        <w:t xml:space="preserve"> только незначительной части сессии. Данные хранятся </w:t>
      </w:r>
      <w:r>
        <w:rPr>
          <w:rFonts w:ascii="Segoe UI" w:hAnsi="Segoe UI" w:cs="Segoe UI" w:eastAsia="Segoe UI"/>
          <w:color w:val="24292E"/>
          <w:spacing w:val="0"/>
          <w:position w:val="0"/>
          <w:sz w:val="24"/>
          <w:shd w:fill="FFFFFF" w:val="clear"/>
        </w:rPr>
        <w:t xml:space="preserve">time to live</w:t>
      </w:r>
      <w:r>
        <w:rPr>
          <w:rFonts w:ascii="Segoe UI" w:hAnsi="Segoe UI" w:cs="Segoe UI" w:eastAsia="Segoe UI"/>
          <w:color w:val="24292E"/>
          <w:spacing w:val="0"/>
          <w:position w:val="0"/>
          <w:sz w:val="24"/>
          <w:shd w:fill="FFFFFF" w:val="clear"/>
        </w:rPr>
        <w:t xml:space="preserve">. Имеется противоричивость данных.</w:t>
        <w:br/>
        <w:br/>
        <w:br/>
        <w:t xml:space="preserve">Задача 4</w:t>
      </w:r>
    </w:p>
    <w:p>
      <w:pPr>
        <w:spacing w:before="60" w:after="10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Вам дали задачу написать системное решение, основой которого бы послужили:</w:t>
      </w:r>
    </w:p>
    <w:p>
      <w:pPr>
        <w:spacing w:before="60" w:after="100" w:line="240"/>
        <w:ind w:right="0" w:left="0" w:firstLine="0"/>
        <w:jc w:val="left"/>
        <w:rPr>
          <w:rFonts w:ascii="Segoe UI" w:hAnsi="Segoe UI" w:cs="Segoe UI" w:eastAsia="Segoe UI"/>
          <w:color w:val="24292E"/>
          <w:spacing w:val="0"/>
          <w:position w:val="0"/>
          <w:sz w:val="24"/>
          <w:shd w:fill="FFFFFF" w:val="clear"/>
        </w:rPr>
      </w:pPr>
    </w:p>
    <w:p>
      <w:pPr>
        <w:spacing w:before="60" w:after="10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фиксация некоторых значений с временем жизни</w:t>
      </w:r>
    </w:p>
    <w:p>
      <w:pPr>
        <w:spacing w:before="60" w:after="10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реакция на истечение таймаута</w:t>
      </w:r>
    </w:p>
    <w:p>
      <w:pPr>
        <w:spacing w:before="60" w:after="10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Вы слышали о key-value хранилище, которое имеет механизм Pub/Sub. Что это за система? Какие минусы выбора данной системы?</w:t>
        <w:br/>
        <w:br/>
      </w:r>
      <w:hyperlink xmlns:r="http://schemas.openxmlformats.org/officeDocument/2006/relationships" r:id="docRId1">
        <w:r>
          <w:rPr>
            <w:rFonts w:ascii="Segoe UI" w:hAnsi="Segoe UI" w:cs="Segoe UI" w:eastAsia="Segoe UI"/>
            <w:color w:val="24292E"/>
            <w:spacing w:val="0"/>
            <w:position w:val="0"/>
            <w:sz w:val="24"/>
            <w:u w:val="single"/>
            <w:shd w:fill="FFFFFF" w:val="clear"/>
          </w:rPr>
          <w:t xml:space="preserve">https://veesp.com/ru/blog/sql-or-nosql/</w:t>
        </w:r>
      </w:hyperlink>
      <w:r>
        <w:rPr>
          <w:rFonts w:ascii="Segoe UI" w:hAnsi="Segoe UI" w:cs="Segoe UI" w:eastAsia="Segoe UI"/>
          <w:color w:val="24292E"/>
          <w:spacing w:val="0"/>
          <w:position w:val="0"/>
          <w:sz w:val="24"/>
          <w:shd w:fill="FFFFFF" w:val="clear"/>
        </w:rPr>
        <w:br/>
        <w:br/>
        <w:t xml:space="preserve">Хранилище вида “ключ-значение”</w:t>
      </w:r>
    </w:p>
    <w:p>
      <w:pPr>
        <w:spacing w:before="60" w:after="10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Хранилища “ключ-значение” представляют собой простейший вид базы данных, являясь, по сути, ассоциативным массивом - каждому значению сопоставляется свой уникальный ключ. Простота хранилищ этого типа открывает просторы невероятной масштабируемости. Не требуется никаких схем построения базы данных, нет никакой связи между значениями, по сути количество элементов ассоциативного массива ограничено лишь вычислительными мощностями. Именно потому данный вид хранилищ интересен в первую очередь компаниям, предоставляющим услуги облачного хостинга.</w:t>
      </w:r>
    </w:p>
    <w:p>
      <w:pPr>
        <w:spacing w:before="60" w:after="100" w:line="240"/>
        <w:ind w:right="0" w:left="0" w:firstLine="0"/>
        <w:jc w:val="left"/>
        <w:rPr>
          <w:rFonts w:ascii="Segoe UI" w:hAnsi="Segoe UI" w:cs="Segoe UI" w:eastAsia="Segoe UI"/>
          <w:color w:val="24292E"/>
          <w:spacing w:val="0"/>
          <w:position w:val="0"/>
          <w:sz w:val="24"/>
          <w:shd w:fill="FFFFFF" w:val="clear"/>
        </w:rPr>
      </w:pPr>
    </w:p>
    <w:p>
      <w:pPr>
        <w:spacing w:before="60" w:after="10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С другой стороны, простота хранилищ “ключ-значение” очень затрудняет или полностью отсекает большинство привычных операций со значениями хранилища - если ключами можно ещё оперировать как угодно, то попытка выполнить поиск по значениям может длиться на несколько порядков дольше, чем в реляционной базе данных. А вместе с ограниченным набором манипуляций над значениями ячеек хранилища идёт и фактическая невозможность быстро анализировать имеющуюся в базе данных информацию и собирать статистику.</w:t>
      </w:r>
    </w:p>
    <w:p>
      <w:pPr>
        <w:spacing w:before="60" w:after="100" w:line="240"/>
        <w:ind w:right="0" w:left="0" w:firstLine="0"/>
        <w:jc w:val="left"/>
        <w:rPr>
          <w:rFonts w:ascii="Segoe UI" w:hAnsi="Segoe UI" w:cs="Segoe UI" w:eastAsia="Segoe UI"/>
          <w:color w:val="24292E"/>
          <w:spacing w:val="0"/>
          <w:position w:val="0"/>
          <w:sz w:val="24"/>
          <w:shd w:fill="FFFFFF" w:val="clear"/>
        </w:rPr>
      </w:pPr>
    </w:p>
    <w:p>
      <w:pPr>
        <w:spacing w:before="100" w:after="100" w:line="240"/>
        <w:ind w:right="0" w:left="0" w:firstLine="0"/>
        <w:jc w:val="left"/>
        <w:rPr>
          <w:rFonts w:ascii="Segoe UI" w:hAnsi="Segoe UI" w:cs="Segoe UI" w:eastAsia="Segoe UI"/>
          <w:color w:val="24292E"/>
          <w:spacing w:val="0"/>
          <w:position w:val="0"/>
          <w:sz w:val="24"/>
          <w:shd w:fill="FFFFFF" w:val="clear"/>
        </w:rPr>
      </w:pPr>
    </w:p>
    <w:p>
      <w:pPr>
        <w:spacing w:before="0" w:after="240" w:line="240"/>
        <w:ind w:right="0" w:left="0" w:firstLine="0"/>
        <w:jc w:val="left"/>
        <w:rPr>
          <w:rFonts w:ascii="Segoe UI" w:hAnsi="Segoe UI" w:cs="Segoe UI" w:eastAsia="Segoe UI"/>
          <w:color w:val="24292E"/>
          <w:spacing w:val="0"/>
          <w:position w:val="0"/>
          <w:sz w:val="24"/>
          <w:shd w:fill="FFFFFF"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habr.com/ru/company/gaz-is/blog/551986/" Id="docRId0" Type="http://schemas.openxmlformats.org/officeDocument/2006/relationships/hyperlink" /><Relationship TargetMode="External" Target="https://veesp.com/ru/blog/sql-or-nosql/"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