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A023A0F" wp14:paraId="4F6BC5F4" wp14:textId="63A75DB0">
      <w:pPr>
        <w:rPr>
          <w:rFonts w:ascii="Times New Roman" w:hAnsi="Times New Roman" w:eastAsia="Times New Roman" w:cs="Times New Roman"/>
        </w:rPr>
      </w:pPr>
      <w:r w:rsidRPr="6A023A0F" w:rsidR="03BF0D56">
        <w:rPr>
          <w:rFonts w:ascii="Times New Roman" w:hAnsi="Times New Roman" w:eastAsia="Times New Roman" w:cs="Times New Roman"/>
        </w:rPr>
        <w:t>Taaquan Smith</w:t>
      </w:r>
      <w:r>
        <w:br/>
      </w:r>
      <w:r w:rsidRPr="6A023A0F" w:rsidR="19AF1EDA">
        <w:rPr>
          <w:rFonts w:ascii="Times New Roman" w:hAnsi="Times New Roman" w:eastAsia="Times New Roman" w:cs="Times New Roman"/>
        </w:rPr>
        <w:t>12/5/2025</w:t>
      </w:r>
      <w:r>
        <w:br/>
      </w:r>
      <w:r>
        <w:br/>
      </w:r>
      <w:r>
        <w:br/>
      </w:r>
      <w:r>
        <w:br/>
      </w:r>
      <w:r>
        <w:br/>
      </w:r>
      <w:r>
        <w:br/>
      </w:r>
      <w:r>
        <w:br/>
      </w:r>
      <w:r>
        <w:br/>
      </w:r>
      <w:r>
        <w:br/>
      </w:r>
      <w:r w:rsidRPr="6A023A0F" w:rsidR="25F11101">
        <w:rPr>
          <w:rFonts w:ascii="Times New Roman" w:hAnsi="Times New Roman" w:eastAsia="Times New Roman" w:cs="Times New Roman"/>
        </w:rPr>
        <w:t xml:space="preserve">The development choices for this 3D scene were guided by a reference image provided by the instructor rather than a personally created layout. The goal was to accurately recreate the objects, layout, and overall look of the given image using OpenGL and basic geometric shapes. Each object in the scene was selected based on its presence in the reference image and its role in </w:t>
      </w:r>
      <w:r w:rsidRPr="6A023A0F" w:rsidR="25F11101">
        <w:rPr>
          <w:rFonts w:ascii="Times New Roman" w:hAnsi="Times New Roman" w:eastAsia="Times New Roman" w:cs="Times New Roman"/>
        </w:rPr>
        <w:t>establishing</w:t>
      </w:r>
      <w:r w:rsidRPr="6A023A0F" w:rsidR="25F11101">
        <w:rPr>
          <w:rFonts w:ascii="Times New Roman" w:hAnsi="Times New Roman" w:eastAsia="Times New Roman" w:cs="Times New Roman"/>
        </w:rPr>
        <w:t xml:space="preserve"> a realistic desktop environment. The desk plane serves as the foundation for the entire scene and was textured to match the surface shown in the image. Writing tools such </w:t>
      </w:r>
      <w:r w:rsidRPr="6A023A0F" w:rsidR="25F11101">
        <w:rPr>
          <w:rFonts w:ascii="Times New Roman" w:hAnsi="Times New Roman" w:eastAsia="Times New Roman" w:cs="Times New Roman"/>
        </w:rPr>
        <w:t>as the pen</w:t>
      </w:r>
      <w:r w:rsidRPr="6A023A0F" w:rsidR="25F11101">
        <w:rPr>
          <w:rFonts w:ascii="Times New Roman" w:hAnsi="Times New Roman" w:eastAsia="Times New Roman" w:cs="Times New Roman"/>
        </w:rPr>
        <w:t xml:space="preserve"> and pencils were included because they were central visual elements in the reference image and helped </w:t>
      </w:r>
      <w:r w:rsidRPr="6A023A0F" w:rsidR="25F11101">
        <w:rPr>
          <w:rFonts w:ascii="Times New Roman" w:hAnsi="Times New Roman" w:eastAsia="Times New Roman" w:cs="Times New Roman"/>
        </w:rPr>
        <w:t>establish</w:t>
      </w:r>
      <w:r w:rsidRPr="6A023A0F" w:rsidR="25F11101">
        <w:rPr>
          <w:rFonts w:ascii="Times New Roman" w:hAnsi="Times New Roman" w:eastAsia="Times New Roman" w:cs="Times New Roman"/>
        </w:rPr>
        <w:t xml:space="preserve"> the scale and purpose of the workspace. The pencils were changed from black to yellow so that they would stand out more clearly against the desk surface and better match the traditional appearance of real pencils, which improved visibility and contrast in the scene.</w:t>
      </w:r>
    </w:p>
    <w:p xmlns:wp14="http://schemas.microsoft.com/office/word/2010/wordml" w:rsidP="6A023A0F" wp14:paraId="634E4A1E" wp14:textId="41B333E9">
      <w:pPr>
        <w:pStyle w:val="Normal"/>
        <w:rPr>
          <w:rFonts w:ascii="Times New Roman" w:hAnsi="Times New Roman" w:eastAsia="Times New Roman" w:cs="Times New Roman"/>
        </w:rPr>
      </w:pPr>
      <w:r w:rsidRPr="6A023A0F" w:rsidR="25F11101">
        <w:rPr>
          <w:rFonts w:ascii="Times New Roman" w:hAnsi="Times New Roman" w:eastAsia="Times New Roman" w:cs="Times New Roman"/>
        </w:rPr>
        <w:t xml:space="preserve">The notepad and mug were also chosen directly from the reference image and modeled using combinations of simple shapes. The notepad was constructed using thin box meshes for the cover and pages, with separate textures applied to each for better realism. The mug was created using a vertical cylinder for the cup and smaller cylinders for the handle. A coaster was added beneath the mug to match the visual structure of the reference image and to prevent the mug from appearing to float directly on the desk surface. The </w:t>
      </w:r>
      <w:r w:rsidRPr="6A023A0F" w:rsidR="25F11101">
        <w:rPr>
          <w:rFonts w:ascii="Times New Roman" w:hAnsi="Times New Roman" w:eastAsia="Times New Roman" w:cs="Times New Roman"/>
        </w:rPr>
        <w:t>pine cone</w:t>
      </w:r>
      <w:r w:rsidRPr="6A023A0F" w:rsidR="25F11101">
        <w:rPr>
          <w:rFonts w:ascii="Times New Roman" w:hAnsi="Times New Roman" w:eastAsia="Times New Roman" w:cs="Times New Roman"/>
        </w:rPr>
        <w:t xml:space="preserve"> was included as a decorative object from the reference image and was built using stacked cone meshes and a small stem. Rotating the </w:t>
      </w:r>
      <w:r w:rsidRPr="6A023A0F" w:rsidR="25F11101">
        <w:rPr>
          <w:rFonts w:ascii="Times New Roman" w:hAnsi="Times New Roman" w:eastAsia="Times New Roman" w:cs="Times New Roman"/>
        </w:rPr>
        <w:t>pine cone</w:t>
      </w:r>
      <w:r w:rsidRPr="6A023A0F" w:rsidR="25F11101">
        <w:rPr>
          <w:rFonts w:ascii="Times New Roman" w:hAnsi="Times New Roman" w:eastAsia="Times New Roman" w:cs="Times New Roman"/>
        </w:rPr>
        <w:t xml:space="preserve"> on its side </w:t>
      </w:r>
      <w:r w:rsidRPr="6A023A0F" w:rsidR="58FE2EA9">
        <w:rPr>
          <w:rFonts w:ascii="Times New Roman" w:hAnsi="Times New Roman" w:eastAsia="Times New Roman" w:cs="Times New Roman"/>
        </w:rPr>
        <w:t xml:space="preserve">made it seem </w:t>
      </w:r>
      <w:r w:rsidRPr="6A023A0F" w:rsidR="58FE2EA9">
        <w:rPr>
          <w:rFonts w:ascii="Times New Roman" w:hAnsi="Times New Roman" w:eastAsia="Times New Roman" w:cs="Times New Roman"/>
        </w:rPr>
        <w:t>to</w:t>
      </w:r>
      <w:r w:rsidRPr="6A023A0F" w:rsidR="58FE2EA9">
        <w:rPr>
          <w:rFonts w:ascii="Times New Roman" w:hAnsi="Times New Roman" w:eastAsia="Times New Roman" w:cs="Times New Roman"/>
        </w:rPr>
        <w:t xml:space="preserve"> flat and was instead sat right-side up to look more visually </w:t>
      </w:r>
      <w:r w:rsidRPr="6A023A0F" w:rsidR="58FE2EA9">
        <w:rPr>
          <w:rFonts w:ascii="Times New Roman" w:hAnsi="Times New Roman" w:eastAsia="Times New Roman" w:cs="Times New Roman"/>
        </w:rPr>
        <w:t>appealing</w:t>
      </w:r>
      <w:r w:rsidRPr="6A023A0F" w:rsidR="58FE2EA9">
        <w:rPr>
          <w:rFonts w:ascii="Times New Roman" w:hAnsi="Times New Roman" w:eastAsia="Times New Roman" w:cs="Times New Roman"/>
        </w:rPr>
        <w:t xml:space="preserve"> to me.</w:t>
      </w:r>
    </w:p>
    <w:p xmlns:wp14="http://schemas.microsoft.com/office/word/2010/wordml" w:rsidP="6A023A0F" wp14:paraId="5B57262A" wp14:textId="0D664C50">
      <w:pPr>
        <w:pStyle w:val="Normal"/>
        <w:rPr>
          <w:rFonts w:ascii="Times New Roman" w:hAnsi="Times New Roman" w:eastAsia="Times New Roman" w:cs="Times New Roman"/>
        </w:rPr>
      </w:pPr>
      <w:r w:rsidRPr="6A023A0F" w:rsidR="25F11101">
        <w:rPr>
          <w:rFonts w:ascii="Times New Roman" w:hAnsi="Times New Roman" w:eastAsia="Times New Roman" w:cs="Times New Roman"/>
        </w:rPr>
        <w:t>A lamp was added as a primary light source</w:t>
      </w:r>
      <w:r w:rsidRPr="6A023A0F" w:rsidR="387A3237">
        <w:rPr>
          <w:rFonts w:ascii="Times New Roman" w:hAnsi="Times New Roman" w:eastAsia="Times New Roman" w:cs="Times New Roman"/>
        </w:rPr>
        <w:t xml:space="preserve">, it </w:t>
      </w:r>
      <w:r w:rsidRPr="6A023A0F" w:rsidR="387A3237">
        <w:rPr>
          <w:rFonts w:ascii="Times New Roman" w:hAnsi="Times New Roman" w:eastAsia="Times New Roman" w:cs="Times New Roman"/>
        </w:rPr>
        <w:t>wasn’t</w:t>
      </w:r>
      <w:r w:rsidRPr="6A023A0F" w:rsidR="387A3237">
        <w:rPr>
          <w:rFonts w:ascii="Times New Roman" w:hAnsi="Times New Roman" w:eastAsia="Times New Roman" w:cs="Times New Roman"/>
        </w:rPr>
        <w:t xml:space="preserve"> in the instructor </w:t>
      </w:r>
      <w:r w:rsidRPr="6A023A0F" w:rsidR="387A3237">
        <w:rPr>
          <w:rFonts w:ascii="Times New Roman" w:hAnsi="Times New Roman" w:eastAsia="Times New Roman" w:cs="Times New Roman"/>
        </w:rPr>
        <w:t>provide</w:t>
      </w:r>
      <w:r w:rsidRPr="6A023A0F" w:rsidR="387A3237">
        <w:rPr>
          <w:rFonts w:ascii="Times New Roman" w:hAnsi="Times New Roman" w:eastAsia="Times New Roman" w:cs="Times New Roman"/>
        </w:rPr>
        <w:t xml:space="preserve"> image but</w:t>
      </w:r>
      <w:r w:rsidRPr="6A023A0F" w:rsidR="25F11101">
        <w:rPr>
          <w:rFonts w:ascii="Times New Roman" w:hAnsi="Times New Roman" w:eastAsia="Times New Roman" w:cs="Times New Roman"/>
        </w:rPr>
        <w:t xml:space="preserve"> </w:t>
      </w:r>
      <w:r w:rsidRPr="6A023A0F" w:rsidR="77F3AFE0">
        <w:rPr>
          <w:rFonts w:ascii="Times New Roman" w:hAnsi="Times New Roman" w:eastAsia="Times New Roman" w:cs="Times New Roman"/>
        </w:rPr>
        <w:t xml:space="preserve">it </w:t>
      </w:r>
      <w:r w:rsidRPr="6A023A0F" w:rsidR="25F11101">
        <w:rPr>
          <w:rFonts w:ascii="Times New Roman" w:hAnsi="Times New Roman" w:eastAsia="Times New Roman" w:cs="Times New Roman"/>
        </w:rPr>
        <w:t xml:space="preserve">plays </w:t>
      </w:r>
      <w:r w:rsidRPr="6A023A0F" w:rsidR="25F11101">
        <w:rPr>
          <w:rFonts w:ascii="Times New Roman" w:hAnsi="Times New Roman" w:eastAsia="Times New Roman" w:cs="Times New Roman"/>
        </w:rPr>
        <w:t>a</w:t>
      </w:r>
      <w:r w:rsidRPr="6A023A0F" w:rsidR="25F11101">
        <w:rPr>
          <w:rFonts w:ascii="Times New Roman" w:hAnsi="Times New Roman" w:eastAsia="Times New Roman" w:cs="Times New Roman"/>
        </w:rPr>
        <w:t>n important role</w:t>
      </w:r>
      <w:r w:rsidRPr="6A023A0F" w:rsidR="25F11101">
        <w:rPr>
          <w:rFonts w:ascii="Times New Roman" w:hAnsi="Times New Roman" w:eastAsia="Times New Roman" w:cs="Times New Roman"/>
        </w:rPr>
        <w:t xml:space="preserve"> in defining the lighting direction of the scene. The lamp was constructed from a cylinder base, vertical pole, and cone-shaped lampshade. The internal lamp light was configured as a neutral white light so that object textures and colors would not be tinted. An </w:t>
      </w:r>
      <w:r w:rsidRPr="6A023A0F" w:rsidR="25F11101">
        <w:rPr>
          <w:rFonts w:ascii="Times New Roman" w:hAnsi="Times New Roman" w:eastAsia="Times New Roman" w:cs="Times New Roman"/>
        </w:rPr>
        <w:t>additional</w:t>
      </w:r>
      <w:r w:rsidRPr="6A023A0F" w:rsidR="25F11101">
        <w:rPr>
          <w:rFonts w:ascii="Times New Roman" w:hAnsi="Times New Roman" w:eastAsia="Times New Roman" w:cs="Times New Roman"/>
        </w:rPr>
        <w:t xml:space="preserve"> external light source was added to act as a general </w:t>
      </w:r>
      <w:r w:rsidRPr="6A023A0F" w:rsidR="25F11101">
        <w:rPr>
          <w:rFonts w:ascii="Times New Roman" w:hAnsi="Times New Roman" w:eastAsia="Times New Roman" w:cs="Times New Roman"/>
        </w:rPr>
        <w:t>room</w:t>
      </w:r>
      <w:r w:rsidRPr="6A023A0F" w:rsidR="25F11101">
        <w:rPr>
          <w:rFonts w:ascii="Times New Roman" w:hAnsi="Times New Roman" w:eastAsia="Times New Roman" w:cs="Times New Roman"/>
        </w:rPr>
        <w:t xml:space="preserve"> light. This external light reduces heavy shadowing and ensures that all objects </w:t>
      </w:r>
      <w:r w:rsidRPr="6A023A0F" w:rsidR="25F11101">
        <w:rPr>
          <w:rFonts w:ascii="Times New Roman" w:hAnsi="Times New Roman" w:eastAsia="Times New Roman" w:cs="Times New Roman"/>
        </w:rPr>
        <w:t>remain</w:t>
      </w:r>
      <w:r w:rsidRPr="6A023A0F" w:rsidR="25F11101">
        <w:rPr>
          <w:rFonts w:ascii="Times New Roman" w:hAnsi="Times New Roman" w:eastAsia="Times New Roman" w:cs="Times New Roman"/>
        </w:rPr>
        <w:t xml:space="preserve"> clearly visible while the desk lamp still provides directional lighting and depth. This combination creates a balanced lighting environment that closely matches the look of the original reference image.</w:t>
      </w:r>
    </w:p>
    <w:p xmlns:wp14="http://schemas.microsoft.com/office/word/2010/wordml" w:rsidP="6A023A0F" wp14:paraId="2A19E514" wp14:textId="2346C069">
      <w:pPr>
        <w:pStyle w:val="Normal"/>
        <w:rPr>
          <w:rFonts w:ascii="Times New Roman" w:hAnsi="Times New Roman" w:eastAsia="Times New Roman" w:cs="Times New Roman"/>
        </w:rPr>
      </w:pPr>
      <w:r w:rsidRPr="6A023A0F" w:rsidR="25F11101">
        <w:rPr>
          <w:rFonts w:ascii="Times New Roman" w:hAnsi="Times New Roman" w:eastAsia="Times New Roman" w:cs="Times New Roman"/>
        </w:rPr>
        <w:t>User navigation in the 3D scene is controlled through a virtual camera system that allows free movement and preset viewpoints. The camera can be moved using the keyboard, where the W and S keys move the camera forward and backward, A and D move left and right, and Q and E move the camera up and down. The mouse is used to control the viewing direction so the user can look around naturally in the scene. The scroll wheel adjusts the zoom level for closer or wider views of the workspace. In addition to free movement, preset viewpoints are mapped to number keys to allow the user to instantly switch to specific angles such as a default desk view, a top-down view, a side view, and a close-up view. A personal perspective view is also mapped to the O key. To make navigation easy to understand, printed camera instructions appear in the console when the program starts, explaining all movement and view controls.</w:t>
      </w:r>
    </w:p>
    <w:p xmlns:wp14="http://schemas.microsoft.com/office/word/2010/wordml" w:rsidP="6A023A0F" wp14:paraId="089D36EA" wp14:textId="39650028">
      <w:pPr>
        <w:pStyle w:val="Normal"/>
        <w:rPr>
          <w:rFonts w:ascii="Times New Roman" w:hAnsi="Times New Roman" w:eastAsia="Times New Roman" w:cs="Times New Roman"/>
        </w:rPr>
      </w:pPr>
      <w:r w:rsidRPr="6A023A0F" w:rsidR="25F11101">
        <w:rPr>
          <w:rFonts w:ascii="Times New Roman" w:hAnsi="Times New Roman" w:eastAsia="Times New Roman" w:cs="Times New Roman"/>
        </w:rPr>
        <w:t xml:space="preserve">Several custom functions were developed to keep the program modular, readable, and reusable. The </w:t>
      </w:r>
      <w:r w:rsidRPr="6A023A0F" w:rsidR="25F11101">
        <w:rPr>
          <w:rFonts w:ascii="Times New Roman" w:hAnsi="Times New Roman" w:eastAsia="Times New Roman" w:cs="Times New Roman"/>
        </w:rPr>
        <w:t>SetTransformations</w:t>
      </w:r>
      <w:r w:rsidRPr="6A023A0F" w:rsidR="25F11101">
        <w:rPr>
          <w:rFonts w:ascii="Times New Roman" w:hAnsi="Times New Roman" w:eastAsia="Times New Roman" w:cs="Times New Roman"/>
        </w:rPr>
        <w:t xml:space="preserve"> function is used to apply scaling, rotation, and translation to every object in the scene. Instead of manually building transformation matrices for each object, this function takes simple parameters and generates the correct transformation internally, making it fully reusable for all meshes. The </w:t>
      </w:r>
      <w:r w:rsidRPr="6A023A0F" w:rsidR="25F11101">
        <w:rPr>
          <w:rFonts w:ascii="Times New Roman" w:hAnsi="Times New Roman" w:eastAsia="Times New Roman" w:cs="Times New Roman"/>
        </w:rPr>
        <w:t>SetShaderColor</w:t>
      </w:r>
      <w:r w:rsidRPr="6A023A0F" w:rsidR="25F11101">
        <w:rPr>
          <w:rFonts w:ascii="Times New Roman" w:hAnsi="Times New Roman" w:eastAsia="Times New Roman" w:cs="Times New Roman"/>
        </w:rPr>
        <w:t xml:space="preserve"> function is used when an object requires a solid color instead of a texture, such as the light brown coaster or the </w:t>
      </w:r>
      <w:r w:rsidRPr="6A023A0F" w:rsidR="25F11101">
        <w:rPr>
          <w:rFonts w:ascii="Times New Roman" w:hAnsi="Times New Roman" w:eastAsia="Times New Roman" w:cs="Times New Roman"/>
        </w:rPr>
        <w:t>pine cone</w:t>
      </w:r>
      <w:r w:rsidRPr="6A023A0F" w:rsidR="25F11101">
        <w:rPr>
          <w:rFonts w:ascii="Times New Roman" w:hAnsi="Times New Roman" w:eastAsia="Times New Roman" w:cs="Times New Roman"/>
        </w:rPr>
        <w:t xml:space="preserve">. The </w:t>
      </w:r>
      <w:r w:rsidRPr="6A023A0F" w:rsidR="25F11101">
        <w:rPr>
          <w:rFonts w:ascii="Times New Roman" w:hAnsi="Times New Roman" w:eastAsia="Times New Roman" w:cs="Times New Roman"/>
        </w:rPr>
        <w:t>SetShaderTexture</w:t>
      </w:r>
      <w:r w:rsidRPr="6A023A0F" w:rsidR="25F11101">
        <w:rPr>
          <w:rFonts w:ascii="Times New Roman" w:hAnsi="Times New Roman" w:eastAsia="Times New Roman" w:cs="Times New Roman"/>
        </w:rPr>
        <w:t xml:space="preserve"> function applies textures to objects using a tag-based system, while </w:t>
      </w:r>
      <w:r w:rsidRPr="6A023A0F" w:rsidR="25F11101">
        <w:rPr>
          <w:rFonts w:ascii="Times New Roman" w:hAnsi="Times New Roman" w:eastAsia="Times New Roman" w:cs="Times New Roman"/>
        </w:rPr>
        <w:t>SetTextureUVScale</w:t>
      </w:r>
      <w:r w:rsidRPr="6A023A0F" w:rsidR="25F11101">
        <w:rPr>
          <w:rFonts w:ascii="Times New Roman" w:hAnsi="Times New Roman" w:eastAsia="Times New Roman" w:cs="Times New Roman"/>
        </w:rPr>
        <w:t xml:space="preserve"> allows texture tiling to be adjusted without </w:t>
      </w:r>
      <w:r w:rsidRPr="6A023A0F" w:rsidR="25F11101">
        <w:rPr>
          <w:rFonts w:ascii="Times New Roman" w:hAnsi="Times New Roman" w:eastAsia="Times New Roman" w:cs="Times New Roman"/>
        </w:rPr>
        <w:t>modifying</w:t>
      </w:r>
      <w:r w:rsidRPr="6A023A0F" w:rsidR="25F11101">
        <w:rPr>
          <w:rFonts w:ascii="Times New Roman" w:hAnsi="Times New Roman" w:eastAsia="Times New Roman" w:cs="Times New Roman"/>
        </w:rPr>
        <w:t xml:space="preserve"> the original mesh.</w:t>
      </w:r>
    </w:p>
    <w:p xmlns:wp14="http://schemas.microsoft.com/office/word/2010/wordml" w:rsidP="6A023A0F" wp14:paraId="096CD45C" wp14:textId="1B9003AE">
      <w:pPr>
        <w:pStyle w:val="Normal"/>
        <w:rPr>
          <w:rFonts w:ascii="Times New Roman" w:hAnsi="Times New Roman" w:eastAsia="Times New Roman" w:cs="Times New Roman"/>
        </w:rPr>
      </w:pPr>
      <w:r w:rsidRPr="6A023A0F" w:rsidR="25F11101">
        <w:rPr>
          <w:rFonts w:ascii="Times New Roman" w:hAnsi="Times New Roman" w:eastAsia="Times New Roman" w:cs="Times New Roman"/>
        </w:rPr>
        <w:t xml:space="preserve">Materials are managed through a reusable material system defined in </w:t>
      </w:r>
      <w:r w:rsidRPr="6A023A0F" w:rsidR="25F11101">
        <w:rPr>
          <w:rFonts w:ascii="Times New Roman" w:hAnsi="Times New Roman" w:eastAsia="Times New Roman" w:cs="Times New Roman"/>
        </w:rPr>
        <w:t>PrepareScene</w:t>
      </w:r>
      <w:r w:rsidRPr="6A023A0F" w:rsidR="25F11101">
        <w:rPr>
          <w:rFonts w:ascii="Times New Roman" w:hAnsi="Times New Roman" w:eastAsia="Times New Roman" w:cs="Times New Roman"/>
        </w:rPr>
        <w:t xml:space="preserve">(). Each material stores ambient, diffuse, and specular lighting values along with shininess, and is accessed using a tag name. The </w:t>
      </w:r>
      <w:r w:rsidRPr="6A023A0F" w:rsidR="25F11101">
        <w:rPr>
          <w:rFonts w:ascii="Times New Roman" w:hAnsi="Times New Roman" w:eastAsia="Times New Roman" w:cs="Times New Roman"/>
        </w:rPr>
        <w:t>SetShaderMaterial</w:t>
      </w:r>
      <w:r w:rsidRPr="6A023A0F" w:rsidR="25F11101">
        <w:rPr>
          <w:rFonts w:ascii="Times New Roman" w:hAnsi="Times New Roman" w:eastAsia="Times New Roman" w:cs="Times New Roman"/>
        </w:rPr>
        <w:t xml:space="preserve"> function retrieves the correct material and applies it to the shader before an object is drawn. This system allows multiple objects to share the same material properties and makes future changes easier to implement. Texture loading is similarly modular through the </w:t>
      </w:r>
      <w:r w:rsidRPr="6A023A0F" w:rsidR="25F11101">
        <w:rPr>
          <w:rFonts w:ascii="Times New Roman" w:hAnsi="Times New Roman" w:eastAsia="Times New Roman" w:cs="Times New Roman"/>
        </w:rPr>
        <w:t>CreateGLTexture</w:t>
      </w:r>
      <w:r w:rsidRPr="6A023A0F" w:rsidR="25F11101">
        <w:rPr>
          <w:rFonts w:ascii="Times New Roman" w:hAnsi="Times New Roman" w:eastAsia="Times New Roman" w:cs="Times New Roman"/>
        </w:rPr>
        <w:t xml:space="preserve">, </w:t>
      </w:r>
      <w:r w:rsidRPr="6A023A0F" w:rsidR="25F11101">
        <w:rPr>
          <w:rFonts w:ascii="Times New Roman" w:hAnsi="Times New Roman" w:eastAsia="Times New Roman" w:cs="Times New Roman"/>
        </w:rPr>
        <w:t>LoadSceneTextures</w:t>
      </w:r>
      <w:r w:rsidRPr="6A023A0F" w:rsidR="25F11101">
        <w:rPr>
          <w:rFonts w:ascii="Times New Roman" w:hAnsi="Times New Roman" w:eastAsia="Times New Roman" w:cs="Times New Roman"/>
        </w:rPr>
        <w:t xml:space="preserve">, and </w:t>
      </w:r>
      <w:r w:rsidRPr="6A023A0F" w:rsidR="25F11101">
        <w:rPr>
          <w:rFonts w:ascii="Times New Roman" w:hAnsi="Times New Roman" w:eastAsia="Times New Roman" w:cs="Times New Roman"/>
        </w:rPr>
        <w:t>BindGLTextures</w:t>
      </w:r>
      <w:r w:rsidRPr="6A023A0F" w:rsidR="25F11101">
        <w:rPr>
          <w:rFonts w:ascii="Times New Roman" w:hAnsi="Times New Roman" w:eastAsia="Times New Roman" w:cs="Times New Roman"/>
        </w:rPr>
        <w:t xml:space="preserve"> functions, which separate file loading from rendering logic. Overall, these custom functions make the program more organized, easier to </w:t>
      </w:r>
      <w:r w:rsidRPr="6A023A0F" w:rsidR="25F11101">
        <w:rPr>
          <w:rFonts w:ascii="Times New Roman" w:hAnsi="Times New Roman" w:eastAsia="Times New Roman" w:cs="Times New Roman"/>
        </w:rPr>
        <w:t>maintain</w:t>
      </w:r>
      <w:r w:rsidRPr="6A023A0F" w:rsidR="25F11101">
        <w:rPr>
          <w:rFonts w:ascii="Times New Roman" w:hAnsi="Times New Roman" w:eastAsia="Times New Roman" w:cs="Times New Roman"/>
        </w:rPr>
        <w:t>, and more efficient while supporting all required functionality of the 3D scene.</w:t>
      </w:r>
    </w:p>
    <w:p xmlns:wp14="http://schemas.microsoft.com/office/word/2010/wordml" w:rsidP="6A023A0F" wp14:paraId="2C078E63" wp14:textId="77A5515E">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1B859E"/>
    <w:rsid w:val="03BF0D56"/>
    <w:rsid w:val="04CBFD21"/>
    <w:rsid w:val="19AF1EDA"/>
    <w:rsid w:val="1FE25AC4"/>
    <w:rsid w:val="25F11101"/>
    <w:rsid w:val="291B859E"/>
    <w:rsid w:val="387A3237"/>
    <w:rsid w:val="4F16766B"/>
    <w:rsid w:val="50F400A6"/>
    <w:rsid w:val="52F4CDCE"/>
    <w:rsid w:val="5392146A"/>
    <w:rsid w:val="58FE2EA9"/>
    <w:rsid w:val="61E56768"/>
    <w:rsid w:val="6A023A0F"/>
    <w:rsid w:val="77F3AFE0"/>
    <w:rsid w:val="7E4EC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B859E"/>
  <w15:chartTrackingRefBased/>
  <w15:docId w15:val="{FF5FD11F-C9DE-434C-A1F0-453E5630AE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2025-12-09T05:42:21.2805066Z</dcterms:created>
  <dcterms:modified xsi:type="dcterms:W3CDTF">2025-12-09T05:51:13.7960630Z</dcterms:modified>
  <dc:creator>Smith, Taaquan</dc:creator>
  <lastModifiedBy>Smith, Taaquan</lastModifiedBy>
</coreProperties>
</file>