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300" w:type="pct"/>
        <w:jc w:val="center"/>
        <w:tblInd w:w="0" w:type="dxa"/>
        <w:tblLayout w:type="fixed"/>
        <w:tblCellMar>
          <w:top w:w="0" w:type="dxa"/>
          <w:start w:w="108" w:type="dxa"/>
          <w:bottom w:w="0" w:type="dxa"/>
          <w:end w:w="108" w:type="dxa"/>
        </w:tblCellMar>
      </w:tblPr>
      <w:tblGrid>
        <w:gridCol w:w="4541"/>
        <w:gridCol w:w="5224"/>
      </w:tblGrid>
      <w:tr>
        <w:trPr>
          <w:trHeight w:val="444" w:hRule="atLeast"/>
        </w:trPr>
        <w:tc>
          <w:tcPr>
            <w:tcW w:w="4541" w:type="dxa"/>
            <w:tcBorders/>
          </w:tcPr>
          <w:p>
            <w:pPr>
              <w:pStyle w:val="Normal"/>
              <w:spacing w:lineRule="auto" w:line="264" w:before="0" w:after="0"/>
              <w:ind w:hanging="38" w:end="0"/>
              <w:jc w:val="center"/>
              <w:rPr>
                <w:rFonts w:eastAsia="Times New Roman"/>
                <w:bCs/>
                <w:szCs w:val="26"/>
              </w:rPr>
            </w:pPr>
            <w:r>
              <w:rPr>
                <w:rFonts w:eastAsia="Times New Roman"/>
                <w:bCs/>
                <w:szCs w:val="26"/>
              </w:rPr>
              <w:t>SỞ GIÁO DỤC &amp; ĐÀO TẠO</w:t>
            </w:r>
          </w:p>
          <w:p>
            <w:pPr>
              <w:pStyle w:val="Normal"/>
              <w:spacing w:lineRule="auto" w:line="264" w:before="0" w:after="120"/>
              <w:jc w:val="center"/>
              <w:rPr>
                <w:rFonts w:eastAsia="Times New Roman"/>
                <w:b/>
                <w:bCs/>
                <w:szCs w:val="26"/>
              </w:rPr>
            </w:pPr>
            <w:r>
              <mc:AlternateContent>
                <mc:Choice Requires="wps">
                  <w:drawing>
                    <wp:anchor behindDoc="0" distT="0" distB="0" distL="114935" distR="114935" simplePos="0" locked="0" layoutInCell="1" allowOverlap="1" relativeHeight="2">
                      <wp:simplePos x="0" y="0"/>
                      <wp:positionH relativeFrom="column">
                        <wp:posOffset>962025</wp:posOffset>
                      </wp:positionH>
                      <wp:positionV relativeFrom="paragraph">
                        <wp:posOffset>207645</wp:posOffset>
                      </wp:positionV>
                      <wp:extent cx="1134110" cy="1270"/>
                      <wp:effectExtent l="635" t="5080" r="635" b="5080"/>
                      <wp:wrapNone/>
                      <wp:docPr id="1" name=""/>
                      <a:graphic xmlns:a="http://schemas.openxmlformats.org/drawingml/2006/main">
                        <a:graphicData uri="http://schemas.microsoft.com/office/word/2010/wordprocessingShape">
                          <wps:wsp>
                            <wps:cNvCnPr/>
                            <wps:spPr>
                              <a:xfrm>
                                <a:off x="0" y="0"/>
                                <a:ext cx="11347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75.75pt;margin-top:16.35pt;width:89.3pt;height:0.05pt" type="_x0000_t32">
                      <v:stroke color="black" weight="9360" joinstyle="miter" endcap="flat"/>
                      <v:fill o:detectmouseclick="t" on="false"/>
                      <w10:wrap type="none"/>
                    </v:shape>
                  </w:pict>
                </mc:Fallback>
              </mc:AlternateContent>
            </w:r>
            <w:r>
              <w:rPr>
                <w:rFonts w:eastAsia="Times New Roman"/>
                <w:b/>
                <w:bCs/>
                <w:szCs w:val="26"/>
              </w:rPr>
              <w:t>TRUNG TÂM GDNN MẠNH LINH</w:t>
            </w:r>
          </w:p>
          <w:p>
            <w:pPr>
              <w:pStyle w:val="Normal"/>
              <w:spacing w:lineRule="auto" w:line="264" w:before="0" w:after="120"/>
              <w:jc w:val="center"/>
              <w:rPr>
                <w:rFonts w:eastAsia="Times New Roman"/>
                <w:bCs/>
                <w:iCs/>
                <w:szCs w:val="26"/>
              </w:rPr>
            </w:pPr>
            <w:r>
              <w:rPr>
                <w:rFonts w:eastAsia="Times New Roman"/>
                <w:bCs/>
                <w:iCs/>
                <w:szCs w:val="26"/>
              </w:rPr>
              <w:t xml:space="preserve">Số: ${SO_QD}</w:t>
            </w:r>
          </w:p>
          <w:p>
            <w:pPr>
              <w:pStyle w:val="Normal"/>
              <w:spacing w:lineRule="auto" w:line="264" w:before="0" w:after="120"/>
              <w:rPr>
                <w:rFonts w:eastAsia="Times New Roman"/>
                <w:bCs/>
                <w:iCs/>
                <w:szCs w:val="26"/>
              </w:rPr>
            </w:pPr>
            <w:r>
              <w:rPr>
                <w:rFonts w:eastAsia="Times New Roman"/>
                <w:bCs/>
                <w:iCs/>
                <w:szCs w:val="26"/>
              </w:rPr>
            </w:r>
          </w:p>
        </w:tc>
        <w:tc>
          <w:tcPr>
            <w:tcW w:w="5224" w:type="dxa"/>
            <w:tcBorders/>
          </w:tcPr>
          <w:p>
            <w:pPr>
              <w:pStyle w:val="Normal"/>
              <w:spacing w:lineRule="auto" w:line="264" w:before="0" w:after="0"/>
              <w:ind w:start="-63" w:end="0"/>
              <w:jc w:val="center"/>
              <w:rPr>
                <w:rFonts w:eastAsia="Times New Roman"/>
                <w:b/>
                <w:szCs w:val="26"/>
              </w:rPr>
            </w:pPr>
            <w:r>
              <w:rPr>
                <w:rFonts w:eastAsia="Times New Roman"/>
                <w:b/>
                <w:spacing w:val="-8"/>
                <w:szCs w:val="26"/>
              </w:rPr>
              <w:t>CỘNG HOÀ XÃ HỘI CHỦ NGHĨA VIỆT NAM</w:t>
            </w:r>
          </w:p>
          <w:p>
            <w:pPr>
              <w:pStyle w:val="Normal"/>
              <w:spacing w:lineRule="auto" w:line="264" w:before="0" w:after="120"/>
              <w:ind w:start="-63" w:end="0"/>
              <w:jc w:val="center"/>
              <w:rPr>
                <w:rFonts w:eastAsia="Times New Roman"/>
                <w:b/>
                <w:sz w:val="28"/>
                <w:szCs w:val="28"/>
              </w:rPr>
            </w:pPr>
            <w:r>
              <mc:AlternateContent>
                <mc:Choice Requires="wps">
                  <w:drawing>
                    <wp:anchor behindDoc="0" distT="0" distB="0" distL="114935" distR="114935" simplePos="0" locked="0" layoutInCell="1" allowOverlap="1" relativeHeight="3">
                      <wp:simplePos x="0" y="0"/>
                      <wp:positionH relativeFrom="column">
                        <wp:posOffset>1111250</wp:posOffset>
                      </wp:positionH>
                      <wp:positionV relativeFrom="paragraph">
                        <wp:posOffset>207645</wp:posOffset>
                      </wp:positionV>
                      <wp:extent cx="1134110" cy="1270"/>
                      <wp:effectExtent l="635" t="5080" r="635" b="5080"/>
                      <wp:wrapNone/>
                      <wp:docPr id="2" name=""/>
                      <a:graphic xmlns:a="http://schemas.openxmlformats.org/drawingml/2006/main">
                        <a:graphicData uri="http://schemas.microsoft.com/office/word/2010/wordprocessingShape">
                          <wps:wsp>
                            <wps:cNvCnPr/>
                            <wps:spPr>
                              <a:xfrm>
                                <a:off x="0" y="0"/>
                                <a:ext cx="11343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87.5pt;margin-top:16.35pt;width:89.25pt;height:0.05pt" type="_x0000_t32">
                      <v:stroke color="black" weight="9360" joinstyle="miter" endcap="flat"/>
                      <v:fill o:detectmouseclick="t" on="false"/>
                      <w10:wrap type="none"/>
                    </v:shape>
                  </w:pict>
                </mc:Fallback>
              </mc:AlternateContent>
            </w:r>
            <w:r>
              <w:rPr>
                <w:rFonts w:eastAsia="Times New Roman"/>
                <w:b/>
                <w:sz w:val="28"/>
                <w:szCs w:val="28"/>
              </w:rPr>
              <w:t>Độc lập - Tự do - Hạnh phúc</w:t>
            </w:r>
          </w:p>
          <w:p>
            <w:pPr>
              <w:pStyle w:val="Normal"/>
              <w:spacing w:lineRule="auto" w:line="264" w:before="0" w:after="120"/>
              <w:ind w:start="-63" w:end="0"/>
              <w:jc w:val="center"/>
              <w:rPr>
                <w:sz w:val="28"/>
                <w:szCs w:val="28"/>
              </w:rPr>
            </w:pPr>
            <w:r>
              <w:rPr>
                <w:i/>
                <w:sz w:val="28"/>
                <w:szCs w:val="28"/>
              </w:rPr>
              <w:t xml:space="preserve">Quảng Trị, ngày ${NGAY_DONG}</w:t>
            </w:r>
          </w:p>
        </w:tc>
      </w:tr>
    </w:tbl>
    <w:p>
      <w:pPr>
        <w:pStyle w:val="Normal"/>
        <w:spacing w:lineRule="auto" w:line="264" w:before="0" w:after="0"/>
        <w:contextualSpacing/>
        <w:jc w:val="center"/>
        <w:rPr>
          <w:b/>
          <w:sz w:val="28"/>
          <w:szCs w:val="28"/>
        </w:rPr>
      </w:pPr>
      <w:r>
        <w:rPr>
          <w:b/>
          <w:sz w:val="28"/>
          <w:szCs w:val="28"/>
        </w:rPr>
        <w:t>QUYẾT ĐỊNH</w:t>
      </w:r>
    </w:p>
    <w:p>
      <w:pPr>
        <w:pStyle w:val="Normal"/>
        <w:spacing w:lineRule="auto" w:line="264" w:before="0" w:after="0"/>
        <w:jc w:val="center"/>
        <w:rPr>
          <w:b/>
          <w:sz w:val="28"/>
          <w:szCs w:val="28"/>
        </w:rPr>
      </w:pPr>
      <w:r>
        <w:rPr>
          <w:rFonts w:eastAsia="Times New Roman"/>
          <w:b/>
          <w:sz w:val="28"/>
          <w:szCs w:val="28"/>
          <w:lang w:val="en-US" w:eastAsia="en-US"/>
        </w:rPr>
        <w:t>V/v</w:t>
      </w:r>
      <w:r>
        <w:rPr>
          <w:b/>
          <w:sz w:val="28"/>
          <w:szCs w:val="28"/>
        </w:rPr>
        <w:t xml:space="preserve"> Cho thôi học đối với 01 học viên ${LOP_TIEU_DE}</w:t>
      </w:r>
    </w:p>
    <w:p>
      <w:pPr>
        <w:pStyle w:val="Normal"/>
        <w:spacing w:lineRule="auto" w:line="264" w:before="0" w:after="0"/>
        <w:jc w:val="center"/>
        <w:rPr>
          <w:rFonts w:eastAsia="Times New Roman"/>
          <w:b/>
          <w:sz w:val="28"/>
          <w:szCs w:val="28"/>
          <w:lang w:val="en-US" w:eastAsia="en-US"/>
        </w:rPr>
      </w:pPr>
      <w:r>
        <w:rPr>
          <w:rFonts w:eastAsia="Times New Roman"/>
          <w:b/>
          <w:sz w:val="28"/>
          <w:szCs w:val="28"/>
          <w:lang w:val="en-US" w:eastAsia="en-US"/>
        </w:rPr>
        <mc:AlternateContent>
          <mc:Choice Requires="wps">
            <w:drawing>
              <wp:anchor behindDoc="0" distT="0" distB="0" distL="114935" distR="114935" simplePos="0" locked="0" layoutInCell="1" allowOverlap="1" relativeHeight="4">
                <wp:simplePos x="0" y="0"/>
                <wp:positionH relativeFrom="column">
                  <wp:posOffset>2239645</wp:posOffset>
                </wp:positionH>
                <wp:positionV relativeFrom="paragraph">
                  <wp:posOffset>44450</wp:posOffset>
                </wp:positionV>
                <wp:extent cx="1134110" cy="1270"/>
                <wp:effectExtent l="635" t="5080" r="635" b="5080"/>
                <wp:wrapNone/>
                <wp:docPr id="3" name=""/>
                <a:graphic xmlns:a="http://schemas.openxmlformats.org/drawingml/2006/main">
                  <a:graphicData uri="http://schemas.microsoft.com/office/word/2010/wordprocessingShape">
                    <wps:wsp>
                      <wps:cNvCnPr/>
                      <wps:spPr>
                        <a:xfrm>
                          <a:off x="0" y="0"/>
                          <a:ext cx="11347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76.35pt;margin-top:3.5pt;width:89.3pt;height:0.1pt" type="_x0000_t32">
                <v:stroke color="black" weight="9360" joinstyle="miter" endcap="flat"/>
                <v:fill o:detectmouseclick="t" on="false"/>
                <w10:wrap type="none"/>
              </v:shape>
            </w:pict>
          </mc:Fallback>
        </mc:AlternateContent>
      </w:r>
    </w:p>
    <w:p>
      <w:pPr>
        <w:pStyle w:val="Normal"/>
        <w:spacing w:lineRule="auto" w:line="264" w:before="60" w:after="0"/>
        <w:contextualSpacing/>
        <w:jc w:val="center"/>
        <w:rPr>
          <w:b/>
          <w:sz w:val="28"/>
          <w:szCs w:val="28"/>
        </w:rPr>
      </w:pPr>
      <w:r>
        <w:rPr>
          <w:b/>
          <w:sz w:val="28"/>
          <w:szCs w:val="28"/>
        </w:rPr>
        <w:t>GIÁM ĐỐC TRUNG TÂM GIÁO DỤC NGHỀ NGHIỆP MẠNH LINH</w:t>
      </w:r>
    </w:p>
    <w:p>
      <w:pPr>
        <w:pStyle w:val="Normal"/>
        <w:spacing w:lineRule="auto" w:line="264" w:before="0" w:after="120"/>
        <w:ind w:firstLine="567" w:end="0"/>
        <w:contextualSpacing/>
        <w:jc w:val="both"/>
        <w:rPr>
          <w:i/>
          <w:i/>
          <w:sz w:val="28"/>
          <w:szCs w:val="28"/>
        </w:rPr>
      </w:pPr>
      <w:r>
        <w:rPr>
          <w:i/>
          <w:sz w:val="28"/>
          <w:szCs w:val="28"/>
        </w:rPr>
        <w:t>Căn cứ quyết định số: 499/QĐ – UBND Tỉnh Quảng Trị ngày 24/02/2020 về việc cho phép thành lập Trung tâm Giáo dục nghề nghiệp Mạnh Linh;</w:t>
      </w:r>
    </w:p>
    <w:p>
      <w:pPr>
        <w:pStyle w:val="Normal"/>
        <w:shd w:fill="FFFFFF" w:val="clear"/>
        <w:spacing w:lineRule="auto" w:line="264" w:before="0" w:after="120"/>
        <w:ind w:firstLine="567" w:end="0"/>
        <w:contextualSpacing/>
        <w:jc w:val="both"/>
        <w:rPr>
          <w:rFonts w:eastAsia="Times New Roman"/>
          <w:i/>
          <w:i/>
          <w:color w:val="000000"/>
          <w:sz w:val="28"/>
          <w:szCs w:val="28"/>
        </w:rPr>
      </w:pPr>
      <w:r>
        <w:rPr>
          <w:rFonts w:eastAsia="Times New Roman"/>
          <w:i/>
          <w:color w:val="000000"/>
          <w:sz w:val="28"/>
          <w:szCs w:val="28"/>
        </w:rPr>
        <w:t>Căn cứ vào giấy phép Đào tạo lái xe ô tô số 6293/GP-SXD ngày 27 tháng 07 năm 2026;</w:t>
      </w:r>
    </w:p>
    <w:p>
      <w:pPr>
        <w:pStyle w:val="Normal"/>
        <w:shd w:fill="FFFFFF" w:val="clear"/>
        <w:spacing w:before="60" w:after="120"/>
        <w:contextualSpacing/>
        <w:jc w:val="both"/>
        <w:rPr>
          <w:i/>
          <w:i/>
          <w:color w:val="000000"/>
          <w:sz w:val="28"/>
          <w:szCs w:val="28"/>
          <w:shd w:fill="FFFFFF" w:val="clear"/>
        </w:rPr>
      </w:pPr>
      <w:r>
        <w:rPr>
          <w:rFonts w:eastAsia="Times New Roman"/>
          <w:i/>
          <w:sz w:val="28"/>
          <w:szCs w:val="28"/>
        </w:rPr>
        <w:t xml:space="preserve">        </w:t>
      </w:r>
      <w:r>
        <w:rPr>
          <w:i/>
          <w:sz w:val="28"/>
          <w:szCs w:val="28"/>
        </w:rPr>
        <w:t xml:space="preserve">Căn cứ vào Thông tư số: </w:t>
      </w:r>
      <w:r>
        <w:rPr>
          <w:i/>
          <w:color w:val="000000"/>
          <w:sz w:val="28"/>
          <w:szCs w:val="28"/>
          <w:shd w:fill="FFFFFF" w:val="clear"/>
        </w:rPr>
        <w:t>14/2025/TT-BXD ngày 30/06/2025 của Bộ Xây dựng quy định về đào tạo lái xe, bồi dưỡng, kiểm tra, cấp chứng chỉ bồi dưỡng  kiến thức về pháp luật giao thông đường bộ;</w:t>
      </w:r>
    </w:p>
    <w:p>
      <w:pPr>
        <w:pStyle w:val="Normal"/>
        <w:shd w:fill="FFFFFF" w:val="clear"/>
        <w:spacing w:before="60" w:after="120"/>
        <w:ind w:firstLine="567" w:end="0"/>
        <w:contextualSpacing/>
        <w:jc w:val="both"/>
        <w:rPr>
          <w:i/>
          <w:i/>
          <w:iCs/>
          <w:color w:val="000000"/>
          <w:sz w:val="28"/>
          <w:szCs w:val="28"/>
          <w:shd w:fill="FFFFFF" w:val="clear"/>
        </w:rPr>
      </w:pPr>
      <w:r>
        <w:rPr>
          <w:i/>
          <w:color w:val="000000"/>
          <w:sz w:val="28"/>
          <w:szCs w:val="28"/>
          <w:shd w:fill="FFFFFF" w:val="clear"/>
        </w:rPr>
        <w:t xml:space="preserve">Căn cứ báo cáo học viên của giáo viên chủ nhiệm ${GVCN};</w:t>
      </w:r>
    </w:p>
    <w:p>
      <w:pPr>
        <w:pStyle w:val="Normal"/>
        <w:shd w:fill="FFFFFF" w:val="clear"/>
        <w:spacing w:lineRule="auto" w:line="264" w:before="0" w:after="120"/>
        <w:ind w:firstLine="567" w:end="0"/>
        <w:contextualSpacing/>
        <w:jc w:val="both"/>
        <w:rPr>
          <w:rFonts w:eastAsia="Times New Roman"/>
          <w:i/>
          <w:i/>
          <w:color w:val="000000"/>
          <w:sz w:val="28"/>
          <w:szCs w:val="28"/>
        </w:rPr>
      </w:pPr>
      <w:r>
        <w:rPr>
          <w:rFonts w:eastAsia="Times New Roman"/>
          <w:i/>
          <w:color w:val="000000"/>
          <w:sz w:val="28"/>
          <w:szCs w:val="28"/>
        </w:rPr>
        <w:t>Xét đề nghị của Phó Trưởng Phòng Đào tạo.</w:t>
      </w:r>
    </w:p>
    <w:p>
      <w:pPr>
        <w:pStyle w:val="Normal"/>
        <w:shd w:fill="FFFFFF" w:val="clear"/>
        <w:spacing w:lineRule="auto" w:line="264" w:before="0" w:after="120"/>
        <w:jc w:val="center"/>
        <w:rPr>
          <w:rFonts w:eastAsia="Times New Roman"/>
          <w:b/>
          <w:iCs/>
          <w:color w:val="000000"/>
          <w:sz w:val="28"/>
          <w:szCs w:val="28"/>
        </w:rPr>
      </w:pPr>
      <w:r>
        <w:rPr>
          <w:rFonts w:eastAsia="Times New Roman"/>
          <w:b/>
          <w:iCs/>
          <w:color w:val="000000"/>
          <w:sz w:val="28"/>
          <w:szCs w:val="28"/>
        </w:rPr>
        <w:t xml:space="preserve">    </w:t>
      </w:r>
      <w:r>
        <w:rPr>
          <w:rFonts w:eastAsia="Times New Roman"/>
          <w:b/>
          <w:iCs/>
          <w:color w:val="000000"/>
          <w:sz w:val="28"/>
          <w:szCs w:val="28"/>
        </w:rPr>
        <w:t>QUYẾT ĐỊNH:</w:t>
      </w:r>
    </w:p>
    <w:p>
      <w:pPr>
        <w:pStyle w:val="Normal"/>
        <w:rPr>
          <w:rFonts w:ascii="Arial" w:hAnsi="Arial" w:eastAsia="Times New Roman" w:cs="Arial"/>
          <w:color w:val="000000"/>
          <w:sz w:val="28"/>
          <w:szCs w:val="28"/>
        </w:rPr>
      </w:pPr>
      <w:r>
        <w:rPr>
          <w:rFonts w:eastAsia="Times New Roman"/>
          <w:b/>
          <w:bCs/>
          <w:sz w:val="28"/>
          <w:szCs w:val="28"/>
          <w:lang w:eastAsia="zh-CN"/>
        </w:rPr>
        <w:t xml:space="preserve">       </w:t>
      </w:r>
      <w:r>
        <w:rPr>
          <w:rFonts w:eastAsia="SimSun;宋体"/>
          <w:b/>
          <w:bCs/>
          <w:sz w:val="28"/>
          <w:szCs w:val="28"/>
          <w:lang w:eastAsia="zh-CN"/>
        </w:rPr>
        <w:t>Điều 1</w:t>
      </w:r>
      <w:r>
        <w:rPr>
          <w:rFonts w:eastAsia="SimSun;宋体"/>
          <w:bCs/>
          <w:sz w:val="28"/>
          <w:szCs w:val="28"/>
          <w:lang w:eastAsia="zh-CN"/>
        </w:rPr>
        <w:t xml:space="preserve">. Cho thôi học đối với học viên: </w:t>
      </w:r>
      <w:r>
        <w:rPr>
          <w:rFonts w:eastAsia="Times New Roman"/>
          <w:color w:val="000000"/>
          <w:sz w:val="28"/>
          <w:szCs w:val="28"/>
        </w:rPr>
        <w:t xml:space="preserve">${HO_TEN}</w:t>
      </w:r>
      <w:r>
        <w:rPr>
          <w:color w:val="000000"/>
          <w:kern w:val="2"/>
          <w:sz w:val="28"/>
          <w:szCs w:val="28"/>
        </w:rPr>
        <w:t>;</w:t>
      </w:r>
      <w:r>
        <w:rPr>
          <w:rFonts w:eastAsia="SimSun;宋体"/>
          <w:bCs/>
          <w:sz w:val="28"/>
          <w:szCs w:val="28"/>
          <w:lang w:eastAsia="zh-CN"/>
        </w:rPr>
        <w:t xml:space="preserve">              </w:t>
      </w:r>
    </w:p>
    <w:p>
      <w:pPr>
        <w:pStyle w:val="Normal"/>
        <w:spacing w:lineRule="auto" w:line="264"/>
        <w:rPr>
          <w:rFonts w:ascii="Arial" w:hAnsi="Arial" w:eastAsia="Times New Roman" w:cs="Arial"/>
          <w:color w:val="000000"/>
          <w:sz w:val="28"/>
          <w:szCs w:val="28"/>
        </w:rPr>
      </w:pPr>
      <w:r>
        <w:rPr>
          <w:rFonts w:eastAsia="Times New Roman"/>
          <w:bCs/>
          <w:sz w:val="28"/>
          <w:szCs w:val="28"/>
          <w:lang w:eastAsia="zh-CN"/>
        </w:rPr>
        <w:t xml:space="preserve">                     </w:t>
      </w:r>
      <w:r>
        <w:rPr>
          <w:rFonts w:eastAsia="SimSun;宋体"/>
          <w:bCs/>
          <w:sz w:val="28"/>
          <w:szCs w:val="28"/>
          <w:lang w:eastAsia="zh-CN"/>
        </w:rPr>
        <w:t xml:space="preserve">Sinh ngày: </w:t>
      </w:r>
      <w:r>
        <w:rPr>
          <w:rFonts w:eastAsia="Times New Roman"/>
          <w:color w:val="000000"/>
          <w:sz w:val="28"/>
          <w:szCs w:val="28"/>
        </w:rPr>
        <w:t xml:space="preserve">${NGAY_SINH};</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s>
        <w:autoSpaceDE w:val="false"/>
        <w:spacing w:lineRule="auto" w:line="264" w:before="60" w:after="0"/>
        <w:rPr>
          <w:color w:val="000000"/>
          <w:kern w:val="2"/>
          <w:sz w:val="28"/>
          <w:szCs w:val="28"/>
        </w:rPr>
      </w:pPr>
      <w:r>
        <w:rPr>
          <w:rFonts w:eastAsia="Times New Roman"/>
          <w:bCs/>
          <w:sz w:val="28"/>
          <w:szCs w:val="28"/>
          <w:lang w:eastAsia="zh-CN"/>
        </w:rPr>
        <w:t xml:space="preserve">                     </w:t>
      </w:r>
      <w:r>
        <w:rPr>
          <w:rFonts w:eastAsia="SimSun;宋体"/>
          <w:bCs/>
          <w:sz w:val="28"/>
          <w:szCs w:val="28"/>
          <w:lang w:eastAsia="zh-CN"/>
        </w:rPr>
        <w:t xml:space="preserve">Nơi cư trú: ${NOI_CU_TRU}</w:t>
      </w:r>
      <w:r>
        <w:rPr>
          <w:color w:val="000000"/>
          <w:kern w:val="2"/>
          <w:sz w:val="28"/>
          <w:szCs w:val="28"/>
        </w:rPr>
        <w:t>;</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s>
        <w:autoSpaceDE w:val="false"/>
        <w:spacing w:lineRule="auto" w:line="264" w:before="60" w:after="0"/>
        <w:rPr>
          <w:rFonts w:eastAsia="Times New Roman"/>
          <w:color w:val="000000"/>
          <w:sz w:val="28"/>
          <w:szCs w:val="28"/>
        </w:rPr>
      </w:pPr>
      <w:r>
        <w:rPr>
          <w:rFonts w:eastAsia="Times New Roman"/>
          <w:bCs/>
          <w:sz w:val="28"/>
          <w:szCs w:val="28"/>
          <w:lang w:eastAsia="zh-CN"/>
        </w:rPr>
        <w:t xml:space="preserve">                     </w:t>
      </w:r>
      <w:r>
        <w:rPr>
          <w:rFonts w:eastAsia="SimSun;宋体"/>
          <w:bCs/>
          <w:sz w:val="28"/>
          <w:szCs w:val="28"/>
          <w:lang w:eastAsia="zh-CN"/>
        </w:rPr>
        <w:t xml:space="preserve">Đang theo học tại lớp đào tạo lái xe hạng ${HANG} Khóa ${KHOA_SO};</w:t>
      </w:r>
    </w:p>
    <w:p>
      <w:pPr>
        <w:pStyle w:val="Normal"/>
        <w:tabs>
          <w:tab w:val="clear" w:pos="720"/>
          <w:tab w:val="left" w:pos="1134" w:leader="none"/>
          <w:tab w:val="left" w:pos="1418" w:leader="none"/>
        </w:tabs>
        <w:spacing w:lineRule="auto" w:line="264" w:before="0" w:after="120"/>
        <w:jc w:val="both"/>
        <w:rPr>
          <w:rFonts w:eastAsia="SimSun;宋体"/>
          <w:bCs/>
          <w:sz w:val="28"/>
          <w:szCs w:val="28"/>
          <w:lang w:eastAsia="zh-CN"/>
        </w:rPr>
      </w:pPr>
      <w:r>
        <w:rPr>
          <w:rFonts w:eastAsia="SimSun;宋体"/>
          <w:bCs/>
          <w:sz w:val="28"/>
          <w:szCs w:val="28"/>
          <w:lang w:eastAsia="zh-CN"/>
        </w:rPr>
        <w:tab/>
        <w:t xml:space="preserve"> </w:t>
        <w:tab/>
        <w:t xml:space="preserve"> Lý do: ${LY_DO}</w:t>
      </w:r>
    </w:p>
    <w:p>
      <w:pPr>
        <w:pStyle w:val="Normal"/>
        <w:tabs>
          <w:tab w:val="clear" w:pos="720"/>
          <w:tab w:val="left" w:pos="567" w:leader="none"/>
          <w:tab w:val="left" w:pos="1134" w:leader="none"/>
          <w:tab w:val="left" w:pos="1701" w:leader="none"/>
        </w:tabs>
        <w:spacing w:lineRule="auto" w:line="264" w:before="0" w:after="120"/>
        <w:jc w:val="both"/>
        <w:rPr>
          <w:rFonts w:eastAsia="SimSun;宋体"/>
          <w:bCs/>
          <w:sz w:val="28"/>
          <w:szCs w:val="28"/>
          <w:lang w:eastAsia="zh-CN"/>
        </w:rPr>
      </w:pPr>
      <w:r>
        <w:rPr>
          <w:rFonts w:eastAsia="SimSun;宋体"/>
          <w:b/>
          <w:bCs/>
          <w:sz w:val="28"/>
          <w:szCs w:val="28"/>
          <w:lang w:eastAsia="zh-CN"/>
        </w:rPr>
        <w:tab/>
        <w:t>Điều 2.</w:t>
        <w:tab/>
      </w:r>
      <w:r>
        <w:rPr>
          <w:rFonts w:eastAsia="SimSun;宋体"/>
          <w:bCs/>
          <w:sz w:val="28"/>
          <w:szCs w:val="28"/>
          <w:lang w:eastAsia="zh-CN"/>
        </w:rPr>
        <w:t>Sau khi có quyết định cho thôi học, nếu có nguyện vọng trở lại trung tâm để học tập, học viên phải liên hệ đăng ký học khóa mới tại ban tuyển sinh – phòng đào tạo tại địa chỉ: 04 Lê Thế Hiếu, phường. Đông Hà, tỉnh Quảng Trị; có đầy đủ hồ sơ và nộp học phí theo thời gian quy định.</w:t>
      </w:r>
    </w:p>
    <w:p>
      <w:pPr>
        <w:pStyle w:val="Normal"/>
        <w:tabs>
          <w:tab w:val="clear" w:pos="720"/>
          <w:tab w:val="left" w:pos="567" w:leader="none"/>
          <w:tab w:val="left" w:pos="1134" w:leader="none"/>
          <w:tab w:val="left" w:pos="1701" w:leader="none"/>
        </w:tabs>
        <w:spacing w:lineRule="auto" w:line="264" w:before="0" w:after="120"/>
        <w:rPr/>
      </w:pPr>
      <w:r>
        <w:rPr>
          <w:rFonts w:eastAsia="SimSun;宋体"/>
          <w:b/>
          <w:bCs/>
          <w:sz w:val="28"/>
          <w:szCs w:val="28"/>
          <w:lang w:eastAsia="zh-CN"/>
        </w:rPr>
        <w:tab/>
        <w:t>Điều 3.</w:t>
      </w:r>
      <w:r>
        <w:rPr>
          <w:rFonts w:eastAsia="SimSun;宋体"/>
          <w:bCs/>
          <w:sz w:val="28"/>
          <w:szCs w:val="28"/>
          <w:lang w:eastAsia="zh-CN"/>
        </w:rPr>
        <w:t xml:space="preserve"> Quyết định này có hiệu lực kể từ ngày ký.</w:t>
        <w:tab/>
      </w:r>
    </w:p>
    <w:p>
      <w:pPr>
        <w:pStyle w:val="Normal"/>
        <w:tabs>
          <w:tab w:val="clear" w:pos="720"/>
          <w:tab w:val="left" w:pos="567" w:leader="none"/>
          <w:tab w:val="left" w:pos="1134" w:leader="none"/>
          <w:tab w:val="left" w:pos="1701" w:leader="none"/>
        </w:tabs>
        <w:spacing w:lineRule="auto" w:line="264" w:before="0" w:after="120"/>
        <w:jc w:val="both"/>
        <w:rPr/>
      </w:pPr>
      <w:r>
        <w:rPr>
          <w:rFonts w:eastAsia="SimSun;宋体"/>
          <w:bCs/>
          <w:sz w:val="28"/>
          <w:szCs w:val="28"/>
          <w:lang w:eastAsia="zh-CN"/>
        </w:rPr>
        <w:tab/>
      </w:r>
      <w:r>
        <w:rPr>
          <w:rFonts w:eastAsia="SimSun;宋体"/>
          <w:b/>
          <w:bCs/>
          <w:sz w:val="28"/>
          <w:szCs w:val="28"/>
          <w:lang w:eastAsia="zh-CN"/>
        </w:rPr>
        <w:t>Điều 4.</w:t>
      </w:r>
      <w:r>
        <w:rPr>
          <w:rFonts w:eastAsia="SimSun;宋体"/>
          <w:bCs/>
          <w:sz w:val="28"/>
          <w:szCs w:val="28"/>
          <w:lang w:eastAsia="zh-CN"/>
        </w:rPr>
        <w:t xml:space="preserve"> Phòng đào tạo, Giáo viên thực hành phụ trách, </w:t>
      </w:r>
      <w:r>
        <w:rPr>
          <w:rFonts w:eastAsia="SimSun;宋体"/>
          <w:bCs/>
          <w:sz w:val="28"/>
          <w:szCs w:val="28"/>
          <w:lang w:eastAsia="zh-CN"/>
        </w:rPr>
        <w:t>các bộ phận có liên quan</w:t>
      </w:r>
      <w:r>
        <w:rPr>
          <w:rFonts w:eastAsia="SimSun;宋体"/>
          <w:bCs/>
          <w:sz w:val="28"/>
          <w:szCs w:val="28"/>
          <w:lang w:eastAsia="zh-CN"/>
        </w:rPr>
        <w:t xml:space="preserve"> và học viên </w:t>
      </w:r>
      <w:r>
        <w:rPr>
          <w:rFonts w:eastAsia="SimSun;宋体"/>
          <w:b/>
          <w:bCs/>
          <w:color w:val="000000"/>
          <w:sz w:val="28"/>
          <w:szCs w:val="28"/>
          <w:lang w:eastAsia="zh-CN"/>
        </w:rPr>
        <w:t xml:space="preserve">${HO_TEN} </w:t>
      </w:r>
      <w:r>
        <w:rPr>
          <w:rFonts w:eastAsia="SimSun;宋体"/>
          <w:bCs/>
          <w:sz w:val="28"/>
          <w:szCs w:val="28"/>
          <w:lang w:eastAsia="zh-CN"/>
        </w:rPr>
        <w:t>chịu trách nhiệm thi hành quyết định này./</w:t>
      </w:r>
      <w:r>
        <w:rPr/>
        <w:t>.</w:t>
      </w:r>
    </w:p>
    <w:tbl>
      <w:tblPr>
        <w:tblW w:w="9288" w:type="dxa"/>
        <w:jc w:val="start"/>
        <w:tblInd w:w="0" w:type="dxa"/>
        <w:tblLayout w:type="fixed"/>
        <w:tblCellMar>
          <w:top w:w="0" w:type="dxa"/>
          <w:start w:w="108" w:type="dxa"/>
          <w:bottom w:w="0" w:type="dxa"/>
          <w:end w:w="108" w:type="dxa"/>
        </w:tblCellMar>
      </w:tblPr>
      <w:tblGrid>
        <w:gridCol w:w="4644"/>
        <w:gridCol w:w="4644"/>
      </w:tblGrid>
      <w:tr>
        <w:trPr/>
        <w:tc>
          <w:tcPr>
            <w:tcW w:w="4644" w:type="dxa"/>
            <w:tcBorders/>
          </w:tcPr>
          <w:p>
            <w:pPr>
              <w:pStyle w:val="Normal"/>
              <w:tabs>
                <w:tab w:val="clear" w:pos="720"/>
                <w:tab w:val="center" w:pos="7088" w:leader="none"/>
              </w:tabs>
              <w:spacing w:lineRule="auto" w:line="264" w:before="0" w:after="0"/>
              <w:rPr>
                <w:b/>
                <w:bCs/>
                <w:i/>
                <w:i/>
                <w:iCs/>
                <w:sz w:val="24"/>
                <w:szCs w:val="24"/>
              </w:rPr>
            </w:pPr>
            <w:r>
              <w:rPr>
                <w:b/>
                <w:bCs/>
                <w:i/>
                <w:iCs/>
                <w:sz w:val="24"/>
                <w:szCs w:val="24"/>
              </w:rPr>
              <w:t>Nơi nhận:</w:t>
            </w:r>
          </w:p>
          <w:p>
            <w:pPr>
              <w:pStyle w:val="Normal"/>
              <w:tabs>
                <w:tab w:val="clear" w:pos="720"/>
                <w:tab w:val="center" w:pos="7088" w:leader="none"/>
              </w:tabs>
              <w:spacing w:lineRule="auto" w:line="264" w:before="0" w:after="0"/>
              <w:rPr>
                <w:i/>
                <w:i/>
                <w:sz w:val="22"/>
              </w:rPr>
            </w:pPr>
            <w:r>
              <w:rPr>
                <w:i/>
                <w:sz w:val="22"/>
              </w:rPr>
              <w:t>- Như điều 4;</w:t>
            </w:r>
          </w:p>
          <w:p>
            <w:pPr>
              <w:pStyle w:val="Normal"/>
              <w:tabs>
                <w:tab w:val="clear" w:pos="720"/>
                <w:tab w:val="center" w:pos="7088" w:leader="none"/>
              </w:tabs>
              <w:spacing w:lineRule="auto" w:line="264" w:before="0" w:after="0"/>
              <w:rPr>
                <w:b/>
                <w:szCs w:val="26"/>
              </w:rPr>
            </w:pPr>
            <w:r>
              <w:rPr>
                <w:i/>
                <w:sz w:val="22"/>
              </w:rPr>
              <w:t>- Lưu: PĐT, VT.</w:t>
            </w:r>
          </w:p>
        </w:tc>
        <w:tc>
          <w:tcPr>
            <w:tcW w:w="4644" w:type="dxa"/>
            <w:tcBorders/>
          </w:tcPr>
          <w:p>
            <w:pPr>
              <w:pStyle w:val="Normal"/>
              <w:spacing w:lineRule="auto" w:line="264" w:before="0" w:after="0"/>
              <w:jc w:val="center"/>
              <w:rPr/>
            </w:pPr>
            <w:r>
              <w:rPr>
                <w:b/>
                <w:bCs/>
                <w:iCs/>
                <w:szCs w:val="26"/>
              </w:rPr>
              <w:t>KT.</w:t>
            </w:r>
            <w:r>
              <w:rPr>
                <w:b/>
                <w:bCs/>
                <w:szCs w:val="26"/>
              </w:rPr>
              <w:t>GIÁM ĐỐC TRUNG TÂM</w:t>
            </w:r>
          </w:p>
          <w:p>
            <w:pPr>
              <w:pStyle w:val="Normal"/>
              <w:spacing w:lineRule="auto" w:line="264" w:before="0" w:after="0"/>
              <w:jc w:val="center"/>
              <w:rPr>
                <w:szCs w:val="26"/>
              </w:rPr>
            </w:pPr>
            <w:r>
              <w:rPr>
                <w:b/>
                <w:szCs w:val="26"/>
              </w:rPr>
              <w:t>PHÓ GIÁM ĐỐC</w:t>
            </w:r>
          </w:p>
          <w:p>
            <w:pPr>
              <w:pStyle w:val="Normal"/>
              <w:tabs>
                <w:tab w:val="clear" w:pos="720"/>
                <w:tab w:val="left" w:pos="709" w:leader="none"/>
                <w:tab w:val="left" w:pos="1134" w:leader="none"/>
                <w:tab w:val="left" w:pos="1701" w:leader="none"/>
              </w:tabs>
              <w:spacing w:lineRule="auto" w:line="264" w:before="0" w:after="0"/>
              <w:jc w:val="center"/>
              <w:rPr>
                <w:rFonts w:eastAsia="SimSun;宋体"/>
                <w:bCs/>
                <w:szCs w:val="26"/>
                <w:lang w:eastAsia="zh-CN"/>
              </w:rPr>
            </w:pPr>
            <w:r>
              <w:rPr>
                <w:rFonts w:eastAsia="SimSun;宋体"/>
                <w:bCs/>
                <w:szCs w:val="26"/>
                <w:lang w:eastAsia="zh-CN"/>
              </w:rPr>
            </w:r>
          </w:p>
          <w:p>
            <w:pPr>
              <w:pStyle w:val="Normal"/>
              <w:tabs>
                <w:tab w:val="clear" w:pos="720"/>
                <w:tab w:val="left" w:pos="709" w:leader="none"/>
                <w:tab w:val="left" w:pos="1134" w:leader="none"/>
                <w:tab w:val="left" w:pos="1701" w:leader="none"/>
              </w:tabs>
              <w:spacing w:lineRule="auto" w:line="264" w:before="0" w:after="0"/>
              <w:jc w:val="center"/>
              <w:rPr>
                <w:rFonts w:eastAsia="SimSun;宋体"/>
                <w:bCs/>
                <w:szCs w:val="26"/>
                <w:lang w:eastAsia="zh-CN"/>
              </w:rPr>
            </w:pPr>
            <w:r>
              <w:rPr>
                <w:rFonts w:eastAsia="SimSun;宋体"/>
                <w:bCs/>
                <w:szCs w:val="26"/>
                <w:lang w:eastAsia="zh-CN"/>
              </w:rPr>
            </w:r>
          </w:p>
          <w:p>
            <w:pPr>
              <w:pStyle w:val="Normal"/>
              <w:tabs>
                <w:tab w:val="clear" w:pos="720"/>
                <w:tab w:val="left" w:pos="709" w:leader="none"/>
                <w:tab w:val="left" w:pos="1134" w:leader="none"/>
                <w:tab w:val="left" w:pos="1701" w:leader="none"/>
              </w:tabs>
              <w:spacing w:lineRule="auto" w:line="264" w:before="0" w:after="0"/>
              <w:jc w:val="center"/>
              <w:rPr>
                <w:rFonts w:eastAsia="SimSun;宋体"/>
                <w:bCs/>
                <w:i/>
                <w:i/>
                <w:szCs w:val="26"/>
                <w:lang w:eastAsia="zh-CN"/>
              </w:rPr>
            </w:pPr>
            <w:r>
              <w:rPr>
                <w:rFonts w:eastAsia="SimSun;宋体"/>
                <w:bCs/>
                <w:i/>
                <w:szCs w:val="26"/>
                <w:lang w:eastAsia="zh-CN"/>
              </w:rPr>
            </w:r>
          </w:p>
          <w:p>
            <w:pPr>
              <w:pStyle w:val="Normal"/>
              <w:spacing w:lineRule="auto" w:line="264" w:before="0" w:after="120"/>
              <w:jc w:val="center"/>
              <w:rPr>
                <w:rFonts w:eastAsia="SimSun;宋体"/>
                <w:bCs/>
                <w:i/>
                <w:i/>
                <w:szCs w:val="26"/>
                <w:lang w:eastAsia="zh-CN"/>
              </w:rPr>
            </w:pPr>
            <w:r>
              <w:rPr>
                <w:b/>
                <w:szCs w:val="26"/>
              </w:rPr>
              <w:t>Trương Hoàng Linh</w:t>
            </w:r>
          </w:p>
        </w:tc>
      </w:tr>
    </w:tbl>
    <w:p>
      <w:pPr>
        <w:spacing w:before="0" w:after="0" w:line="20" w:lineRule="exact"/>
        <w:rPr>
          <w:sz w:val="2"/>
        </w:rPr>
      </w:pPr>
    </w:p>
    <w:sectPr>
      <w:type w:val="nextPage"/>
      <w:pgSz w:w="11906" w:h="16838"/>
      <w:pgMar w:left="1701" w:right="992" w:gutter="0" w:header="0" w:top="851"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before="60" w:after="60"/>
    </w:pPr>
    <w:rPr>
      <w:rFonts w:ascii="Times New Roman" w:hAnsi="Times New Roman" w:eastAsia="Calibri" w:cs="Times New Roman"/>
      <w:color w:val="auto"/>
      <w:sz w:val="26"/>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Times New Roman" w:hAnsi="Times New Roman" w:eastAsia="SimSun;宋体"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168</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2022-10-14T04:18:00Z</dcterms:created>
  <dc:creator>Admin</dc:creator>
  <dc:description/>
  <cp:keywords/>
  <dc:language>en-US</dc:language>
  <cp:lastModifiedBy>DELL</cp:lastModifiedBy>
  <cp:lastPrinted>2026-07-08T16:36:00Z</cp:lastPrinted>
  <dcterms:modified xsi:type="dcterms:W3CDTF">2026-08-10T10:20:00Z</dcterms:modified>
  <cp:revision>50</cp:revision>
  <dc:subject/>
  <dc:title/>
</cp:coreProperties>
</file>