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9CF58" w14:textId="77777777" w:rsidR="00AE7EEB" w:rsidRDefault="00AE7EEB" w:rsidP="00CA7C6E">
      <w:pPr>
        <w:spacing w:line="240" w:lineRule="atLeast"/>
        <w:jc w:val="center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东莞理工学院计算机科学与技术</w:t>
      </w:r>
      <w:r w:rsidRPr="00CA7C6E">
        <w:rPr>
          <w:rFonts w:ascii="黑体" w:eastAsia="黑体" w:hAnsi="黑体" w:hint="eastAsia"/>
          <w:sz w:val="36"/>
        </w:rPr>
        <w:t>学院</w:t>
      </w:r>
    </w:p>
    <w:p w14:paraId="2E4F4206" w14:textId="09292700" w:rsidR="0026660A" w:rsidRPr="00CA7C6E" w:rsidRDefault="00D0084B" w:rsidP="00CA7C6E">
      <w:pPr>
        <w:pStyle w:val="Title"/>
        <w:spacing w:line="240" w:lineRule="atLeast" w:after="240" w:before="120"/>
        <w:jc w:val="center"/>
        <w:rPr>
          <w:rFonts w:ascii="黑体" w:eastAsia="黑体" w:hAnsi="黑体"/>
          <w:sz w:val="36"/>
          <w:szCs w:val="32"/>
        </w:rPr>
      </w:pPr>
      <w:r>
        <w:rPr>
          <w:rFonts w:ascii="Times New Roman" w:hAnsi="Times New Roman" w:eastAsia="宋体"/>
          <w:b/>
          <w:color w:val="000000"/>
          <w:sz w:val="32"/>
        </w:rPr>
        <w:t>简单文本编辑器实验报告</w:t>
      </w:r>
    </w:p>
    <w:p w14:paraId="31A4A2F1" w14:textId="38662CEA" w:rsidR="0026660A" w:rsidRDefault="0026660A" w:rsidP="00D0084B">
      <w:pPr>
        <w:ind w:right="320" w:firstLineChars="100" w:firstLine="24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 w:rsidR="00D0084B">
        <w:rPr>
          <w:rFonts w:eastAsia="华文中宋" w:hint="eastAsia"/>
          <w:sz w:val="24"/>
        </w:rPr>
        <w:t>名称</w:t>
      </w:r>
      <w:r>
        <w:rPr>
          <w:rFonts w:eastAsia="华文中宋"/>
          <w:sz w:val="24"/>
        </w:rPr>
        <w:t>：</w:t>
      </w:r>
      <w:r w:rsidR="00BD4DB0">
        <w:rPr>
          <w:rFonts w:eastAsia="华文中宋" w:hint="eastAsia"/>
          <w:sz w:val="24"/>
        </w:rPr>
        <w:t>Qt</w:t>
      </w:r>
      <w:r w:rsidR="00BD4DB0">
        <w:rPr>
          <w:rFonts w:eastAsia="华文中宋" w:hint="eastAsia"/>
          <w:sz w:val="24"/>
        </w:rPr>
        <w:t>应用程序开发</w:t>
      </w:r>
      <w:r w:rsidR="00F12709">
        <w:rPr>
          <w:rFonts w:eastAsia="华文中宋" w:hint="eastAsia"/>
          <w:sz w:val="24"/>
        </w:rPr>
        <w:t xml:space="preserve">                                 </w:t>
      </w:r>
      <w:r w:rsidR="00F572DC">
        <w:rPr>
          <w:rFonts w:eastAsia="华文中宋" w:hint="eastAsia"/>
          <w:sz w:val="24"/>
        </w:rPr>
        <w:t xml:space="preserve">        </w:t>
      </w:r>
      <w:r w:rsidR="00F12709">
        <w:rPr>
          <w:rFonts w:eastAsia="华文中宋" w:hint="eastAsia"/>
          <w:sz w:val="24"/>
        </w:rPr>
        <w:t>学期：</w:t>
      </w:r>
      <w:r w:rsidR="00C84A21" w:rsidRPr="00C84A21">
        <w:rPr>
          <w:rFonts w:eastAsia="华文中宋" w:hint="eastAsia"/>
          <w:sz w:val="24"/>
        </w:rPr>
        <w:t>202</w:t>
      </w:r>
      <w:r w:rsidR="0071075C">
        <w:rPr>
          <w:rFonts w:eastAsia="华文中宋" w:hint="eastAsia"/>
          <w:sz w:val="24"/>
        </w:rPr>
        <w:t>6</w:t>
      </w:r>
      <w:r w:rsidR="00C84A21">
        <w:rPr>
          <w:rFonts w:eastAsia="华文中宋" w:hint="eastAsia"/>
          <w:sz w:val="24"/>
        </w:rPr>
        <w:t>年</w:t>
      </w:r>
      <w:r w:rsidR="00BD4DB0">
        <w:rPr>
          <w:rFonts w:eastAsia="华文中宋" w:hint="eastAsia"/>
          <w:sz w:val="24"/>
        </w:rPr>
        <w:t>秋</w:t>
      </w:r>
      <w:r w:rsidR="00C84A21">
        <w:rPr>
          <w:rFonts w:eastAsia="华文中宋" w:hint="eastAsia"/>
          <w:sz w:val="24"/>
        </w:rPr>
        <w:t>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772"/>
        <w:gridCol w:w="1489"/>
        <w:gridCol w:w="1630"/>
        <w:gridCol w:w="1559"/>
        <w:gridCol w:w="1945"/>
      </w:tblGrid>
      <w:tr w:rsidR="0026660A" w14:paraId="64D55873" w14:textId="77777777" w:rsidTr="00AE3F05">
        <w:trPr>
          <w:trHeight w:val="765"/>
          <w:jc w:val="center"/>
        </w:trPr>
        <w:tc>
          <w:tcPr>
            <w:tcW w:w="2016" w:type="dxa"/>
            <w:vAlign w:val="center"/>
          </w:tcPr>
          <w:p w14:paraId="140BCB53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 w14:textId="0FF3912B" w:rsidR="0026660A" w:rsidRDefault="00342A7E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简单文本编辑器</w:t>
            </w:r>
          </w:p>
        </w:tc>
        <w:tc>
          <w:tcPr>
            <w:tcW w:w="1559" w:type="dxa"/>
            <w:vAlign w:val="center"/>
          </w:tcPr>
          <w:p w14:paraId="16074740" w14:textId="77777777" w:rsidR="0026660A" w:rsidRDefault="00241B7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 w14:textId="518A66B5" w:rsidR="0026660A" w:rsidRDefault="00342A7E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</w:tr>
      <w:tr w:rsidR="0026660A" w14:paraId="1611481C" w14:textId="77777777" w:rsidTr="00AE3F05">
        <w:trPr>
          <w:trHeight w:val="623"/>
          <w:jc w:val="center"/>
        </w:trPr>
        <w:tc>
          <w:tcPr>
            <w:tcW w:w="2016" w:type="dxa"/>
            <w:vAlign w:val="center"/>
          </w:tcPr>
          <w:p w14:paraId="67AF1329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名</w:t>
            </w:r>
          </w:p>
        </w:tc>
        <w:tc>
          <w:tcPr>
            <w:tcW w:w="1772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郭毅川</w:t>
            </w:r>
          </w:p>
        </w:tc>
        <w:tc>
          <w:tcPr>
            <w:tcW w:w="1489" w:type="dxa"/>
            <w:vAlign w:val="center"/>
          </w:tcPr>
          <w:p w14:paraId="1A907FD7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号</w:t>
            </w:r>
          </w:p>
        </w:tc>
        <w:tc>
          <w:tcPr>
            <w:tcW w:w="163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2024414290411</w:t>
            </w:r>
          </w:p>
        </w:tc>
        <w:tc>
          <w:tcPr>
            <w:tcW w:w="1559" w:type="dxa"/>
            <w:vAlign w:val="center"/>
          </w:tcPr>
          <w:p w14:paraId="71F73FFE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级</w:t>
            </w:r>
          </w:p>
        </w:tc>
        <w:tc>
          <w:tcPr>
            <w:tcW w:w="1945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24软件工程4班</w:t>
            </w:r>
          </w:p>
        </w:tc>
      </w:tr>
      <w:tr w:rsidR="0026660A" w14:paraId="4BA57545" w14:textId="77777777" w:rsidTr="00AE3F05">
        <w:trPr>
          <w:trHeight w:val="603"/>
          <w:jc w:val="center"/>
        </w:trPr>
        <w:tc>
          <w:tcPr>
            <w:tcW w:w="2016" w:type="dxa"/>
            <w:vAlign w:val="center"/>
          </w:tcPr>
          <w:p w14:paraId="300809AD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1680E602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CD8A6AA" w14:textId="77777777" w:rsidR="0026660A" w:rsidRDefault="00B2111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BD4DB0" w14:paraId="705AA886" w14:textId="77777777" w:rsidTr="00CA22C5">
        <w:trPr>
          <w:trHeight w:val="952"/>
          <w:jc w:val="center"/>
        </w:trPr>
        <w:tc>
          <w:tcPr>
            <w:tcW w:w="2016" w:type="dxa"/>
            <w:vAlign w:val="center"/>
          </w:tcPr>
          <w:p w14:paraId="2590B91A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 w14:textId="77777777" w:rsidR="00BD4DB0" w:rsidRDefault="00BD4DB0" w:rsidP="00380F88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 w14:textId="654AA78D" w:rsidR="00BD4DB0" w:rsidRDefault="00BD4DB0">
            <w:pPr>
              <w:spacing w:line="440" w:lineRule="exact"/>
              <w:jc w:val="center"/>
              <w:rPr>
                <w:sz w:val="24"/>
              </w:rPr>
            </w:pPr>
          </w:p>
        </w:tc>
      </w:tr>
    </w:tbl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一  实验目标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实现一个多窗口纯文本编辑器，掌握 QMainWindow、Action、菜单工具栏、多窗口与对话框、UTF-8 文件读写以及 QPlainTextEdit 的编辑能力。重点验证未保存保护、保存失败后的状态、查找替换、Action 使能和撤销重做，并实现选做行号。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二  实验条件与功能范围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实际环境为 Ubuntu 22.04、Qt 5.15.3、qmake、GCC、C++17 和 Qt Test。课程模板列出 Qt 5.12.11，本次验证使用本机的 Qt 5.15.3。保存格式为 UTF-8 纯文本，字体、文字颜色及背景色仅改变显示，不写入 txt 文件。行号已实现，选做的定时自动保存未启用。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三  实验步骤及实现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1  主界面与菜单工具栏布局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editorwindow.ui 以 QMainWindow 为根窗口，中央 QVBoxLayout 的四侧 margin 均为 0，填入由 QPlainTextEdit 提升的 CodeEditor。菜单分为文件、编辑、格式、视图、帮助；同一个 QAction 同时添加到菜单和工具栏，通过分隔符区分文件、历史、剪贴板和搜索功能。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文件菜单包括新建、打开、保存、另存为和退出；编辑菜单包括撤销、重做、剪切、复制、粘贴、全选、查找、替换。设置 Ctrl+N、Ctrl+O、Ctrl+S、Ctrl+Shift+S、Ctrl+F 和 Ctrl+H 等快捷键。工具栏使用标准图标及文字，避免依赖外部图标路径。</w:t>
      </w:r>
    </w:p>
    <w:p>
      <w:pPr>
        <w:keepNext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806440" cy="3999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-ma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99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napToGrid w:val="0"/>
        <w:spacing w:before="0" w:after="160" w:line="34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 1  实际主界面  菜单 工具栏 行号 编辑区和状态栏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2  多窗口与关于对话框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新建操作创建独立 EditorWindow，每个窗口拥有自己的文档、文件名、撤销栈和查找对话框。动态窗口设置 WA_DeleteOnClose，关闭时释放对象；打开文件在当前窗口执行，替换已有内容前调用 maybeSave。关于菜单调用 QMessageBox::about，显示程序功能与作者信息。</w:t>
      </w:r>
    </w:p>
    <w:p>
      <w:pPr>
        <w:keepNext w:val="0"/>
        <w:keepLines/>
        <w:widowControl/>
        <w:snapToGrid w:val="0"/>
        <w:spacing w:before="0" w:after="20" w:line="240" w:lineRule="exact"/>
        <w:ind w:firstLine="0" w:left="200"/>
      </w:pPr>
      <w:r>
        <w:rPr>
          <w:rFonts w:ascii="Consolas" w:hAnsi="Consolas" w:eastAsia="宋体"/>
          <w:b w:val="0"/>
          <w:color w:val="000000"/>
          <w:sz w:val="18"/>
        </w:rPr>
        <w:t>void EditorWindow::newWindow() {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auto *window = new EditorWindow;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window-&gt;setAttribute(Qt::WA_DeleteOnClose); window-&gt;show();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keepNext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3566160" cy="1676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-abo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676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napToGrid w:val="0"/>
        <w:spacing w:before="0" w:after="160" w:line="34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 2  实际关于对话框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3  查找与替换对话框设计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查找和替换共用一个持久 QDialog，父对象为所属编辑器窗口，采用非模态方式。查找模式隐藏替换输入框和替换按钮；替换模式显示“替换”和“全部替换”。对话框提供查找内容、替换内容、区分大小写、全词匹配和结果提示。关闭时隐藏，重复打开不会不断创建新窗口。</w:t>
      </w:r>
    </w:p>
    <w:p>
      <w:pPr>
        <w:keepNext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035040" cy="12070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p-editor-replace-dialo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207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napToGrid w:val="0"/>
        <w:spacing w:before="0" w:after="160" w:line="34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 3  实际替换窗口与未找到提示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4  文件新建 打开 保存与另存为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currentFile 记录当前文件绝对路径。保存时若路径为空则转入另存为；取消文件选择直接返回 false，不修改文档或路径。打开文件先完成读取与编码检查，再调用 setPlainText；读取失败、含 NUL 的二进制文件或无效 UTF-8 文件均提示错误并保留原文档。UTF-8 BOM 在读取前去除。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保存使用 QSaveFile，先写入临时文件，再 commit。仅当完整写入并提交成功时更新 currentFile 并清除 modified 标志；目录不存在或无法写入时保留修改状态，避免用户误认为已保存。</w:t>
      </w:r>
    </w:p>
    <w:p>
      <w:pPr>
        <w:keepNext w:val="0"/>
        <w:keepLines/>
        <w:widowControl/>
        <w:snapToGrid w:val="0"/>
        <w:spacing w:before="0" w:after="20" w:line="240" w:lineRule="exact"/>
        <w:ind w:firstLine="0" w:left="200"/>
      </w:pPr>
      <w:r>
        <w:rPr>
          <w:rFonts w:ascii="Consolas" w:hAnsi="Consolas" w:eastAsia="宋体"/>
          <w:b w:val="0"/>
          <w:color w:val="000000"/>
          <w:sz w:val="18"/>
        </w:rPr>
        <w:t xml:space="preserve">    QSaveFile file(path);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const QByteArray bytes = ui-&gt;textEdit-&gt;toPlainText().toUtf8();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bool ok = file.open(QIODevice::WriteOnly);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if (ok) ok = file.write(bytes) == bytes.size();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if (ok) ok = file.commit();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if (!ok) {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    if (showError) QMessageBox::warning(this, "保存失败", file.errorString());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    return false;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}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窗口标题包含 [*] 占位标记，document 的 modificationChanged 信号更新 windowModified。保存成功后星号消失。关闭窗口及打开另一文件前，maybeSave 提供保存、放弃、取消三种选择；选择保存还必须等保存成功才能继续，取消另存为也会阻止关闭。</w:t>
      </w:r>
    </w:p>
    <w:p>
      <w:pPr>
        <w:keepNext w:val="0"/>
        <w:keepLines/>
        <w:widowControl/>
        <w:snapToGrid w:val="0"/>
        <w:spacing w:before="0" w:after="20" w:line="240" w:lineRule="exact"/>
        <w:ind w:firstLine="0" w:left="200"/>
      </w:pPr>
      <w:r>
        <w:rPr>
          <w:rFonts w:ascii="Consolas" w:hAnsi="Consolas" w:eastAsia="宋体"/>
          <w:b w:val="0"/>
          <w:color w:val="000000"/>
          <w:sz w:val="18"/>
        </w:rPr>
        <w:t>bool EditorWindow::maybeSave() {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if (!ui-&gt;textEdit-&gt;document()-&gt;isModified()) return true;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QMessageBox::StandardButton choice = QMessageBox::warning(this, "未保存的修改", "当前文档已修改，是否保存？",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    QMessageBox::Save | QMessageBox::Discard | QMessageBox::Cancel, QMessageBox::Save);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if (choice == QMessageBox::Save) return save();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return choice == QMessageBox::Discard;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keepNext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3931920" cy="1190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-unsav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190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napToGrid w:val="0"/>
        <w:spacing w:before="0" w:after="160" w:line="34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 4  实际未保存修改提示  取消后保留当前文档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5  编辑操作与 Action 使能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撤销、重做、剪切、复制、粘贴、全选的 triggered 信号分别连接 QPlainTextEdit 的对应槽。copyAvailable 同时控制剪切和复制；undoAvailable 与 redoAvailable 控制历史操作。剪贴板变化时重新获取 MIME 数据，仅在数据非空且包含文本时允许粘贴，初始化阶段也执行同一检查。</w:t>
      </w:r>
    </w:p>
    <w:p>
      <w:pPr>
        <w:keepNext w:val="0"/>
        <w:keepLines/>
        <w:widowControl/>
        <w:snapToGrid w:val="0"/>
        <w:spacing w:before="0" w:after="20" w:line="240" w:lineRule="exact"/>
        <w:ind w:firstLine="0" w:left="200"/>
      </w:pPr>
      <w:r>
        <w:rPr>
          <w:rFonts w:ascii="Consolas" w:hAnsi="Consolas" w:eastAsia="宋体"/>
          <w:b w:val="0"/>
          <w:color w:val="000000"/>
          <w:sz w:val="18"/>
        </w:rPr>
        <w:t>void EditorWindow::updatePaste() {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const QMimeData *data = QApplication::clipboard()-&gt;mimeData();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ui-&gt;actionPaste-&gt;setEnabled(data &amp;&amp; data-&gt;hasText());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测试先验证无选区时剪切、复制禁用，输入后撤销可用，选中全文后剪切和复制启用，再执行复制、剪切、粘贴及撤销，核对文本与重做状态。对 Action 的使能不是固定开关，而是由文档、选区和剪贴板状态驱动。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6  字体 颜色 背景与自动换行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字体设置使用 QFontDialog::getFont，仅在 ok 为 true 时应用。字体颜色和背景色分别调用 QColorDialog::getColor，并检查 isValid，再修改编辑区调色板的 Text、Base 角色；取消对话框时保持原设置。自动换行 Action 可勾选，连接 WidgetWidth 与 NoWrap 两种模式。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这些选项是阅读和编辑视图设置，纯文本内容不包含字体及颜色信息。用户调整字体后 CodeEditor 捕获 FontChange，重新计算行号边距，避免大字号时行号宽度仍沿用旧字体。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7  工具栏 状态栏与光标信息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视图菜单的工具栏和状态栏 Action 通过 toggled 控制显隐；工具栏 visibilityChanged 反向同步勾选状态。状态栏在 cursorPositionChanged、textChanged 时更新当前行、列、文档总行数、字符数和 UTF-8 标识。行列从 1 开始显示，与用户查看的行号一致。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8  连续查找与替换算法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findNext 从当前光标继续查找，未命中时移到文首再查一次，实现循环查找；全文仍未找到时恢复原光标，提示“未找到匹配内容”。空查询直接拒绝。区分大小写和全词匹配通过 QTextDocument::FindFlags 传入。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单次替换先按同一 flags 从选区起点重新匹配，确认选区恰好等于一个有效匹配才替换，防止手动选中部分单词绕过全词限制。全部替换从文首开始，在每次插入的新文本末尾继续，既允许替换为空，也避免 a→aa 时反复查到刚插入的 a；beginEditBlock 与 endEditBlock 使整次替换可一步撤销。</w:t>
      </w:r>
    </w:p>
    <w:p>
      <w:pPr>
        <w:keepNext w:val="0"/>
        <w:keepLines/>
        <w:widowControl/>
        <w:snapToGrid w:val="0"/>
        <w:spacing w:before="0" w:after="20" w:line="240" w:lineRule="exact"/>
        <w:ind w:firstLine="0" w:left="200"/>
      </w:pPr>
      <w:r>
        <w:rPr>
          <w:rFonts w:ascii="Consolas" w:hAnsi="Consolas" w:eastAsia="宋体"/>
          <w:b w:val="0"/>
          <w:color w:val="000000"/>
          <w:sz w:val="18"/>
        </w:rPr>
        <w:t xml:space="preserve">    QTextCursor cursor(ui-&gt;textEdit-&gt;document()); cursor.beginEditBlock(); int count = 0;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while (true) {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    QTextCursor match = ui-&gt;textEdit-&gt;document()-&gt;find(needle, cursor, flags);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    if (match.isNull()) break;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    match.insertText(replacement); cursor.setPosition(match.position()); ++count;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}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cursor.endEditBlock(); return count;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keepNext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389120" cy="30236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-replac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napToGrid w:val="0"/>
        <w:spacing w:before="0" w:after="160" w:line="34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 5  实际全部替换结果  四处 Qt 替换为 Qt6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9  行号扩展与控件提升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CodeEditor 从 QPlainTextEdit 派生，LineNumberArea 作为其子控件负责绘制行号。Designer 的 customwidgets 声明 CodeEditor、基类 QPlainTextEdit 和头文件 codeeditor.h，中央 textEdit 使用该类，等价于可在设计模式查看的 Promote 配置。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行号区域宽度按 blockCount 的十进制位数和当前字体字符宽度计算，通过 setViewportMargins 预留空间。blockCountChanged 更新宽度；updateRequest 随滚动平移或重绘；resizeEvent 调整几何位置。绘制从 firstVisibleBlock 出发，仅处理可见文本块，自动换行的视觉续行不重复增加逻辑行号。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四  测试结果与边界分析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最终 tests-final.txt 记录 16 passed、0 failed，包括初始化和清理各 1 项，即 14 个功能测试项。测试覆盖 UTF-8 保存与另存、文件读取失败、二进制与无效编码、保存失败、BOM 与空文件、循环查找、替换及撤销、Action 使能、取消关闭、取消另存为、Enter 查找、视图开关及多窗口。字体与颜色对话框的取消逻辑另按代码检查；最终日志不将其计入自动化覆盖。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096"/>
        <w:gridCol w:w="3600"/>
        <w:gridCol w:w="1656"/>
      </w:tblGrid>
      <w:tr>
        <w:trPr>
          <w:tblHeader/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CEF"/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边界场景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CEF"/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初测现象与原因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CEF"/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修复或防护措施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CEF"/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复测结果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空剪贴板启动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首轮启动崩溃；GDB 定位 QMimeData::hasText。offscreen 环境 mimeData 返回空指针。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先判断 data 是否为空，再调用 hasText；空剪贴板禁用粘贴。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正常启动。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查找框按 Enter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对 Qt Qt Qt 按一次 Enter，选区起点为 3，跳过第一处。returnPressed 和默认按钮重复触发。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搜索对话框所有按钮关闭 autoDefault，只保留 returnPressed 统一分发。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选区起点 0。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打开不存在文件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读取失败，原文档及文件路径保持不变。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只在全部读取及检查成功后替换文档。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通过，修改标记保留。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保存到不存在目录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保存函数返回 false，modified 仍为 true。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检查 open、完整 write 和 commit；成功前不清除修改状态。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通过，不伪报成功。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 a 全部替换 a→aa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共替换 2 处，得到 aa aa，无无限循环。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从插入末尾继续；编辑块包围整次替换。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一次撤销恢复 a a。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未保存关闭选择取消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关闭被忽略，窗口仍可见，内容保持。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closeEvent 以 maybeSave 返回值决定 accept 或 ignore。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通过，文档保留。</w:t>
            </w:r>
          </w:p>
        </w:tc>
      </w:tr>
    </w:tbl>
    <w:p/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两次真实失败分别保存在 tests-initial.txt 与 tests-after-clipboard-fix.txt；修复后完整测试为 16 passed。其余边界场景用于验证文档和文件状态保护。测试过程的 Qt offscreen “不支持 raise / propagateSizeHints” 警告与窗口系统有关，功能断言均通过。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复现测试：在 src/tests/build 运行 qmake ../tests.pro、make，再执行 QT_QPA_PLATFORM=offscreen ./test_editor。正式程序在 src/build 使用 qmake ../editor.pro、make 构建。每个窗口独立维护状态，多窗口用例验证新建后窗口数量增加 1。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五  GitHub 日志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仓库为独立私有仓库，提交按功能开发、测试和修复的实际顺序保留。下表列出生成本报告前的主要提交。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640"/>
      </w:tblGrid>
      <w:tr>
        <w:trPr>
          <w:tblHeader/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CEF"/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提交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CEF"/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工作内容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6a3143f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feat: add Designer menus toolbar and promoted line number editor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1602a89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feat: implement safe UTF-8 file editing search and replace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c4eeacd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test: add file safety search undo and dialog integration coverage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efa9ab4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fix: handle empty clipboard MIME data before enabling paste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13b5714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fix: prevent Return from triggering find twice in search dialog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3665e86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docs: add reproducible runtime demo and verified editor screenshots</w:t>
            </w:r>
          </w:p>
        </w:tc>
      </w:tr>
    </w:tbl>
    <w:p/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仓库地址  https://github.com/TabGYC/qt-exp2-editor-2026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复核命令：git log --oneline --reverse。源码位于 src，自动化测试位于 src/tests，原始日志和截图位于 evidence。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六  AI 辅助开发记录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问题：在实现完整编辑功能时，需要避免保存失败误清除修改标记，并确保剪贴板和搜索窗口行为一致。任务提示摘要：依据实验模板补齐程序，真实运行验证并记录至少三类边界场景；每个实验使用独立私有仓库。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AI 方案：使用 QSaveFile 原子保存，保存成功后再更新路径和 modified；用文档信号控制 Action；使用非模态对话框共享查找与替换逻辑。实际运行：首轮在构造函数中崩溃；GDB 显示调用链进入 updatePaste 和 QMimeData::hasText。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发现的问题与修改：初版直接对 mimeData 调用 hasText，未考虑空指针，补上 data &amp;&amp; data-&gt;hasText 后，测试继续暴露 Enter 查找重复触发。关闭 QPushButton 的 autoDefault 后保持由输入框单独发出查找命令。最终完整复测 16 passed。日志及提交表明，AI 初稿仍需通过调试和回归测试核对文件状态及 Qt 事件行为。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七  连续测试视频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附件为 evidence/实验2测试演示.mp4。自动演示驱动实际编辑器，展示空文档输入、UTF-8 保存和重新打开、查找与全部替换、撤销重做、错误文件提示、未保存关闭提示、行号和自动换行开关，以及实际 Git 提交历史。文件读写步骤调用与菜单共用的读写函数，视频字幕对此作出说明。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八  实验总结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文本编辑器的完整性取决于内容、文件路径、修改状态和 Action 状态是否同步。打开失败不能覆盖当前文档，保存失败不能清除星号，取消关闭不能释放窗口；这些行为需要通过接口返回值和 Qt 信号共同维护。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剪贴板空指针和 Enter 双触发说明，程序即使能够编译，也可能在环境差异或事件组合下出错。AI 可辅助完成常用 API 连接和测试设计，GDB 定位、可重复用例及保留修复前后日志使问题能够核验。后续可在课程指定 Qt 5.12.11 环境复核，并增加大文件分块读取、编码选择与可配置自动保存。</w:t>
      </w:r>
    </w:p>
    <w:sectPr w:rsidR="0026660A" w:rsidSect="00FA2262">
      <w:pgSz w:w="11907" w:h="16840"/>
      <w:pgMar w:top="426" w:right="567" w:bottom="1134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38637" w14:textId="77777777" w:rsidR="002F4AC4" w:rsidRDefault="002F4AC4" w:rsidP="00D0084B">
      <w:r>
        <w:separator/>
      </w:r>
    </w:p>
  </w:endnote>
  <w:endnote w:type="continuationSeparator" w:id="0">
    <w:p w14:paraId="1FC3B7AC" w14:textId="77777777" w:rsidR="002F4AC4" w:rsidRDefault="002F4AC4" w:rsidP="00D0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1021C" w14:textId="77777777" w:rsidR="002F4AC4" w:rsidRDefault="002F4AC4" w:rsidP="00D0084B">
      <w:r>
        <w:separator/>
      </w:r>
    </w:p>
  </w:footnote>
  <w:footnote w:type="continuationSeparator" w:id="0">
    <w:p w14:paraId="2728082D" w14:textId="77777777" w:rsidR="002F4AC4" w:rsidRDefault="002F4AC4" w:rsidP="00D00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2D66"/>
    <w:multiLevelType w:val="hybridMultilevel"/>
    <w:tmpl w:val="6B1A21FA"/>
    <w:lvl w:ilvl="0" w:tplc="B49068FE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1" w15:restartNumberingAfterBreak="0">
    <w:nsid w:val="19A915AB"/>
    <w:multiLevelType w:val="multilevel"/>
    <w:tmpl w:val="D4181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21DA6373"/>
    <w:multiLevelType w:val="hybridMultilevel"/>
    <w:tmpl w:val="0F4428F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5926AB"/>
    <w:multiLevelType w:val="multilevel"/>
    <w:tmpl w:val="387C62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4" w15:restartNumberingAfterBreak="0">
    <w:nsid w:val="33906AF4"/>
    <w:multiLevelType w:val="hybridMultilevel"/>
    <w:tmpl w:val="DB783FC6"/>
    <w:lvl w:ilvl="0" w:tplc="04090011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5" w15:restartNumberingAfterBreak="0">
    <w:nsid w:val="41046D90"/>
    <w:multiLevelType w:val="hybridMultilevel"/>
    <w:tmpl w:val="340E747C"/>
    <w:lvl w:ilvl="0" w:tplc="AC1403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1F90DC2"/>
    <w:multiLevelType w:val="hybridMultilevel"/>
    <w:tmpl w:val="2D74049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D0CE224A">
      <w:numFmt w:val="bullet"/>
      <w:lvlText w:val="-"/>
      <w:lvlJc w:val="left"/>
      <w:pPr>
        <w:ind w:left="1260" w:hanging="360"/>
      </w:pPr>
      <w:rPr>
        <w:rFonts w:ascii="Times New Roman" w:eastAsia="宋体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90B4B1B"/>
    <w:multiLevelType w:val="hybridMultilevel"/>
    <w:tmpl w:val="40B8321A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8" w15:restartNumberingAfterBreak="0">
    <w:nsid w:val="5CED2EC9"/>
    <w:multiLevelType w:val="hybridMultilevel"/>
    <w:tmpl w:val="A2E01B42"/>
    <w:lvl w:ilvl="0" w:tplc="18946DE6">
      <w:numFmt w:val="bullet"/>
      <w:lvlText w:val="-"/>
      <w:lvlJc w:val="left"/>
      <w:pPr>
        <w:ind w:left="84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7C30423"/>
    <w:multiLevelType w:val="multilevel"/>
    <w:tmpl w:val="C8C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A4764"/>
    <w:multiLevelType w:val="multilevel"/>
    <w:tmpl w:val="720A476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FE2B86"/>
    <w:multiLevelType w:val="hybridMultilevel"/>
    <w:tmpl w:val="B666E17E"/>
    <w:lvl w:ilvl="0" w:tplc="2BD05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21994514">
    <w:abstractNumId w:val="10"/>
  </w:num>
  <w:num w:numId="2" w16cid:durableId="1296250617">
    <w:abstractNumId w:val="5"/>
  </w:num>
  <w:num w:numId="3" w16cid:durableId="1229993215">
    <w:abstractNumId w:val="3"/>
  </w:num>
  <w:num w:numId="4" w16cid:durableId="1363508863">
    <w:abstractNumId w:val="9"/>
  </w:num>
  <w:num w:numId="5" w16cid:durableId="196164997">
    <w:abstractNumId w:val="2"/>
  </w:num>
  <w:num w:numId="6" w16cid:durableId="1508442282">
    <w:abstractNumId w:val="11"/>
  </w:num>
  <w:num w:numId="7" w16cid:durableId="911701498">
    <w:abstractNumId w:val="7"/>
  </w:num>
  <w:num w:numId="8" w16cid:durableId="537623558">
    <w:abstractNumId w:val="0"/>
  </w:num>
  <w:num w:numId="9" w16cid:durableId="381488607">
    <w:abstractNumId w:val="4"/>
  </w:num>
  <w:num w:numId="10" w16cid:durableId="1381661371">
    <w:abstractNumId w:val="1"/>
  </w:num>
  <w:num w:numId="11" w16cid:durableId="1108433151">
    <w:abstractNumId w:val="6"/>
  </w:num>
  <w:num w:numId="12" w16cid:durableId="3521486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E0F"/>
    <w:rsid w:val="000626B7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0909"/>
    <w:rsid w:val="000F5A4B"/>
    <w:rsid w:val="00101B93"/>
    <w:rsid w:val="00103BA9"/>
    <w:rsid w:val="001045DC"/>
    <w:rsid w:val="00104BB5"/>
    <w:rsid w:val="00106848"/>
    <w:rsid w:val="0010705A"/>
    <w:rsid w:val="0011143F"/>
    <w:rsid w:val="001116B0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96A15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623D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C417C"/>
    <w:rsid w:val="002E58B3"/>
    <w:rsid w:val="002F2662"/>
    <w:rsid w:val="002F4AC4"/>
    <w:rsid w:val="002F65F0"/>
    <w:rsid w:val="003017BF"/>
    <w:rsid w:val="00314306"/>
    <w:rsid w:val="00315061"/>
    <w:rsid w:val="00321D37"/>
    <w:rsid w:val="003270C4"/>
    <w:rsid w:val="00327EE0"/>
    <w:rsid w:val="00330831"/>
    <w:rsid w:val="00342286"/>
    <w:rsid w:val="00342A7E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E06DD"/>
    <w:rsid w:val="003F0146"/>
    <w:rsid w:val="00400E9A"/>
    <w:rsid w:val="004147D1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62B3C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504D"/>
    <w:rsid w:val="00536B5C"/>
    <w:rsid w:val="00542430"/>
    <w:rsid w:val="00544E4E"/>
    <w:rsid w:val="00545F5E"/>
    <w:rsid w:val="005512A8"/>
    <w:rsid w:val="00551FAA"/>
    <w:rsid w:val="00552A12"/>
    <w:rsid w:val="005532E8"/>
    <w:rsid w:val="00553685"/>
    <w:rsid w:val="00555102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075C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6ABA"/>
    <w:rsid w:val="007E1FF5"/>
    <w:rsid w:val="007E3AD6"/>
    <w:rsid w:val="007E40E2"/>
    <w:rsid w:val="007E7109"/>
    <w:rsid w:val="007E7CAA"/>
    <w:rsid w:val="007F4B63"/>
    <w:rsid w:val="008035F5"/>
    <w:rsid w:val="00810462"/>
    <w:rsid w:val="00811D2C"/>
    <w:rsid w:val="008173FB"/>
    <w:rsid w:val="00830B18"/>
    <w:rsid w:val="00846760"/>
    <w:rsid w:val="00846919"/>
    <w:rsid w:val="008475B5"/>
    <w:rsid w:val="00852FA2"/>
    <w:rsid w:val="00855236"/>
    <w:rsid w:val="008672C6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34541"/>
    <w:rsid w:val="00935337"/>
    <w:rsid w:val="009355D2"/>
    <w:rsid w:val="00937AF2"/>
    <w:rsid w:val="00941534"/>
    <w:rsid w:val="00944061"/>
    <w:rsid w:val="00955E11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96EFB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B77B0"/>
    <w:rsid w:val="00AC316D"/>
    <w:rsid w:val="00AD2914"/>
    <w:rsid w:val="00AD4882"/>
    <w:rsid w:val="00AD5AEE"/>
    <w:rsid w:val="00AE01D1"/>
    <w:rsid w:val="00AE3F05"/>
    <w:rsid w:val="00AE6707"/>
    <w:rsid w:val="00AE7EEB"/>
    <w:rsid w:val="00AF2E84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71BCB"/>
    <w:rsid w:val="00B733AF"/>
    <w:rsid w:val="00B74214"/>
    <w:rsid w:val="00B74865"/>
    <w:rsid w:val="00B7618D"/>
    <w:rsid w:val="00B762C1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14E42"/>
    <w:rsid w:val="00C232CC"/>
    <w:rsid w:val="00C3509E"/>
    <w:rsid w:val="00C47606"/>
    <w:rsid w:val="00C542CA"/>
    <w:rsid w:val="00C552AB"/>
    <w:rsid w:val="00C70B78"/>
    <w:rsid w:val="00C74DF4"/>
    <w:rsid w:val="00C8194B"/>
    <w:rsid w:val="00C81D4A"/>
    <w:rsid w:val="00C84A21"/>
    <w:rsid w:val="00C92A65"/>
    <w:rsid w:val="00C943F3"/>
    <w:rsid w:val="00C95B20"/>
    <w:rsid w:val="00C95D46"/>
    <w:rsid w:val="00C974FB"/>
    <w:rsid w:val="00CA7C6E"/>
    <w:rsid w:val="00CB020B"/>
    <w:rsid w:val="00CB2827"/>
    <w:rsid w:val="00CB3DE1"/>
    <w:rsid w:val="00CB48A4"/>
    <w:rsid w:val="00CB7BAD"/>
    <w:rsid w:val="00CC2540"/>
    <w:rsid w:val="00CD5C7A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D6693"/>
    <w:rsid w:val="00DE0DF9"/>
    <w:rsid w:val="00DE14DE"/>
    <w:rsid w:val="00DE5EAB"/>
    <w:rsid w:val="00DF4905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30C4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4C23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25945"/>
    <w:rsid w:val="00F337D3"/>
    <w:rsid w:val="00F37C21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CCB71"/>
  <w15:chartTrackingRefBased/>
  <w15:docId w15:val="{803BCE8E-04AE-4F56-A192-4650C51C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Char">
    <w:name w:val="作业 Char"/>
    <w:link w:val="a4"/>
    <w:rPr>
      <w:rFonts w:ascii="楷体" w:eastAsia="楷体" w:hAnsi="楷体"/>
      <w:kern w:val="2"/>
      <w:sz w:val="21"/>
      <w:szCs w:val="2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a7">
    <w:name w:val="页脚 字符"/>
    <w:link w:val="a8"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customStyle="1" w:styleId="a4">
    <w:name w:val="作业"/>
    <w:basedOn w:val="a"/>
    <w:link w:val="Char"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qFormat/>
    <w:rsid w:val="00D0084B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副标题 字符"/>
    <w:link w:val="ab"/>
    <w:rsid w:val="00D0084B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pl-s1">
    <w:name w:val="pl-s1"/>
    <w:basedOn w:val="a0"/>
    <w:rsid w:val="0060432F"/>
  </w:style>
  <w:style w:type="character" w:customStyle="1" w:styleId="pl-c1">
    <w:name w:val="pl-c1"/>
    <w:basedOn w:val="a0"/>
    <w:rsid w:val="0060432F"/>
  </w:style>
  <w:style w:type="character" w:customStyle="1" w:styleId="pl-en">
    <w:name w:val="pl-en"/>
    <w:basedOn w:val="a0"/>
    <w:rsid w:val="0060432F"/>
  </w:style>
  <w:style w:type="paragraph" w:styleId="HTML">
    <w:name w:val="HTML Preformatted"/>
    <w:basedOn w:val="a"/>
    <w:link w:val="HTML0"/>
    <w:uiPriority w:val="99"/>
    <w:semiHidden/>
    <w:unhideWhenUsed/>
    <w:rsid w:val="00381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81BA7"/>
    <w:rPr>
      <w:rFonts w:ascii="宋体" w:hAnsi="宋体" w:cs="宋体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FF5ED0"/>
    <w:rPr>
      <w:color w:val="605E5C"/>
      <w:shd w:val="clear" w:color="auto" w:fill="E1DFDD"/>
    </w:rPr>
  </w:style>
  <w:style w:type="paragraph" w:styleId="ae">
    <w:name w:val="List Paragraph"/>
    <w:basedOn w:val="a"/>
    <w:uiPriority w:val="99"/>
    <w:qFormat/>
    <w:rsid w:val="00FE7682"/>
    <w:pPr>
      <w:ind w:firstLineChars="200" w:firstLine="420"/>
    </w:pPr>
  </w:style>
  <w:style w:type="paragraph" w:styleId="af">
    <w:name w:val="Plain Text"/>
    <w:basedOn w:val="a"/>
    <w:link w:val="af0"/>
    <w:uiPriority w:val="99"/>
    <w:unhideWhenUsed/>
    <w:rsid w:val="00626928"/>
    <w:rPr>
      <w:rFonts w:asciiTheme="minorEastAsia" w:eastAsiaTheme="minorEastAsia" w:hAnsi="Courier New" w:cs="Courier New"/>
    </w:rPr>
  </w:style>
  <w:style w:type="character" w:customStyle="1" w:styleId="af0">
    <w:name w:val="纯文本 字符"/>
    <w:basedOn w:val="a0"/>
    <w:link w:val="af"/>
    <w:uiPriority w:val="99"/>
    <w:rsid w:val="00626928"/>
    <w:rPr>
      <w:rFonts w:asciiTheme="minorEastAsia" w:eastAsiaTheme="minorEastAsia" w:hAnsi="Courier New" w:cs="Courier New"/>
      <w:kern w:val="2"/>
      <w:sz w:val="21"/>
      <w:szCs w:val="24"/>
    </w:rPr>
  </w:style>
  <w:style w:type="paragraph" w:styleId="af1">
    <w:name w:val="Normal (Web)"/>
    <w:basedOn w:val="a"/>
    <w:uiPriority w:val="99"/>
    <w:unhideWhenUsed/>
    <w:rsid w:val="00BD4D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odebind.com/cpp-tutorial/qt-tutorials-for-beginners-simple-notepad-application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https://segmentfault.com/a/1190000018507340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.qt.io/qt-5/qtwidgets-widgets-codeeditor-example.html" TargetMode="External"/><Relationship Id="rId14" Type="http://schemas.openxmlformats.org/officeDocument/2006/relationships/image" Target="media/image5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2397</TotalTime>
  <Pages>6</Pages>
  <Words>317</Words>
  <Characters>1812</Characters>
  <Application>Microsoft Office Word</Application>
  <DocSecurity>0</DocSecurity>
  <Lines>15</Lines>
  <Paragraphs>4</Paragraphs>
  <ScaleCrop>false</ScaleCrop>
  <Company>dzgcx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Wenguo Liu</dc:creator>
  <cp:keywords/>
  <dc:description/>
  <cp:lastModifiedBy>Wenguo Liu</cp:lastModifiedBy>
  <cp:revision>84</cp:revision>
  <cp:lastPrinted>2006-12-25T07:24:00Z</cp:lastPrinted>
  <dcterms:created xsi:type="dcterms:W3CDTF">2020-03-25T08:44:00Z</dcterms:created>
  <dcterms:modified xsi:type="dcterms:W3CDTF">2026-10-26T08:29:00Z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