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Router#con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Router#conf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Router#configure 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Router#configure terminal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Router(config)#in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Router(config)#interface gi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Router(config)#interface gigabitEthernet 0/1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%Invalid interface type and 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Router(config)#interface gigabitEthernet 0/1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%Invalid interface type and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Router(config)#interface gigabitEthernet 0/0/1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Router(config-if)#ip help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Router(config-if)#ip helper-address 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A.B.C.D IP destination address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Router(config-if)#ip helper-address 192.168.11.10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Router&gt;enable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Router#show 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Router#show ip route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Codes: L - local, C - connected, S - static, R - RIP, M - mobile, B - BGP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D - EIGRP, EX - EIGRP external, O - OSPF, IA - OSPF inter area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E1 - OSPF external type 1, E2 - OSPF external type 2, E - EGP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i - IS-IS, L1 - IS-IS level-1, L2 - IS-IS level-2, ia - IS-IS inter area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* - candidate default, U - per-user static route, o - ODR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P - periodic downloaded static route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172.168.0.0/16 is variably subnetted, 2 subnets, 2 masks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       172.168.10.0/24 is directly connected, GigabitEthernet0/0/0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       172.168.10.1/32 is directly connected, GigabitEthernet0/0/0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    223.0.0.0/8 is directly connected, GigabitEthernet0/0/1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223.210.203.0/32 is subnetted, 1 subnets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       223.210.203.21/32 is directly connected, GigabitEthernet0/0/1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Router#conf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Router#configure 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Router#configure terminal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Router(config)#ip route 192.168.0.0 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A.B.C.D  Destination prefix mask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Router(config)#ip route 192.168.0.0 255.255.0.0 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A.B.C.D          Forwarding router's address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Dialer           Dialer interface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Ethernet         IEEE 802.3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FastEthernet     FastEthernet IEEE 802.3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GigabitEthernet  GigabitEthernet IEEE 802.3z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Loopback         Loopback interface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Null             Null interface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Serial           Serial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Vlan             Catalyst Vlans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Router(config)#ip route 192.168.0.0 255.255.0.0 172.168.10.2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