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</w:tabs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  <w:rtl w:val="0"/>
        </w:rPr>
        <w:t xml:space="preserve">ONE-PAGE BUSINESS PLAN TEMPLATE 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a6a6a6"/>
          <w:sz w:val="32"/>
          <w:szCs w:val="32"/>
          <w:rtl w:val="0"/>
        </w:rPr>
        <w:t xml:space="preserve">(Group 3) 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a6a6a6"/>
          <w:sz w:val="32"/>
          <w:szCs w:val="32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10800.0" w:type="dxa"/>
        <w:jc w:val="left"/>
        <w:tblInd w:w="0.0" w:type="dxa"/>
        <w:tblLayout w:type="fixed"/>
        <w:tblLook w:val="0400"/>
      </w:tblPr>
      <w:tblGrid>
        <w:gridCol w:w="474"/>
        <w:gridCol w:w="282"/>
        <w:gridCol w:w="1601"/>
        <w:gridCol w:w="282"/>
        <w:gridCol w:w="2710"/>
        <w:gridCol w:w="222"/>
        <w:gridCol w:w="283"/>
        <w:gridCol w:w="1880"/>
        <w:gridCol w:w="3066"/>
        <w:tblGridChange w:id="0">
          <w:tblGrid>
            <w:gridCol w:w="474"/>
            <w:gridCol w:w="282"/>
            <w:gridCol w:w="1601"/>
            <w:gridCol w:w="282"/>
            <w:gridCol w:w="2710"/>
            <w:gridCol w:w="222"/>
            <w:gridCol w:w="283"/>
            <w:gridCol w:w="1880"/>
            <w:gridCol w:w="306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1–2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WHAT + HOW + WHO</w:t>
            </w:r>
          </w:p>
        </w:tc>
        <w:tc>
          <w:tcPr>
            <w:gridSpan w:val="2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WHAT</w:t>
              <w:br w:type="textWrapping"/>
              <w:t xml:space="preserve">What do we do?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Providing  medical service.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HOW</w:t>
              <w:br w:type="textWrapping"/>
              <w:t xml:space="preserve">Do we do it?     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308.5714285714286" w:lineRule="auto"/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By providing an electronic appointment booking service for doctors in the city of Aqaba, by collecting them on one web page so that the booking process is facilitated.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WHO</w:t>
              <w:br w:type="textWrapping"/>
              <w:t xml:space="preserve">Do we serve?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The local community in Aqaba.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WHY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CUSTOMER PROBLEM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It is difficult for patients to access information to contact doctors.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People in Aqaba do not know all the doctors inside Aqaba.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Unavailability of a site that includes doctors in Aqaba.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DEFINE SOLUTION PROVIDED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34"/>
                <w:szCs w:val="34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 Provide the doctor's contact information.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Collect and organize doctors according to their specialties for easy access to them.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Create a site that includes Aqaba doctors.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REVENUE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PRICING + BILLING STRATEGIES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In-clinic payment.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INCOME STREAMS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15-20)% of the doctor's bill.</w:t>
            </w:r>
          </w:p>
          <w:p w:rsidR="00000000" w:rsidDel="00000000" w:rsidP="00000000" w:rsidRDefault="00000000" w:rsidRPr="00000000" w14:paraId="0000004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ads on the site.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MARKETING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CUSTOMER REACH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Century Gothic" w:cs="Century Gothic" w:eastAsia="Century Gothic" w:hAnsi="Century Gothic"/>
                <w:color w:val="38761d"/>
                <w:sz w:val="26"/>
                <w:szCs w:val="26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social networking sites.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Marketing team.</w:t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Distribution of advertising brochures.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REFERRAL GENERATION STRATEGY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6"/>
                <w:szCs w:val="26"/>
                <w:rtl w:val="0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 10% discount on the bill.</w:t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Free consultation after getting five points.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Taking care of the patient and reminding him of the   appointment.</w:t>
            </w:r>
          </w:p>
          <w:p w:rsidR="00000000" w:rsidDel="00000000" w:rsidP="00000000" w:rsidRDefault="00000000" w:rsidRPr="00000000" w14:paraId="00000061">
            <w:pPr>
              <w:rPr>
                <w:rFonts w:ascii="Century Gothic" w:cs="Century Gothic" w:eastAsia="Century Gothic" w:hAnsi="Century Gothic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COMPETITION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TOP COMPETITORS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8"/>
                <w:szCs w:val="28"/>
                <w:rtl w:val="0"/>
              </w:rPr>
              <w:t xml:space="preserve">medical complex.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OUR COMPETITIVE ADVANTAGE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hd w:fill="ffffff" w:val="clear"/>
              <w:spacing w:line="320" w:lineRule="auto"/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A new service in Aqaba.</w:t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Feedback from the patient for the evaluation of the doctor.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 convenience.</w:t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18"/>
                <w:szCs w:val="18"/>
                <w:rtl w:val="0"/>
              </w:rPr>
              <w:t xml:space="preserve">METRICS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1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38761d"/>
                <w:sz w:val="26"/>
                <w:szCs w:val="26"/>
                <w:shd w:fill="f5f5f5" w:val="clear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shd w:fill="f5f5f5" w:val="clear"/>
                <w:rtl w:val="0"/>
              </w:rPr>
              <w:t xml:space="preserve">- Join most of the doctors in Aqaba.</w:t>
            </w:r>
          </w:p>
          <w:p w:rsidR="00000000" w:rsidDel="00000000" w:rsidP="00000000" w:rsidRDefault="00000000" w:rsidRPr="00000000" w14:paraId="0000007F">
            <w:pPr>
              <w:rPr>
                <w:rFonts w:ascii="Century Gothic" w:cs="Century Gothic" w:eastAsia="Century Gothic" w:hAnsi="Century Gothic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shd w:fill="f5f5f5" w:val="clear"/>
                <w:rtl w:val="0"/>
              </w:rPr>
              <w:t xml:space="preserve">- Positive feedback from customers.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62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3a5a63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cedde1" w:val="clear"/>
            <w:vAlign w:val="center"/>
          </w:tcPr>
          <w:p w:rsidR="00000000" w:rsidDel="00000000" w:rsidP="00000000" w:rsidRDefault="00000000" w:rsidRPr="00000000" w14:paraId="00000085">
            <w:pPr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3a5a63"/>
                <w:sz w:val="16"/>
                <w:szCs w:val="16"/>
                <w:rtl w:val="0"/>
              </w:rPr>
              <w:t xml:space="preserve">SUCCESS MILESTONE MARKER 2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Doctors ask to join us.</w:t>
            </w:r>
          </w:p>
          <w:p w:rsidR="00000000" w:rsidDel="00000000" w:rsidP="00000000" w:rsidRDefault="00000000" w:rsidRPr="00000000" w14:paraId="00000089">
            <w:pPr>
              <w:rPr>
                <w:rFonts w:ascii="Century Gothic" w:cs="Century Gothic" w:eastAsia="Century Gothic" w:hAnsi="Century Gothic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- Increasing the number of registrations in “Aqaba doctors”.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SITUATIONAL ANALYSIS (SWOT)</w:t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INTERNAL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STRENGTHS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9C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WEAKNESSES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The belief of all team members in the idea and working to develop it.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A6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Double funding.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Cooperation from everyone.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B8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0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  <w:rtl w:val="0"/>
              </w:rPr>
              <w:t xml:space="preserve">EXTERNAL FACTORS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OPPORTUNITIES ( + 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</w:tcPr>
          <w:p w:rsidR="00000000" w:rsidDel="00000000" w:rsidP="00000000" w:rsidRDefault="00000000" w:rsidRPr="00000000" w14:paraId="000000D2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D3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e3e8e8" w:val="clear"/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  <w:rtl w:val="0"/>
              </w:rPr>
              <w:t xml:space="preserve">THREATS ( – )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color w:val="5a696b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The lack of the same idea in the region.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DC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Doctors do not accept the idea.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38761d"/>
                <w:sz w:val="26"/>
                <w:szCs w:val="26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6"/>
                <w:szCs w:val="16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color w:val="38761d"/>
                <w:sz w:val="26"/>
                <w:szCs w:val="26"/>
                <w:rtl w:val="0"/>
              </w:rPr>
              <w:t xml:space="preserve">People need to like our project.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4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ED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5a696b" w:val="clear"/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bfbfbf" w:space="0" w:sz="4" w:val="single"/>
              <w:left w:color="000000" w:space="0" w:sz="0" w:val="nil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4" w:val="single"/>
              <w:right w:color="000000" w:space="0" w:sz="0" w:val="nil"/>
            </w:tcBorders>
            <w:shd w:fill="7a8c8e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Century Gothic" w:cs="Century Gothic" w:eastAsia="Century Gothic" w:hAnsi="Century Gothic"/>
                <w:color w:val="00000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bfbfbf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0000"/>
                <w:sz w:val="18"/>
                <w:szCs w:val="1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FA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308.5714285714286" w:lineRule="auto"/>
        <w:rPr>
          <w:rFonts w:ascii="Century Gothic" w:cs="Century Gothic" w:eastAsia="Century Gothic" w:hAnsi="Century Gothic"/>
          <w:b w:val="1"/>
          <w:color w:val="274e13"/>
          <w:sz w:val="42"/>
          <w:szCs w:val="42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274e13"/>
          <w:sz w:val="42"/>
          <w:szCs w:val="42"/>
          <w:rtl w:val="0"/>
        </w:rPr>
        <w:t xml:space="preserve">Miro link</w:t>
      </w:r>
      <w:r w:rsidDel="00000000" w:rsidR="00000000" w:rsidRPr="00000000">
        <w:rPr>
          <w:rFonts w:ascii="Century Gothic" w:cs="Century Gothic" w:eastAsia="Century Gothic" w:hAnsi="Century Gothic"/>
          <w:b w:val="1"/>
          <w:color w:val="274e13"/>
          <w:sz w:val="20"/>
          <w:szCs w:val="20"/>
        </w:rPr>
        <w:drawing>
          <wp:inline distB="114300" distT="114300" distL="114300" distR="114300">
            <wp:extent cx="190500" cy="190500"/>
            <wp:effectExtent b="0" l="0" r="0" t="0"/>
            <wp:docPr descr="رمز &quot;تم التحقق منها بواسطة المنتدى&quot;" id="1" name="image1.png"/>
            <a:graphic>
              <a:graphicData uri="http://schemas.openxmlformats.org/drawingml/2006/picture">
                <pic:pic>
                  <pic:nvPicPr>
                    <pic:cNvPr descr="رمز &quot;تم التحقق منها بواسطة المنتدى&quot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ind w:right="-160"/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entury Gothic" w:cs="Century Gothic" w:eastAsia="Century Gothic" w:hAnsi="Century Gothic"/>
          <w:sz w:val="26"/>
          <w:szCs w:val="26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https://miro.com/app/board/uXjVPOwD7cM=/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ro.com/app/board/uXjVPOwD7cM=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