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5"/>
          <w:szCs w:val="25"/>
        </w:rPr>
      </w:pPr>
      <w:r w:rsidDel="00000000" w:rsidR="00000000" w:rsidRPr="00000000">
        <w:rPr>
          <w:b w:val="1"/>
          <w:bCs w:val="1"/>
          <w:sz w:val="25"/>
          <w:szCs w:val="25"/>
          <w:rtl w:val="0"/>
        </w:rPr>
        <w:t xml:space="preserve">Binary Classification of Diabetic Retinopathy from Retinal Images using Convolutional Neural Networks.</w:t>
      </w:r>
    </w:p>
    <w:p w:rsidR="00000000" w:rsidDel="00000000" w:rsidP="00000000" w:rsidRDefault="00000000" w:rsidRPr="00000000" w14:paraId="00000002">
      <w:pPr>
        <w:jc w:val="center"/>
        <w:rPr>
          <w:rFonts w:ascii="Aptos" w:cs="Aptos" w:eastAsia="Aptos" w:hAnsi="Aptos"/>
          <w:sz w:val="22"/>
          <w:szCs w:val="22"/>
        </w:rPr>
      </w:pPr>
      <w:r w:rsidDel="00000000" w:rsidR="00000000" w:rsidRPr="00000000">
        <w:rPr>
          <w:rFonts w:ascii="Aptos" w:cs="Aptos" w:eastAsia="Aptos" w:hAnsi="Aptos"/>
          <w:sz w:val="21"/>
          <w:szCs w:val="21"/>
          <w:rtl w:val="0"/>
        </w:rPr>
        <w:t xml:space="preserve">BIOF2001 AI in Medicine Project 2: Written proposal</w:t>
      </w:r>
      <w:r w:rsidDel="00000000" w:rsidR="00000000" w:rsidRPr="00000000">
        <w:rPr>
          <w:sz w:val="21"/>
          <w:szCs w:val="21"/>
          <w:rtl w:val="0"/>
        </w:rPr>
        <w:t xml:space="preserve"> - </w:t>
      </w:r>
      <w:r w:rsidDel="00000000" w:rsidR="00000000" w:rsidRPr="00000000">
        <w:rPr>
          <w:rFonts w:ascii="Aptos" w:cs="Aptos" w:eastAsia="Aptos" w:hAnsi="Aptos"/>
          <w:sz w:val="21"/>
          <w:szCs w:val="21"/>
          <w:rtl w:val="0"/>
        </w:rPr>
        <w:t xml:space="preserve">Tabeer Zahra Mir 303649820</w:t>
      </w:r>
      <w:r w:rsidDel="00000000" w:rsidR="00000000" w:rsidRPr="00000000">
        <w:rPr>
          <w:rFonts w:ascii="Aptos" w:cs="Aptos" w:eastAsia="Aptos" w:hAnsi="Aptos"/>
          <w:sz w:val="22"/>
          <w:szCs w:val="22"/>
          <w:rtl w:val="0"/>
        </w:rPr>
        <w:t xml:space="preserve">3</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360" w:right="0" w:hanging="360"/>
        <w:jc w:val="left"/>
        <w:rPr>
          <w:rFonts w:ascii="Aptos" w:cs="Aptos" w:eastAsia="Aptos" w:hAnsi="Aptos"/>
          <w:b w:val="1"/>
          <w:bCs w:val="1"/>
          <w:i w:val="0"/>
          <w:iCs w:val="0"/>
          <w:smallCaps w:val="0"/>
          <w:strike w:val="0"/>
          <w:color w:val="000000"/>
          <w:sz w:val="23"/>
          <w:szCs w:val="23"/>
          <w:shd w:fill="auto" w:val="clear"/>
          <w:vertAlign w:val="baseline"/>
        </w:rPr>
      </w:pPr>
      <w:r w:rsidDel="00000000" w:rsidR="00000000" w:rsidRPr="00000000">
        <w:rPr>
          <w:rFonts w:ascii="Aptos" w:cs="Aptos" w:eastAsia="Aptos" w:hAnsi="Aptos"/>
          <w:b w:val="1"/>
          <w:bCs w:val="1"/>
          <w:i w:val="0"/>
          <w:iCs w:val="0"/>
          <w:smallCaps w:val="0"/>
          <w:strike w:val="0"/>
          <w:color w:val="000000"/>
          <w:sz w:val="23"/>
          <w:szCs w:val="23"/>
          <w:u w:val="none"/>
          <w:shd w:fill="auto" w:val="clear"/>
          <w:vertAlign w:val="baseline"/>
          <w:rtl w:val="0"/>
        </w:rPr>
        <w:t xml:space="preserve">Problem statement </w:t>
      </w:r>
    </w:p>
    <w:p w:rsidR="00000000" w:rsidDel="00000000" w:rsidP="00000000" w:rsidRDefault="00000000" w:rsidRPr="00000000" w14:paraId="00000004">
      <w:pPr>
        <w:ind w:left="0" w:firstLine="0"/>
        <w:rPr>
          <w:rFonts w:ascii="Aptos" w:cs="Aptos" w:eastAsia="Aptos" w:hAnsi="Aptos"/>
          <w:b w:val="0"/>
          <w:bCs w:val="0"/>
          <w:sz w:val="21"/>
          <w:szCs w:val="21"/>
        </w:rPr>
      </w:pPr>
      <w:r w:rsidDel="00000000" w:rsidR="00000000" w:rsidRPr="00000000">
        <w:rPr>
          <w:rFonts w:ascii="Aptos" w:cs="Aptos" w:eastAsia="Aptos" w:hAnsi="Aptos"/>
          <w:b w:val="0"/>
          <w:bCs w:val="0"/>
          <w:sz w:val="21"/>
          <w:szCs w:val="21"/>
          <w:rtl w:val="0"/>
        </w:rPr>
        <w:t xml:space="preserve">Diabetes is a chronic disease that </w:t>
      </w:r>
      <w:r w:rsidDel="00000000" w:rsidR="00000000" w:rsidRPr="00000000">
        <w:rPr>
          <w:sz w:val="21"/>
          <w:szCs w:val="21"/>
          <w:rtl w:val="0"/>
        </w:rPr>
        <w:t xml:space="preserve">affects</w:t>
      </w:r>
      <w:r w:rsidDel="00000000" w:rsidR="00000000" w:rsidRPr="00000000">
        <w:rPr>
          <w:rFonts w:ascii="Aptos" w:cs="Aptos" w:eastAsia="Aptos" w:hAnsi="Aptos"/>
          <w:b w:val="0"/>
          <w:bCs w:val="0"/>
          <w:sz w:val="21"/>
          <w:szCs w:val="21"/>
          <w:rtl w:val="0"/>
        </w:rPr>
        <w:t xml:space="preserve"> insulin production or insulin use in the body</w:t>
      </w:r>
      <w:r w:rsidDel="00000000" w:rsidR="00000000" w:rsidRPr="00000000">
        <w:rPr>
          <w:sz w:val="21"/>
          <w:szCs w:val="21"/>
          <w:rtl w:val="0"/>
        </w:rPr>
        <w:t xml:space="preserve">, which can lead to persistently </w:t>
      </w:r>
      <w:r w:rsidDel="00000000" w:rsidR="00000000" w:rsidRPr="00000000">
        <w:rPr>
          <w:rFonts w:ascii="Aptos" w:cs="Aptos" w:eastAsia="Aptos" w:hAnsi="Aptos"/>
          <w:b w:val="0"/>
          <w:bCs w:val="0"/>
          <w:sz w:val="21"/>
          <w:szCs w:val="21"/>
          <w:rtl w:val="0"/>
        </w:rPr>
        <w:t xml:space="preserve">high blood sugar levels </w:t>
      </w:r>
      <w:r w:rsidDel="00000000" w:rsidR="00000000" w:rsidRPr="00000000">
        <w:rPr>
          <w:rFonts w:ascii="Aptos" w:cs="Aptos" w:eastAsia="Aptos" w:hAnsi="Aptos"/>
          <w:b w:val="0"/>
          <w:bCs w:val="0"/>
          <w:sz w:val="21"/>
          <w:szCs w:val="21"/>
          <w:vertAlign w:val="superscript"/>
          <w:rtl w:val="0"/>
        </w:rPr>
        <w:t xml:space="preserve">[1]</w:t>
      </w:r>
      <w:r w:rsidDel="00000000" w:rsidR="00000000" w:rsidRPr="00000000">
        <w:rPr>
          <w:rFonts w:ascii="Aptos" w:cs="Aptos" w:eastAsia="Aptos" w:hAnsi="Aptos"/>
          <w:b w:val="0"/>
          <w:bCs w:val="0"/>
          <w:sz w:val="21"/>
          <w:szCs w:val="21"/>
          <w:rtl w:val="0"/>
        </w:rPr>
        <w:t xml:space="preserve">. When left undetected, this can lower blood supply to many major components of the body though blood vessels</w:t>
      </w:r>
      <w:r w:rsidDel="00000000" w:rsidR="00000000" w:rsidRPr="00000000">
        <w:rPr>
          <w:sz w:val="21"/>
          <w:szCs w:val="21"/>
          <w:rtl w:val="0"/>
        </w:rPr>
        <w:t xml:space="preserve"> -</w:t>
      </w:r>
      <w:r w:rsidDel="00000000" w:rsidR="00000000" w:rsidRPr="00000000">
        <w:rPr>
          <w:rFonts w:ascii="Aptos" w:cs="Aptos" w:eastAsia="Aptos" w:hAnsi="Aptos"/>
          <w:b w:val="0"/>
          <w:bCs w:val="0"/>
          <w:sz w:val="21"/>
          <w:szCs w:val="21"/>
          <w:rtl w:val="0"/>
        </w:rPr>
        <w:t xml:space="preserve"> including those in the eyes.</w:t>
      </w:r>
      <w:r w:rsidDel="00000000" w:rsidR="00000000" w:rsidRPr="00000000">
        <w:rPr>
          <w:sz w:val="21"/>
          <w:szCs w:val="21"/>
          <w:rtl w:val="0"/>
        </w:rPr>
        <w:t xml:space="preserve"> </w:t>
      </w:r>
      <w:r w:rsidDel="00000000" w:rsidR="00000000" w:rsidRPr="00000000">
        <w:rPr>
          <w:rFonts w:ascii="Aptos" w:cs="Aptos" w:eastAsia="Aptos" w:hAnsi="Aptos"/>
          <w:b w:val="0"/>
          <w:bCs w:val="0"/>
          <w:sz w:val="21"/>
          <w:szCs w:val="21"/>
          <w:rtl w:val="0"/>
        </w:rPr>
        <w:t xml:space="preserve">This leads to damage to the retinal tissue called retinopathy </w:t>
      </w:r>
      <w:r w:rsidDel="00000000" w:rsidR="00000000" w:rsidRPr="00000000">
        <w:rPr>
          <w:rFonts w:ascii="Aptos" w:cs="Aptos" w:eastAsia="Aptos" w:hAnsi="Aptos"/>
          <w:b w:val="0"/>
          <w:bCs w:val="0"/>
          <w:sz w:val="21"/>
          <w:szCs w:val="21"/>
          <w:vertAlign w:val="superscript"/>
          <w:rtl w:val="0"/>
        </w:rPr>
        <w:t xml:space="preserve">[2]</w:t>
      </w:r>
      <w:r w:rsidDel="00000000" w:rsidR="00000000" w:rsidRPr="00000000">
        <w:rPr>
          <w:rFonts w:ascii="Aptos" w:cs="Aptos" w:eastAsia="Aptos" w:hAnsi="Aptos"/>
          <w:b w:val="0"/>
          <w:bCs w:val="0"/>
          <w:sz w:val="21"/>
          <w:szCs w:val="21"/>
          <w:rtl w:val="0"/>
        </w:rPr>
        <w:t xml:space="preserve">. Over 580 million people are </w:t>
      </w:r>
      <w:r w:rsidDel="00000000" w:rsidR="00000000" w:rsidRPr="00000000">
        <w:rPr>
          <w:sz w:val="21"/>
          <w:szCs w:val="21"/>
          <w:rtl w:val="0"/>
        </w:rPr>
        <w:t xml:space="preserve">currently </w:t>
      </w:r>
      <w:r w:rsidDel="00000000" w:rsidR="00000000" w:rsidRPr="00000000">
        <w:rPr>
          <w:rFonts w:ascii="Aptos" w:cs="Aptos" w:eastAsia="Aptos" w:hAnsi="Aptos"/>
          <w:b w:val="0"/>
          <w:bCs w:val="0"/>
          <w:sz w:val="21"/>
          <w:szCs w:val="21"/>
          <w:rtl w:val="0"/>
        </w:rPr>
        <w:t xml:space="preserve">predicted to live with diabetes globally </w:t>
      </w:r>
      <w:r w:rsidDel="00000000" w:rsidR="00000000" w:rsidRPr="00000000">
        <w:rPr>
          <w:rFonts w:ascii="Aptos" w:cs="Aptos" w:eastAsia="Aptos" w:hAnsi="Aptos"/>
          <w:b w:val="0"/>
          <w:bCs w:val="0"/>
          <w:sz w:val="21"/>
          <w:szCs w:val="21"/>
          <w:vertAlign w:val="superscript"/>
          <w:rtl w:val="0"/>
        </w:rPr>
        <w:t xml:space="preserve">[3]</w:t>
      </w:r>
      <w:r w:rsidDel="00000000" w:rsidR="00000000" w:rsidRPr="00000000">
        <w:rPr>
          <w:sz w:val="21"/>
          <w:szCs w:val="21"/>
          <w:rtl w:val="0"/>
        </w:rPr>
        <w:t xml:space="preserve">.</w:t>
      </w:r>
      <w:r w:rsidDel="00000000" w:rsidR="00000000" w:rsidRPr="00000000">
        <w:rPr>
          <w:rFonts w:ascii="Aptos" w:cs="Aptos" w:eastAsia="Aptos" w:hAnsi="Aptos"/>
          <w:b w:val="0"/>
          <w:bCs w:val="0"/>
          <w:sz w:val="21"/>
          <w:szCs w:val="21"/>
          <w:rtl w:val="0"/>
        </w:rPr>
        <w:t xml:space="preserve"> </w:t>
      </w:r>
      <w:r w:rsidDel="00000000" w:rsidR="00000000" w:rsidRPr="00000000">
        <w:rPr>
          <w:sz w:val="21"/>
          <w:szCs w:val="21"/>
          <w:rtl w:val="0"/>
        </w:rPr>
        <w:t xml:space="preserve">I</w:t>
      </w:r>
      <w:r w:rsidDel="00000000" w:rsidR="00000000" w:rsidRPr="00000000">
        <w:rPr>
          <w:rFonts w:ascii="Aptos" w:cs="Aptos" w:eastAsia="Aptos" w:hAnsi="Aptos"/>
          <w:b w:val="0"/>
          <w:bCs w:val="0"/>
          <w:sz w:val="21"/>
          <w:szCs w:val="21"/>
          <w:rtl w:val="0"/>
        </w:rPr>
        <w:t xml:space="preserve">n 2016 it was found that after 10 years of living with the disease, 50% of people </w:t>
      </w:r>
      <w:r w:rsidDel="00000000" w:rsidR="00000000" w:rsidRPr="00000000">
        <w:rPr>
          <w:sz w:val="21"/>
          <w:szCs w:val="21"/>
          <w:rtl w:val="0"/>
        </w:rPr>
        <w:t xml:space="preserve">develop</w:t>
      </w:r>
      <w:r w:rsidDel="00000000" w:rsidR="00000000" w:rsidRPr="00000000">
        <w:rPr>
          <w:rFonts w:ascii="Aptos" w:cs="Aptos" w:eastAsia="Aptos" w:hAnsi="Aptos"/>
          <w:b w:val="0"/>
          <w:bCs w:val="0"/>
          <w:sz w:val="21"/>
          <w:szCs w:val="21"/>
          <w:rtl w:val="0"/>
        </w:rPr>
        <w:t xml:space="preserve"> retinopathy, and after 15 years, 80% </w:t>
      </w:r>
      <w:r w:rsidDel="00000000" w:rsidR="00000000" w:rsidRPr="00000000">
        <w:rPr>
          <w:sz w:val="21"/>
          <w:szCs w:val="21"/>
          <w:rtl w:val="0"/>
        </w:rPr>
        <w:t xml:space="preserve">develop</w:t>
      </w:r>
      <w:r w:rsidDel="00000000" w:rsidR="00000000" w:rsidRPr="00000000">
        <w:rPr>
          <w:rFonts w:ascii="Aptos" w:cs="Aptos" w:eastAsia="Aptos" w:hAnsi="Aptos"/>
          <w:b w:val="0"/>
          <w:bCs w:val="0"/>
          <w:sz w:val="21"/>
          <w:szCs w:val="21"/>
          <w:rtl w:val="0"/>
        </w:rPr>
        <w:t xml:space="preserve"> retinopathy with 2% losing their vision completely and 8% with severe impairments </w:t>
      </w:r>
      <w:r w:rsidDel="00000000" w:rsidR="00000000" w:rsidRPr="00000000">
        <w:rPr>
          <w:rFonts w:ascii="Aptos" w:cs="Aptos" w:eastAsia="Aptos" w:hAnsi="Aptos"/>
          <w:b w:val="0"/>
          <w:bCs w:val="0"/>
          <w:sz w:val="21"/>
          <w:szCs w:val="21"/>
          <w:vertAlign w:val="superscript"/>
          <w:rtl w:val="0"/>
        </w:rPr>
        <w:t xml:space="preserve">[4]</w:t>
      </w:r>
      <w:r w:rsidDel="00000000" w:rsidR="00000000" w:rsidRPr="00000000">
        <w:rPr>
          <w:rFonts w:ascii="Aptos" w:cs="Aptos" w:eastAsia="Aptos" w:hAnsi="Aptos"/>
          <w:b w:val="0"/>
          <w:bCs w:val="0"/>
          <w:sz w:val="21"/>
          <w:szCs w:val="21"/>
          <w:rtl w:val="0"/>
        </w:rPr>
        <w:t xml:space="preserve">.</w:t>
      </w:r>
    </w:p>
    <w:p w:rsidR="00000000" w:rsidDel="00000000" w:rsidP="00000000" w:rsidRDefault="00000000" w:rsidRPr="00000000" w14:paraId="00000005">
      <w:pPr>
        <w:ind w:left="0" w:firstLine="0"/>
        <w:rPr>
          <w:rFonts w:ascii="Aptos" w:cs="Aptos" w:eastAsia="Aptos" w:hAnsi="Aptos"/>
          <w:sz w:val="21"/>
          <w:szCs w:val="21"/>
        </w:rPr>
      </w:pPr>
      <w:r w:rsidDel="00000000" w:rsidR="00000000" w:rsidRPr="00000000">
        <w:rPr>
          <w:rFonts w:ascii="Aptos" w:cs="Aptos" w:eastAsia="Aptos" w:hAnsi="Aptos"/>
          <w:sz w:val="21"/>
          <w:szCs w:val="21"/>
          <w:rtl w:val="0"/>
        </w:rPr>
        <w:t xml:space="preserve">Regular screening is recommended to identify and </w:t>
      </w:r>
      <w:r w:rsidDel="00000000" w:rsidR="00000000" w:rsidRPr="00000000">
        <w:rPr>
          <w:sz w:val="21"/>
          <w:szCs w:val="21"/>
          <w:rtl w:val="0"/>
        </w:rPr>
        <w:t xml:space="preserve">monitor</w:t>
      </w:r>
      <w:r w:rsidDel="00000000" w:rsidR="00000000" w:rsidRPr="00000000">
        <w:rPr>
          <w:rFonts w:ascii="Aptos" w:cs="Aptos" w:eastAsia="Aptos" w:hAnsi="Aptos"/>
          <w:sz w:val="21"/>
          <w:szCs w:val="21"/>
          <w:rtl w:val="0"/>
        </w:rPr>
        <w:t xml:space="preserve"> progression of diabetic retinopathy </w:t>
      </w:r>
      <w:r w:rsidDel="00000000" w:rsidR="00000000" w:rsidRPr="00000000">
        <w:rPr>
          <w:rFonts w:ascii="Aptos" w:cs="Aptos" w:eastAsia="Aptos" w:hAnsi="Aptos"/>
          <w:sz w:val="21"/>
          <w:szCs w:val="21"/>
          <w:vertAlign w:val="superscript"/>
          <w:rtl w:val="0"/>
        </w:rPr>
        <w:t xml:space="preserve">[4]</w:t>
      </w:r>
      <w:r w:rsidDel="00000000" w:rsidR="00000000" w:rsidRPr="00000000">
        <w:rPr>
          <w:rFonts w:ascii="Aptos" w:cs="Aptos" w:eastAsia="Aptos" w:hAnsi="Aptos"/>
          <w:sz w:val="21"/>
          <w:szCs w:val="21"/>
          <w:rtl w:val="0"/>
        </w:rPr>
        <w:t xml:space="preserve">, but manual examinations of retinal images </w:t>
      </w:r>
      <w:r w:rsidDel="00000000" w:rsidR="00000000" w:rsidRPr="00000000">
        <w:rPr>
          <w:sz w:val="21"/>
          <w:szCs w:val="21"/>
          <w:rtl w:val="0"/>
        </w:rPr>
        <w:t xml:space="preserve">are time-consuming</w:t>
      </w:r>
      <w:r w:rsidDel="00000000" w:rsidR="00000000" w:rsidRPr="00000000">
        <w:rPr>
          <w:rFonts w:ascii="Aptos" w:cs="Aptos" w:eastAsia="Aptos" w:hAnsi="Aptos"/>
          <w:sz w:val="21"/>
          <w:szCs w:val="21"/>
          <w:rtl w:val="0"/>
        </w:rPr>
        <w:t xml:space="preserve">. </w:t>
      </w:r>
      <w:r w:rsidDel="00000000" w:rsidR="00000000" w:rsidRPr="00000000">
        <w:rPr>
          <w:sz w:val="21"/>
          <w:szCs w:val="21"/>
          <w:rtl w:val="0"/>
        </w:rPr>
        <w:t xml:space="preserve">This project aims to</w:t>
      </w:r>
      <w:r w:rsidDel="00000000" w:rsidR="00000000" w:rsidRPr="00000000">
        <w:rPr>
          <w:rFonts w:ascii="Aptos" w:cs="Aptos" w:eastAsia="Aptos" w:hAnsi="Aptos"/>
          <w:sz w:val="21"/>
          <w:szCs w:val="21"/>
          <w:rtl w:val="0"/>
        </w:rPr>
        <w:t xml:space="preserve"> design a machine learning model to identify diabetic retinopathy from retinal images to allow for earlier diagnosis for support and treatment, as well as </w:t>
      </w:r>
      <w:r w:rsidDel="00000000" w:rsidR="00000000" w:rsidRPr="00000000">
        <w:rPr>
          <w:sz w:val="21"/>
          <w:szCs w:val="21"/>
          <w:rtl w:val="0"/>
        </w:rPr>
        <w:t xml:space="preserve">improved</w:t>
      </w:r>
      <w:r w:rsidDel="00000000" w:rsidR="00000000" w:rsidRPr="00000000">
        <w:rPr>
          <w:rFonts w:ascii="Aptos" w:cs="Aptos" w:eastAsia="Aptos" w:hAnsi="Aptos"/>
          <w:sz w:val="21"/>
          <w:szCs w:val="21"/>
          <w:rtl w:val="0"/>
        </w:rPr>
        <w:t xml:space="preserve"> screening access for diabetic patients. </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360" w:right="0" w:hanging="360"/>
        <w:jc w:val="left"/>
        <w:rPr>
          <w:rFonts w:ascii="Aptos" w:cs="Aptos" w:eastAsia="Aptos" w:hAnsi="Aptos"/>
          <w:b w:val="1"/>
          <w:bCs w:val="1"/>
          <w:i w:val="0"/>
          <w:iCs w:val="0"/>
          <w:smallCaps w:val="0"/>
          <w:strike w:val="0"/>
          <w:color w:val="000000"/>
          <w:sz w:val="23"/>
          <w:szCs w:val="23"/>
          <w:shd w:fill="auto" w:val="clear"/>
          <w:vertAlign w:val="baseline"/>
        </w:rPr>
      </w:pPr>
      <w:r w:rsidDel="00000000" w:rsidR="00000000" w:rsidRPr="00000000">
        <w:rPr>
          <w:rFonts w:ascii="Aptos" w:cs="Aptos" w:eastAsia="Aptos" w:hAnsi="Aptos"/>
          <w:b w:val="1"/>
          <w:bCs w:val="1"/>
          <w:i w:val="0"/>
          <w:iCs w:val="0"/>
          <w:smallCaps w:val="0"/>
          <w:strike w:val="0"/>
          <w:color w:val="000000"/>
          <w:sz w:val="23"/>
          <w:szCs w:val="23"/>
          <w:u w:val="none"/>
          <w:shd w:fill="auto" w:val="clear"/>
          <w:vertAlign w:val="baseline"/>
          <w:rtl w:val="0"/>
        </w:rPr>
        <w:t xml:space="preserve">Data </w:t>
      </w:r>
    </w:p>
    <w:p w:rsidR="00000000" w:rsidDel="00000000" w:rsidP="00000000" w:rsidRDefault="00000000" w:rsidRPr="00000000" w14:paraId="00000007">
      <w:pPr>
        <w:ind w:left="0" w:firstLine="0"/>
        <w:rPr>
          <w:sz w:val="21"/>
          <w:szCs w:val="21"/>
        </w:rPr>
      </w:pPr>
      <w:r w:rsidDel="00000000" w:rsidR="00000000" w:rsidRPr="00000000">
        <w:rPr>
          <w:rFonts w:ascii="Aptos" w:cs="Aptos" w:eastAsia="Aptos" w:hAnsi="Aptos"/>
          <w:sz w:val="21"/>
          <w:szCs w:val="21"/>
          <w:rtl w:val="0"/>
        </w:rPr>
        <w:t xml:space="preserve">The dataset to be used is the eyePACS retinal image set from the diabetic retinopathy detection competition on kaggle.com </w:t>
      </w:r>
      <w:r w:rsidDel="00000000" w:rsidR="00000000" w:rsidRPr="00000000">
        <w:rPr>
          <w:rFonts w:ascii="Aptos" w:cs="Aptos" w:eastAsia="Aptos" w:hAnsi="Aptos"/>
          <w:sz w:val="21"/>
          <w:szCs w:val="21"/>
          <w:vertAlign w:val="superscript"/>
          <w:rtl w:val="0"/>
        </w:rPr>
        <w:t xml:space="preserve">[5]</w:t>
      </w:r>
      <w:r w:rsidDel="00000000" w:rsidR="00000000" w:rsidRPr="00000000">
        <w:rPr>
          <w:rFonts w:ascii="Aptos" w:cs="Aptos" w:eastAsia="Aptos" w:hAnsi="Aptos"/>
          <w:sz w:val="21"/>
          <w:szCs w:val="21"/>
          <w:rtl w:val="0"/>
        </w:rPr>
        <w:t xml:space="preserve">.</w:t>
      </w:r>
      <w:r w:rsidDel="00000000" w:rsidR="00000000" w:rsidRPr="00000000">
        <w:rPr>
          <w:sz w:val="21"/>
          <w:szCs w:val="21"/>
          <w:rtl w:val="0"/>
        </w:rPr>
        <w:t xml:space="preserve"> </w:t>
      </w:r>
      <w:r w:rsidDel="00000000" w:rsidR="00000000" w:rsidRPr="00000000">
        <w:rPr>
          <w:rFonts w:ascii="Aptos" w:cs="Aptos" w:eastAsia="Aptos" w:hAnsi="Aptos"/>
          <w:sz w:val="21"/>
          <w:szCs w:val="21"/>
          <w:rtl w:val="0"/>
        </w:rPr>
        <w:t xml:space="preserve">This contains over 35,000 high</w:t>
      </w:r>
      <w:r w:rsidDel="00000000" w:rsidR="00000000" w:rsidRPr="00000000">
        <w:rPr>
          <w:sz w:val="21"/>
          <w:szCs w:val="21"/>
          <w:rtl w:val="0"/>
        </w:rPr>
        <w:t xml:space="preserve"> r</w:t>
      </w:r>
      <w:r w:rsidDel="00000000" w:rsidR="00000000" w:rsidRPr="00000000">
        <w:rPr>
          <w:rFonts w:ascii="Aptos" w:cs="Aptos" w:eastAsia="Aptos" w:hAnsi="Aptos"/>
          <w:sz w:val="21"/>
          <w:szCs w:val="21"/>
          <w:rtl w:val="0"/>
        </w:rPr>
        <w:t xml:space="preserve">esolution </w:t>
      </w:r>
      <w:r w:rsidDel="00000000" w:rsidR="00000000" w:rsidRPr="00000000">
        <w:rPr>
          <w:sz w:val="21"/>
          <w:szCs w:val="21"/>
          <w:rtl w:val="0"/>
        </w:rPr>
        <w:t xml:space="preserve">colour fundus </w:t>
      </w:r>
      <w:r w:rsidDel="00000000" w:rsidR="00000000" w:rsidRPr="00000000">
        <w:rPr>
          <w:rFonts w:ascii="Aptos" w:cs="Aptos" w:eastAsia="Aptos" w:hAnsi="Aptos"/>
          <w:sz w:val="21"/>
          <w:szCs w:val="21"/>
          <w:rtl w:val="0"/>
        </w:rPr>
        <w:t xml:space="preserve">images </w:t>
      </w:r>
      <w:r w:rsidDel="00000000" w:rsidR="00000000" w:rsidRPr="00000000">
        <w:rPr>
          <w:sz w:val="21"/>
          <w:szCs w:val="21"/>
          <w:rtl w:val="0"/>
        </w:rPr>
        <w:t xml:space="preserve">(macula-centred), which are</w:t>
      </w:r>
      <w:r w:rsidDel="00000000" w:rsidR="00000000" w:rsidRPr="00000000">
        <w:rPr>
          <w:rFonts w:ascii="Aptos" w:cs="Aptos" w:eastAsia="Aptos" w:hAnsi="Aptos"/>
          <w:sz w:val="21"/>
          <w:szCs w:val="21"/>
          <w:rtl w:val="0"/>
        </w:rPr>
        <w:t xml:space="preserve"> suitable for training a CNN for this project. </w:t>
      </w:r>
      <w:r w:rsidDel="00000000" w:rsidR="00000000" w:rsidRPr="00000000">
        <w:rPr>
          <w:rtl w:val="0"/>
        </w:rPr>
      </w:r>
    </w:p>
    <w:p w:rsidR="00000000" w:rsidDel="00000000" w:rsidP="00000000" w:rsidRDefault="00000000" w:rsidRPr="00000000" w14:paraId="00000008">
      <w:pPr>
        <w:ind w:left="0" w:firstLine="0"/>
        <w:rPr>
          <w:sz w:val="21"/>
          <w:szCs w:val="21"/>
        </w:rPr>
      </w:pPr>
      <w:r w:rsidDel="00000000" w:rsidR="00000000" w:rsidRPr="00000000">
        <w:rPr>
          <w:sz w:val="21"/>
          <w:szCs w:val="21"/>
          <w:rtl w:val="0"/>
        </w:rPr>
        <w:t xml:space="preserve">In this set, there is high class imbalance with around 73% of images showing no retinopathy (class label 0) and only 27% showing retinopathy (class label 1). If gone unconsidered during training and testing, the model may be biased towards prediction of non-retinopathy cases and so would have lower detection of retinopathy cases. The images also show variation in quality and illumination from environmental and equipment differences while taking them, with resolutions between 640×480 to 5184×3456 pixels. As part of preprocessing, images must be resized to a consistent value to ensure consistency and to lower computational costs. Additionally, pixel values should be normalised, low quality and repeated images should be removed, and data augmentation techniques should be carried out such as rotations, flips and slight colour jitters on the images (brightness and contrast changes). These techniques will allow for better model generalisation and performance. </w:t>
      </w:r>
    </w:p>
    <w:p w:rsidR="00000000" w:rsidDel="00000000" w:rsidP="00000000" w:rsidRDefault="00000000" w:rsidRPr="00000000" w14:paraId="00000009">
      <w:pPr>
        <w:rPr>
          <w:sz w:val="21"/>
          <w:szCs w:val="21"/>
        </w:rPr>
      </w:pPr>
      <w:r w:rsidDel="00000000" w:rsidR="00000000" w:rsidRPr="00000000">
        <w:rPr>
          <w:sz w:val="21"/>
          <w:szCs w:val="21"/>
          <w:rtl w:val="0"/>
        </w:rPr>
        <w:t xml:space="preserve">Each training image is labelled by severity by clinicians on a scale between 0-4. This follows the ICDR grading system </w:t>
      </w:r>
      <w:r w:rsidDel="00000000" w:rsidR="00000000" w:rsidRPr="00000000">
        <w:rPr>
          <w:sz w:val="21"/>
          <w:szCs w:val="21"/>
          <w:vertAlign w:val="superscript"/>
          <w:rtl w:val="0"/>
        </w:rPr>
        <w:t xml:space="preserve">[6]</w:t>
      </w:r>
      <w:r w:rsidDel="00000000" w:rsidR="00000000" w:rsidRPr="00000000">
        <w:rPr>
          <w:sz w:val="21"/>
          <w:szCs w:val="21"/>
          <w:rtl w:val="0"/>
        </w:rPr>
        <w:t xml:space="preserve"> with 0 showing no signs of retinopathy, increasing up to 4 showing proliferate diabetic retinopathy. In this project the objective is binary classification (separating no diabetic retinopathy from diabetic retinopathy cases) so 0 will be considered healthy and 1 to 4 will be diseased. All images have been anonymised so patients cannot be identified. The licensing agreements of the dataset should also not be violated (no redistribution of the images in the original dataset). </w:t>
      </w:r>
    </w:p>
    <w:p w:rsidR="00000000" w:rsidDel="00000000" w:rsidP="00000000" w:rsidRDefault="00000000" w:rsidRPr="00000000" w14:paraId="0000000A">
      <w:pPr>
        <w:numPr>
          <w:ilvl w:val="0"/>
          <w:numId w:val="2"/>
        </w:numPr>
        <w:ind w:left="360"/>
        <w:rPr>
          <w:b w:val="1"/>
          <w:bCs w:val="1"/>
          <w:sz w:val="23"/>
          <w:szCs w:val="23"/>
          <w:u w:val="none"/>
        </w:rPr>
      </w:pPr>
      <w:r w:rsidDel="00000000" w:rsidR="00000000" w:rsidRPr="00000000">
        <w:rPr>
          <w:b w:val="1"/>
          <w:bCs w:val="1"/>
          <w:sz w:val="23"/>
          <w:szCs w:val="23"/>
          <w:rtl w:val="0"/>
        </w:rPr>
        <w:t xml:space="preserve">Method </w:t>
      </w:r>
    </w:p>
    <w:p w:rsidR="00000000" w:rsidDel="00000000" w:rsidP="00000000" w:rsidRDefault="00000000" w:rsidRPr="00000000" w14:paraId="0000000B">
      <w:pPr>
        <w:ind w:left="0" w:firstLine="0"/>
        <w:rPr>
          <w:sz w:val="21"/>
          <w:szCs w:val="21"/>
        </w:rPr>
      </w:pPr>
      <w:r w:rsidDel="00000000" w:rsidR="00000000" w:rsidRPr="00000000">
        <w:rPr>
          <w:sz w:val="21"/>
          <w:szCs w:val="21"/>
          <w:rtl w:val="0"/>
        </w:rPr>
        <w:t xml:space="preserve">In this project the approach used will be a CNN for classification as healthy or diseased. CNNs are useful for detection in images as they extract important visual information through hierarchical layers such as edges, shapes and textures from the pre-processed images - with more complex structures being detected in later layers. The final layer then produces a binary output value to classify an image as healthy (0) or diseased (1).</w:t>
      </w:r>
    </w:p>
    <w:p w:rsidR="00000000" w:rsidDel="00000000" w:rsidP="00000000" w:rsidRDefault="00000000" w:rsidRPr="00000000" w14:paraId="0000000C">
      <w:pPr>
        <w:ind w:left="0" w:firstLine="0"/>
        <w:rPr>
          <w:sz w:val="21"/>
          <w:szCs w:val="21"/>
        </w:rPr>
      </w:pPr>
      <w:r w:rsidDel="00000000" w:rsidR="00000000" w:rsidRPr="00000000">
        <w:rPr>
          <w:sz w:val="21"/>
          <w:szCs w:val="21"/>
          <w:rtl w:val="0"/>
        </w:rPr>
        <w:t xml:space="preserve">For higher performance, a pretrained model (ResNet18) will be finetuned on our dataset. This lets the model gain insights during learning from other image sets (ImageNet) while adapting to features from the eyePACS images. </w:t>
      </w:r>
    </w:p>
    <w:p w:rsidR="00000000" w:rsidDel="00000000" w:rsidP="00000000" w:rsidRDefault="00000000" w:rsidRPr="00000000" w14:paraId="0000000D">
      <w:pPr>
        <w:ind w:left="0" w:firstLine="0"/>
        <w:rPr>
          <w:sz w:val="21"/>
          <w:szCs w:val="21"/>
        </w:rPr>
      </w:pPr>
      <w:r w:rsidDel="00000000" w:rsidR="00000000" w:rsidRPr="00000000">
        <w:rPr>
          <w:sz w:val="21"/>
          <w:szCs w:val="21"/>
          <w:rtl w:val="0"/>
        </w:rPr>
        <w:t xml:space="preserve">After preprocessing, the labelled dataset will be divided into training, validation and test sets for development and evaluation of the model. During training, the model will use weighted binary cross entropy loss on the training set to penalise misclassification of diseased cases. This helps the model to learn from these diseased cases better. The validation set will then be used to observe performance and to identify changes or tweaks to the model’s hyperparameters (learning rate, and epoch number). Finally, the labelled test set will be used for an evaluation of the model on some unseen images. </w:t>
      </w:r>
    </w:p>
    <w:p w:rsidR="00000000" w:rsidDel="00000000" w:rsidP="00000000" w:rsidRDefault="00000000" w:rsidRPr="00000000" w14:paraId="0000000E">
      <w:pPr>
        <w:ind w:left="0" w:firstLine="0"/>
        <w:rPr>
          <w:sz w:val="21"/>
          <w:szCs w:val="21"/>
        </w:rPr>
      </w:pPr>
      <w:r w:rsidDel="00000000" w:rsidR="00000000" w:rsidRPr="00000000">
        <w:rPr>
          <w:sz w:val="21"/>
          <w:szCs w:val="21"/>
          <w:rtl w:val="0"/>
        </w:rPr>
        <w:t xml:space="preserve">Since class imbalance is present in the set, data augmentation and binary cross entropy loss of diseased images will also be carried out so the model can be able to learn to generalise better to slightly visually different cases.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360" w:right="0" w:hanging="360"/>
        <w:jc w:val="left"/>
        <w:rPr>
          <w:rFonts w:ascii="Aptos" w:cs="Aptos" w:eastAsia="Aptos" w:hAnsi="Aptos"/>
          <w:b w:val="1"/>
          <w:bCs w:val="1"/>
          <w:i w:val="0"/>
          <w:iCs w:val="0"/>
          <w:smallCaps w:val="0"/>
          <w:strike w:val="0"/>
          <w:color w:val="000000"/>
          <w:sz w:val="23"/>
          <w:szCs w:val="23"/>
          <w:shd w:fill="auto" w:val="clear"/>
          <w:vertAlign w:val="baseline"/>
        </w:rPr>
      </w:pPr>
      <w:r w:rsidDel="00000000" w:rsidR="00000000" w:rsidRPr="00000000">
        <w:rPr>
          <w:rFonts w:ascii="Aptos" w:cs="Aptos" w:eastAsia="Aptos" w:hAnsi="Aptos"/>
          <w:b w:val="1"/>
          <w:bCs w:val="1"/>
          <w:i w:val="0"/>
          <w:iCs w:val="0"/>
          <w:smallCaps w:val="0"/>
          <w:strike w:val="0"/>
          <w:color w:val="000000"/>
          <w:sz w:val="23"/>
          <w:szCs w:val="23"/>
          <w:u w:val="none"/>
          <w:shd w:fill="auto" w:val="clear"/>
          <w:vertAlign w:val="baseline"/>
          <w:rtl w:val="0"/>
        </w:rPr>
        <w:t xml:space="preserve">Evaluation plan</w:t>
      </w:r>
    </w:p>
    <w:p w:rsidR="00000000" w:rsidDel="00000000" w:rsidP="00000000" w:rsidRDefault="00000000" w:rsidRPr="00000000" w14:paraId="00000010">
      <w:pPr>
        <w:ind w:left="0" w:firstLine="0"/>
        <w:rPr>
          <w:b w:val="0"/>
          <w:bCs w:val="0"/>
          <w:sz w:val="21"/>
          <w:szCs w:val="21"/>
        </w:rPr>
      </w:pPr>
      <w:r w:rsidDel="00000000" w:rsidR="00000000" w:rsidRPr="00000000">
        <w:rPr>
          <w:b w:val="0"/>
          <w:bCs w:val="0"/>
          <w:sz w:val="21"/>
          <w:szCs w:val="21"/>
          <w:rtl w:val="0"/>
        </w:rPr>
        <w:t xml:space="preserve">The performance will be evaluated using the following metrics on the test set: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Accuracy: proportion of</w:t>
      </w:r>
      <w:r w:rsidDel="00000000" w:rsidR="00000000" w:rsidRPr="00000000">
        <w:rPr>
          <w:sz w:val="21"/>
          <w:szCs w:val="21"/>
          <w:rtl w:val="0"/>
        </w:rPr>
        <w:t xml:space="preserv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correct predictions among all predications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Precision (positive predictive value): proportion of correct predictions among all positive (diseased) predictions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Recall (true positive rate): proportion of true positives (diseased) among all positive cases (true and false diseased)</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F1 score: an average value based on precision and recall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A</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confusion matrix to </w:t>
      </w:r>
      <w:r w:rsidDel="00000000" w:rsidR="00000000" w:rsidRPr="00000000">
        <w:rPr>
          <w:sz w:val="21"/>
          <w:szCs w:val="21"/>
          <w:rtl w:val="0"/>
        </w:rPr>
        <w:t xml:space="preserve">view the number</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of true</w:t>
      </w:r>
      <w:r w:rsidDel="00000000" w:rsidR="00000000" w:rsidRPr="00000000">
        <w:rPr>
          <w:sz w:val="21"/>
          <w:szCs w:val="21"/>
          <w:rtl w:val="0"/>
        </w:rPr>
        <w:t xml:space="preserv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false positive and negative predictions made by the model to understand distribution across classes.</w:t>
      </w:r>
    </w:p>
    <w:p w:rsidR="00000000" w:rsidDel="00000000" w:rsidP="00000000" w:rsidRDefault="00000000" w:rsidRPr="00000000" w14:paraId="00000016">
      <w:pPr>
        <w:ind w:left="0" w:firstLine="0"/>
        <w:rPr>
          <w:sz w:val="21"/>
          <w:szCs w:val="21"/>
        </w:rPr>
      </w:pPr>
      <w:r w:rsidDel="00000000" w:rsidR="00000000" w:rsidRPr="00000000">
        <w:rPr>
          <w:sz w:val="21"/>
          <w:szCs w:val="21"/>
          <w:rtl w:val="0"/>
        </w:rPr>
        <w:t xml:space="preserve">Accuracy alone may be misleading due to the class imbalance present, which is the reason that other metrics should be observed in addition.</w:t>
      </w:r>
    </w:p>
    <w:p w:rsidR="00000000" w:rsidDel="00000000" w:rsidP="00000000" w:rsidRDefault="00000000" w:rsidRPr="00000000" w14:paraId="00000017">
      <w:pPr>
        <w:ind w:left="0" w:firstLine="0"/>
        <w:rPr>
          <w:sz w:val="21"/>
          <w:szCs w:val="21"/>
        </w:rPr>
      </w:pPr>
      <w:r w:rsidDel="00000000" w:rsidR="00000000" w:rsidRPr="00000000">
        <w:rPr>
          <w:sz w:val="21"/>
          <w:szCs w:val="21"/>
          <w:rtl w:val="0"/>
        </w:rPr>
        <w:t xml:space="preserve">Since this is a medical context, the recall will be the most important as it measures the percentage of correctly identified diabetic retinopathy cases. It’s more important to get more real diseased cases right, even if that would mean more false positives, as a missed true positive case would have worse health implications and put a patient more at risk by delaying identification and diagnosis. A recall of 85% should be the threshold, based on previous studies showing models achieving sensitivity levels above 90% on retinal imaging data </w:t>
      </w:r>
      <w:r w:rsidDel="00000000" w:rsidR="00000000" w:rsidRPr="00000000">
        <w:rPr>
          <w:sz w:val="21"/>
          <w:szCs w:val="21"/>
          <w:vertAlign w:val="superscript"/>
          <w:rtl w:val="0"/>
        </w:rPr>
        <w:t xml:space="preserve">[7]</w:t>
      </w:r>
      <w:r w:rsidDel="00000000" w:rsidR="00000000" w:rsidRPr="00000000">
        <w:rPr>
          <w:sz w:val="21"/>
          <w:szCs w:val="21"/>
          <w:rtl w:val="0"/>
        </w:rPr>
        <w:t xml:space="preserve">. Precision will also be monitored carefully as false positives would cause unnecessary stress and testing (resource use). </w:t>
      </w:r>
    </w:p>
    <w:p w:rsidR="00000000" w:rsidDel="00000000" w:rsidP="00000000" w:rsidRDefault="00000000" w:rsidRPr="00000000" w14:paraId="00000018">
      <w:pPr>
        <w:numPr>
          <w:ilvl w:val="0"/>
          <w:numId w:val="2"/>
        </w:numPr>
        <w:ind w:left="360"/>
        <w:rPr>
          <w:rFonts w:ascii="Aptos" w:cs="Aptos" w:eastAsia="Aptos" w:hAnsi="Aptos"/>
          <w:b w:val="1"/>
          <w:bCs w:val="1"/>
          <w:i w:val="0"/>
          <w:iCs w:val="0"/>
          <w:smallCaps w:val="0"/>
          <w:strike w:val="0"/>
          <w:color w:val="000000"/>
          <w:sz w:val="23"/>
          <w:szCs w:val="23"/>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3"/>
          <w:szCs w:val="23"/>
          <w:u w:val="none"/>
          <w:shd w:fill="auto" w:val="clear"/>
          <w:vertAlign w:val="baseline"/>
          <w:rtl w:val="0"/>
        </w:rPr>
        <w:t xml:space="preserve">Implications </w:t>
      </w:r>
    </w:p>
    <w:p w:rsidR="00000000" w:rsidDel="00000000" w:rsidP="00000000" w:rsidRDefault="00000000" w:rsidRPr="00000000" w14:paraId="00000019">
      <w:pPr>
        <w:rPr>
          <w:sz w:val="21"/>
          <w:szCs w:val="21"/>
        </w:rPr>
      </w:pPr>
      <w:r w:rsidDel="00000000" w:rsidR="00000000" w:rsidRPr="00000000">
        <w:rPr>
          <w:sz w:val="21"/>
          <w:szCs w:val="21"/>
          <w:rtl w:val="0"/>
        </w:rPr>
        <w:t xml:space="preserve">The intended users of this model are medical professionals/clinicians in diabetic eye screening. It should be used to support decisions rather than replace clinical judgement with professionals verifying and making final diagnoses to reduce automated errors entering care without review. Adoption of this system could lower screening wait times, and allow for earlier identification of diabetic retinopathy. Overall, it would provide better and more efficient access for patient diagnoses. Important limitations include potential generalisation issues from image quality and class imbalance. There are many other diabetic retinopathy datasets available publicly with different demographics and these could also be incorporated into the training of the model before use in the real world. Slow integration into medical processes (and regulatory approval) should happen before full deployment. </w:t>
      </w:r>
    </w:p>
    <w:p w:rsidR="00000000" w:rsidDel="00000000" w:rsidP="00000000" w:rsidRDefault="00000000" w:rsidRPr="00000000" w14:paraId="0000001A">
      <w:pPr>
        <w:numPr>
          <w:ilvl w:val="0"/>
          <w:numId w:val="2"/>
        </w:numPr>
        <w:ind w:left="360"/>
        <w:rPr>
          <w:b w:val="1"/>
          <w:bCs w:val="1"/>
          <w:sz w:val="23"/>
          <w:szCs w:val="23"/>
          <w:u w:val="none"/>
        </w:rPr>
      </w:pPr>
      <w:r w:rsidDel="00000000" w:rsidR="00000000" w:rsidRPr="00000000">
        <w:rPr>
          <w:b w:val="1"/>
          <w:bCs w:val="1"/>
          <w:sz w:val="23"/>
          <w:szCs w:val="23"/>
          <w:rtl w:val="0"/>
        </w:rPr>
        <w:t xml:space="preserve">References </w:t>
      </w:r>
    </w:p>
    <w:p w:rsidR="00000000" w:rsidDel="00000000" w:rsidP="00000000" w:rsidRDefault="00000000" w:rsidRPr="00000000" w14:paraId="0000001B">
      <w:pPr>
        <w:rPr>
          <w:sz w:val="21"/>
          <w:szCs w:val="21"/>
        </w:rPr>
      </w:pPr>
      <w:r w:rsidDel="00000000" w:rsidR="00000000" w:rsidRPr="00000000">
        <w:rPr>
          <w:sz w:val="21"/>
          <w:szCs w:val="21"/>
          <w:rtl w:val="0"/>
        </w:rPr>
        <w:t xml:space="preserve">1. World Health Organization. Diabetes [Internet]. Geneva: WHO; 2024 Nov 14 [cited 2026 Mar 29]. Available from: </w:t>
      </w:r>
      <w:hyperlink r:id="rId6">
        <w:r w:rsidDel="00000000" w:rsidR="00000000" w:rsidRPr="00000000">
          <w:rPr>
            <w:color w:val="1155cc"/>
            <w:sz w:val="21"/>
            <w:szCs w:val="21"/>
            <w:u w:val="single"/>
            <w:rtl w:val="0"/>
          </w:rPr>
          <w:t xml:space="preserve">https://www.who.int/news-room/fact-sheets/detail/diabetes</w:t>
        </w:r>
      </w:hyperlink>
      <w:r w:rsidDel="00000000" w:rsidR="00000000" w:rsidRPr="00000000">
        <w:rPr>
          <w:sz w:val="21"/>
          <w:szCs w:val="21"/>
          <w:rtl w:val="0"/>
        </w:rPr>
        <w:t xml:space="preserve"> </w:t>
      </w:r>
    </w:p>
    <w:p w:rsidR="00000000" w:rsidDel="00000000" w:rsidP="00000000" w:rsidRDefault="00000000" w:rsidRPr="00000000" w14:paraId="0000001C">
      <w:pPr>
        <w:rPr>
          <w:sz w:val="21"/>
          <w:szCs w:val="21"/>
        </w:rPr>
      </w:pPr>
      <w:r w:rsidDel="00000000" w:rsidR="00000000" w:rsidRPr="00000000">
        <w:rPr>
          <w:sz w:val="21"/>
          <w:szCs w:val="21"/>
          <w:rtl w:val="0"/>
        </w:rPr>
        <w:t xml:space="preserve">2. Mayo Clinic. Diabetic retinopathy [Internet]. Rochester: Mayo Clinic; 2025 Aug 13 [cited 2026 Mar 29]. Available from: </w:t>
      </w:r>
      <w:hyperlink r:id="rId7">
        <w:r w:rsidDel="00000000" w:rsidR="00000000" w:rsidRPr="00000000">
          <w:rPr>
            <w:color w:val="1155cc"/>
            <w:sz w:val="21"/>
            <w:szCs w:val="21"/>
            <w:u w:val="single"/>
            <w:rtl w:val="0"/>
          </w:rPr>
          <w:t xml:space="preserve">https://www.mayoclinic.org/diseases-conditions/diabetic-retinopathy/symptoms-causes/syc-20371611</w:t>
        </w:r>
      </w:hyperlink>
      <w:r w:rsidDel="00000000" w:rsidR="00000000" w:rsidRPr="00000000">
        <w:rPr>
          <w:sz w:val="21"/>
          <w:szCs w:val="21"/>
          <w:rtl w:val="0"/>
        </w:rPr>
        <w:t xml:space="preserve"> </w:t>
      </w:r>
    </w:p>
    <w:p w:rsidR="00000000" w:rsidDel="00000000" w:rsidP="00000000" w:rsidRDefault="00000000" w:rsidRPr="00000000" w14:paraId="0000001D">
      <w:pPr>
        <w:rPr>
          <w:sz w:val="21"/>
          <w:szCs w:val="21"/>
        </w:rPr>
      </w:pPr>
      <w:r w:rsidDel="00000000" w:rsidR="00000000" w:rsidRPr="00000000">
        <w:rPr>
          <w:sz w:val="21"/>
          <w:szCs w:val="21"/>
          <w:rtl w:val="0"/>
        </w:rPr>
        <w:t xml:space="preserve">3. Genitsaridi I, Salpea P, Salim A, Sajjadi SF, Tomic D, James S, et al. 11th edition of the IDF Diabetes Atlas: global,regional, and national diabetes prevalence estimates for 2024 and projections for 2050. Lancet Diabetes Endocrinol. 2026;14(2):149–56. doi:10.1016/S2213-8587(25)00299-2</w:t>
      </w:r>
    </w:p>
    <w:p w:rsidR="00000000" w:rsidDel="00000000" w:rsidP="00000000" w:rsidRDefault="00000000" w:rsidRPr="00000000" w14:paraId="0000001E">
      <w:pPr>
        <w:rPr>
          <w:sz w:val="21"/>
          <w:szCs w:val="21"/>
        </w:rPr>
      </w:pPr>
      <w:r w:rsidDel="00000000" w:rsidR="00000000" w:rsidRPr="00000000">
        <w:rPr>
          <w:sz w:val="21"/>
          <w:szCs w:val="21"/>
          <w:rtl w:val="0"/>
        </w:rPr>
        <w:t xml:space="preserve">4. World Health Organization Regional Office for the Eastern Mediterranean. Eyes on diabetes [Internet]. Cairo: WHO EMRO; 2016 Nov 9 [cited 2026 Mar 30]. Available from: </w:t>
      </w:r>
      <w:hyperlink r:id="rId8">
        <w:r w:rsidDel="00000000" w:rsidR="00000000" w:rsidRPr="00000000">
          <w:rPr>
            <w:color w:val="1155cc"/>
            <w:sz w:val="21"/>
            <w:szCs w:val="21"/>
            <w:u w:val="single"/>
            <w:rtl w:val="0"/>
          </w:rPr>
          <w:t xml:space="preserve">https://www.emro.who.int/noncommunicable-diseases/highlights/eyes-on-diabetes.html</w:t>
        </w:r>
      </w:hyperlink>
      <w:r w:rsidDel="00000000" w:rsidR="00000000" w:rsidRPr="00000000">
        <w:rPr>
          <w:sz w:val="21"/>
          <w:szCs w:val="21"/>
          <w:rtl w:val="0"/>
        </w:rPr>
        <w:t xml:space="preserve"> </w:t>
      </w:r>
    </w:p>
    <w:p w:rsidR="00000000" w:rsidDel="00000000" w:rsidP="00000000" w:rsidRDefault="00000000" w:rsidRPr="00000000" w14:paraId="0000001F">
      <w:pPr>
        <w:rPr>
          <w:sz w:val="21"/>
          <w:szCs w:val="21"/>
        </w:rPr>
      </w:pPr>
      <w:r w:rsidDel="00000000" w:rsidR="00000000" w:rsidRPr="00000000">
        <w:rPr>
          <w:sz w:val="21"/>
          <w:szCs w:val="21"/>
          <w:rtl w:val="0"/>
        </w:rPr>
        <w:t xml:space="preserve">5. Kaggle and EyePACS. Diabetic retinopathy detection [Internet]. Kaggle; 2015 [cited 2026 Mar 28]. Available from: </w:t>
      </w:r>
      <w:hyperlink r:id="rId9">
        <w:r w:rsidDel="00000000" w:rsidR="00000000" w:rsidRPr="00000000">
          <w:rPr>
            <w:color w:val="1155cc"/>
            <w:sz w:val="21"/>
            <w:szCs w:val="21"/>
            <w:u w:val="single"/>
            <w:rtl w:val="0"/>
          </w:rPr>
          <w:t xml:space="preserve">https://www.kaggle.com/competitions/diabetic-retinopathy-detection/data</w:t>
        </w:r>
      </w:hyperlink>
      <w:r w:rsidDel="00000000" w:rsidR="00000000" w:rsidRPr="00000000">
        <w:rPr>
          <w:sz w:val="21"/>
          <w:szCs w:val="21"/>
          <w:rtl w:val="0"/>
        </w:rPr>
        <w:t xml:space="preserve"> </w:t>
      </w:r>
    </w:p>
    <w:p w:rsidR="00000000" w:rsidDel="00000000" w:rsidP="00000000" w:rsidRDefault="00000000" w:rsidRPr="00000000" w14:paraId="00000020">
      <w:pPr>
        <w:rPr>
          <w:sz w:val="21"/>
          <w:szCs w:val="21"/>
        </w:rPr>
      </w:pPr>
      <w:r w:rsidDel="00000000" w:rsidR="00000000" w:rsidRPr="00000000">
        <w:rPr>
          <w:sz w:val="21"/>
          <w:szCs w:val="21"/>
          <w:rtl w:val="0"/>
        </w:rPr>
        <w:t xml:space="preserve">6. Yang Z, Tan TE, Shao Y, Wong TY, Li X. Classification of diabetic retinopathy: past, present and future. Front Endocrinol. 2022;13:1079217. doi:10.3389/fendo.2022.1079217</w:t>
      </w:r>
    </w:p>
    <w:p w:rsidR="00000000" w:rsidDel="00000000" w:rsidP="00000000" w:rsidRDefault="00000000" w:rsidRPr="00000000" w14:paraId="00000021">
      <w:pPr>
        <w:rPr>
          <w:sz w:val="21"/>
          <w:szCs w:val="21"/>
        </w:rPr>
      </w:pPr>
      <w:r w:rsidDel="00000000" w:rsidR="00000000" w:rsidRPr="00000000">
        <w:rPr>
          <w:sz w:val="21"/>
          <w:szCs w:val="21"/>
          <w:rtl w:val="0"/>
        </w:rPr>
        <w:t xml:space="preserve">7. Gulshan V, Peng L, Coram M, Stumpe MC, Wu D, Narayanaswamy A, et al. Development and validation of a deep learning algorithm for detection of diabetic retinopathy in retinal fundus photographs. JAMA. 2016;316(22):2402–10. doi:10.1001/jama.2016.17216</w:t>
      </w:r>
    </w:p>
    <w:p w:rsidR="00000000" w:rsidDel="00000000" w:rsidP="00000000" w:rsidRDefault="00000000" w:rsidRPr="00000000" w14:paraId="00000022">
      <w:pPr>
        <w:rPr>
          <w:sz w:val="21"/>
          <w:szCs w:val="21"/>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ptos" w:cs="Aptos" w:eastAsia="Aptos" w:hAnsi="Apto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competitions/diabetic-retinopathy-detection/data" TargetMode="External"/><Relationship Id="rId5" Type="http://schemas.openxmlformats.org/officeDocument/2006/relationships/styles" Target="styles.xml"/><Relationship Id="rId6" Type="http://schemas.openxmlformats.org/officeDocument/2006/relationships/hyperlink" Target="https://www.who.int/news-room/fact-sheets/detail/diabetes" TargetMode="External"/><Relationship Id="rId7" Type="http://schemas.openxmlformats.org/officeDocument/2006/relationships/hyperlink" Target="https://www.mayoclinic.org/diseases-conditions/diabetic-retinopathy/symptoms-causes/syc-20371611" TargetMode="External"/><Relationship Id="rId8" Type="http://schemas.openxmlformats.org/officeDocument/2006/relationships/hyperlink" Target="https://www.emro.who.int/noncommunicable-diseases/highlights/eyes-on-diabet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