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COMMERCIALE</w:t>
      </w:r>
    </w:p>
    <w:p/>
    <w:p>
      <w:r>
        <w:rPr>
          <w:b/>
        </w:rPr>
        <w:t xml:space="preserve">À l'attention de : </w:t>
      </w:r>
      <w:r>
        <w:rPr>
          <w:i/>
          <w:color w:val="666666"/>
        </w:rPr>
        <w:t>___________________________________</w:t>
      </w:r>
    </w:p>
    <w:p>
      <w:r>
        <w:rPr>
          <w:b/>
        </w:rPr>
        <w:t xml:space="preserve">Compagnie de transport : </w:t>
      </w:r>
      <w:r>
        <w:rPr>
          <w:i/>
          <w:color w:val="666666"/>
        </w:rPr>
        <w:t>___________________________________</w:t>
      </w:r>
    </w:p>
    <w:p>
      <w:r>
        <w:rPr>
          <w:b/>
        </w:rPr>
        <w:t xml:space="preserve">Adresse : </w:t>
      </w:r>
      <w:r>
        <w:rPr>
          <w:i/>
          <w:color w:val="666666"/>
        </w:rPr>
        <w:t>__________________________________________________</w:t>
      </w:r>
    </w:p>
    <w:p/>
    <w:p>
      <w:r>
        <w:rPr>
          <w:b/>
        </w:rPr>
        <w:t xml:space="preserve">Objet : </w:t>
      </w:r>
      <w:r>
        <w:rPr>
          <w:i/>
          <w:color w:val="666666"/>
        </w:rPr>
        <w:t>_______________________________________________________</w:t>
      </w:r>
    </w:p>
    <w:p>
      <w:r>
        <w:t>Proposition de partenariat — Plateforme digitale Tibus pour la gestion des réservations, de la flotte et du pilotage d'activité</w:t>
      </w:r>
    </w:p>
    <w:p/>
    <w:p>
      <w:r>
        <w:rPr>
          <w:b/>
        </w:rPr>
        <w:t xml:space="preserve">Date : </w:t>
      </w:r>
      <w:r>
        <w:rPr>
          <w:i/>
          <w:color w:val="666666"/>
        </w:rPr>
        <w:t>____________________</w:t>
      </w:r>
    </w:p>
    <w:p>
      <w:r>
        <w:rPr>
          <w:b/>
        </w:rPr>
        <w:t xml:space="preserve">Référence offre : </w:t>
      </w:r>
      <w:r>
        <w:rPr>
          <w:i/>
          <w:color w:val="666666"/>
        </w:rPr>
        <w:t>_________________________</w:t>
      </w:r>
    </w:p>
    <w:p/>
    <w:p>
      <w:r>
        <w:t>Madame, Monsieur le Directeur,</w:t>
      </w:r>
    </w:p>
    <w:p/>
    <w:p>
      <w:r>
        <w:t>Nous avons l'honneur de vous adresser la présente proposition dans le cadre du déploiement de Tibus, solution cloud dédiée aux compagnies de transport routier en Afrique de l'Ouest.</w:t>
      </w:r>
    </w:p>
    <w:p/>
    <w:p>
      <w:r>
        <w:t>Face aux enjeux de digitalisation des ventes (guichets, paiement mobile, contrôle embarquement) et de visibilité sur l'activité (rapports, caisse, suivi des lignes), Tibus propose une approche modulaire : vous activez uniquement les briques correspondant à votre organisation, sans investissement lourd en infrastructure locale.</w:t>
      </w:r>
    </w:p>
    <w:p/>
    <w:p>
      <w:r>
        <w:t>Notre proposition s'articule autour de trois volets joints à ce document :</w:t>
      </w:r>
    </w:p>
    <w:p>
      <w:pPr>
        <w:pStyle w:val="ListBullet"/>
      </w:pPr>
      <w:r>
        <w:rPr>
          <w:rFonts w:ascii="Calibri" w:hAnsi="Calibri"/>
          <w:sz w:val="22"/>
        </w:rPr>
        <w:t>une offre technique détaillant les modules et l'architecture ;</w:t>
      </w:r>
    </w:p>
    <w:p>
      <w:pPr>
        <w:pStyle w:val="ListBullet"/>
      </w:pPr>
      <w:r>
        <w:rPr>
          <w:rFonts w:ascii="Calibri" w:hAnsi="Calibri"/>
          <w:sz w:val="22"/>
        </w:rPr>
        <w:t>une offre financière modulable selon vos choix fonctionnels ;</w:t>
      </w:r>
    </w:p>
    <w:p>
      <w:pPr>
        <w:pStyle w:val="ListBullet"/>
      </w:pPr>
      <w:r>
        <w:rPr>
          <w:rFonts w:ascii="Calibri" w:hAnsi="Calibri"/>
          <w:sz w:val="22"/>
        </w:rPr>
        <w:t>les conditions de mise en service et d'accompagnement.</w:t>
      </w:r>
    </w:p>
    <w:p/>
    <w:p>
      <w:r>
        <w:t>Nous restons à votre entière disposition pour une démonstration personnalisée et l'ajustement des modules à votre réseau de gares, à votre volume de ventes et à vos équipes terrain.</w:t>
      </w:r>
    </w:p>
    <w:p/>
    <w:p>
      <w:r>
        <w:t>Dans l'attente de votre retour, nous vous prions d'agréer, Madame, Monsieur le Directeur, l'expression de nos salutations distinguées.</w:t>
      </w:r>
    </w:p>
    <w:p/>
    <w:p>
      <w:r>
        <w:rPr>
          <w:b/>
        </w:rPr>
        <w:t xml:space="preserve">Pour Tibus / [Raison sociale émettrice] : </w:t>
      </w:r>
      <w:r>
        <w:rPr>
          <w:i/>
          <w:color w:val="666666"/>
        </w:rPr>
        <w:t>______________________________</w:t>
      </w:r>
    </w:p>
    <w:p>
      <w:r>
        <w:rPr>
          <w:b/>
        </w:rPr>
        <w:t xml:space="preserve">Nom et qualité du signataire : </w:t>
      </w:r>
      <w:r>
        <w:rPr>
          <w:i/>
          <w:color w:val="666666"/>
        </w:rPr>
        <w:t>______________________________</w:t>
      </w:r>
    </w:p>
    <w:p>
      <w:r>
        <w:rPr>
          <w:b/>
        </w:rPr>
        <w:t xml:space="preserve">Contact (tél. / e-mail) : </w:t>
      </w:r>
      <w:r>
        <w:rPr>
          <w:i/>
          <w:color w:val="666666"/>
        </w:rPr>
        <w:t>________________________________________</w:t>
      </w:r>
    </w:p>
    <w:p>
      <w:r>
        <w:br w:type="page"/>
      </w:r>
    </w:p>
    <w:p>
      <w:pPr>
        <w:pStyle w:val="Title"/>
      </w:pPr>
      <w:r>
        <w:t>OFFRE TECHNIQUE</w:t>
      </w:r>
    </w:p>
    <w:p>
      <w:r>
        <w:rPr>
          <w:b/>
        </w:rPr>
        <w:t>Plateforme Tibus — Architecture et modules fonctionnels</w:t>
      </w:r>
    </w:p>
    <w:p/>
    <w:p>
      <w:r>
        <w:rPr>
          <w:b/>
        </w:rPr>
        <w:t xml:space="preserve">Prospect : </w:t>
      </w:r>
      <w:r>
        <w:rPr>
          <w:i/>
          <w:color w:val="666666"/>
        </w:rPr>
        <w:t>________________________________________</w:t>
      </w:r>
    </w:p>
    <w:p>
      <w:r>
        <w:rPr>
          <w:b/>
        </w:rPr>
        <w:t xml:space="preserve">Date de validité de l'offre : </w:t>
      </w:r>
      <w:r>
        <w:rPr>
          <w:i/>
          <w:color w:val="666666"/>
        </w:rPr>
        <w:t>_________________________</w:t>
      </w:r>
    </w:p>
    <w:p/>
    <w:p>
      <w:pPr>
        <w:pStyle w:val="Heading2"/>
      </w:pPr>
      <w:r>
        <w:t>1. Contexte et périmètre</w:t>
      </w:r>
    </w:p>
    <w:p>
      <w:r>
        <w:t>Tibus est une plateforme Software-as-a-Service (SaaS) hébergée dans le cloud. Chaque compagnie cliente dispose d'un espace isolé (données, utilisateurs, paramètres) accessible via navigateur web sur ordinateur, tablette ou smartphone.</w:t>
      </w:r>
    </w:p>
    <w:p/>
    <w:p>
      <w:pPr>
        <w:pStyle w:val="Heading2"/>
      </w:pPr>
      <w:r>
        <w:t>2. Architecture technique (incluse dans l'abonnement)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t>Couche</w:t>
            </w:r>
          </w:p>
        </w:tc>
        <w:tc>
          <w:tcPr>
            <w:tcW w:type="dxa" w:w="4703"/>
            <w:shd w:fill="E8F0FE" w:val="clear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Interface utilisateur</w:t>
            </w:r>
          </w:p>
        </w:tc>
        <w:tc>
          <w:tcPr>
            <w:tcW w:type="dxa" w:w="4703"/>
          </w:tcPr>
          <w:p>
            <w:r>
              <w:t>Application web responsive — hébergement cloud (Vercel)</w:t>
            </w:r>
          </w:p>
        </w:tc>
      </w:tr>
      <w:tr>
        <w:tc>
          <w:tcPr>
            <w:tcW w:type="dxa" w:w="4703"/>
          </w:tcPr>
          <w:p>
            <w:r>
              <w:t>Données &amp; sécurité</w:t>
            </w:r>
          </w:p>
        </w:tc>
        <w:tc>
          <w:tcPr>
            <w:tcW w:type="dxa" w:w="4703"/>
          </w:tcPr>
          <w:p>
            <w:r>
              <w:t>PostgreSQL, authentification, isolation par compagnie (RLS)</w:t>
            </w:r>
          </w:p>
        </w:tc>
      </w:tr>
      <w:tr>
        <w:tc>
          <w:tcPr>
            <w:tcW w:type="dxa" w:w="4703"/>
          </w:tcPr>
          <w:p>
            <w:r>
              <w:t>Services métier</w:t>
            </w:r>
          </w:p>
        </w:tc>
        <w:tc>
          <w:tcPr>
            <w:tcW w:type="dxa" w:w="4703"/>
          </w:tcPr>
          <w:p>
            <w:r>
              <w:t>Fonctions cloud : paiements, notifications, webhooks, contrôle billets</w:t>
            </w:r>
          </w:p>
        </w:tc>
      </w:tr>
      <w:tr>
        <w:tc>
          <w:tcPr>
            <w:tcW w:type="dxa" w:w="4703"/>
          </w:tcPr>
          <w:p>
            <w:r>
              <w:t>Paiements (TabisPay)</w:t>
            </w:r>
          </w:p>
        </w:tc>
        <w:tc>
          <w:tcPr>
            <w:tcW w:type="dxa" w:w="4703"/>
          </w:tcPr>
          <w:p>
            <w:r>
              <w:t>Passerelle Mobile Money — commissions selon réseau opérateur</w:t>
            </w:r>
          </w:p>
        </w:tc>
      </w:tr>
    </w:tbl>
    <w:p/>
    <w:p>
      <w:pPr>
        <w:pStyle w:val="Heading2"/>
      </w:pPr>
      <w:r>
        <w:t>3. Modules proposés (sélection à cocher)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t>☐</w:t>
            </w:r>
          </w:p>
        </w:tc>
        <w:tc>
          <w:tcPr>
            <w:tcW w:type="dxa" w:w="2351"/>
            <w:shd w:fill="E8F0FE" w:val="clear"/>
          </w:tcPr>
          <w:p>
            <w:r>
              <w:t>Module</w:t>
            </w:r>
          </w:p>
        </w:tc>
        <w:tc>
          <w:tcPr>
            <w:tcW w:type="dxa" w:w="2351"/>
            <w:shd w:fill="E8F0FE" w:val="clear"/>
          </w:tcPr>
          <w:p>
            <w:r>
              <w:t>Intitulé</w:t>
            </w:r>
          </w:p>
        </w:tc>
        <w:tc>
          <w:tcPr>
            <w:tcW w:type="dxa" w:w="2351"/>
            <w:shd w:fill="E8F0FE" w:val="clear"/>
          </w:tcPr>
          <w:p>
            <w:r>
              <w:t>Contenu fonctionnel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Réservations &amp; ventes au guichet</w:t>
            </w:r>
          </w:p>
        </w:tc>
        <w:tc>
          <w:tcPr>
            <w:tcW w:type="dxa" w:w="2351"/>
          </w:tcPr>
          <w:p>
            <w:r>
              <w:t>Vendeurs, sièges, billets QR, scan embarquement, paiement mobile.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B</w:t>
            </w:r>
          </w:p>
        </w:tc>
        <w:tc>
          <w:tcPr>
            <w:tcW w:type="dxa" w:w="2351"/>
          </w:tcPr>
          <w:p>
            <w:r>
              <w:t>Flotte, lignes &amp; programmation</w:t>
            </w:r>
          </w:p>
        </w:tc>
        <w:tc>
          <w:tcPr>
            <w:tcW w:type="dxa" w:w="2351"/>
          </w:tcPr>
          <w:p>
            <w:r>
              <w:t>Bus, chauffeurs, gares, trajets, horaires. Prérequis du module A.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C</w:t>
            </w:r>
          </w:p>
        </w:tc>
        <w:tc>
          <w:tcPr>
            <w:tcW w:type="dxa" w:w="2351"/>
          </w:tcPr>
          <w:p>
            <w:r>
              <w:t>Colis &amp; courrier</w:t>
            </w:r>
          </w:p>
        </w:tc>
        <w:tc>
          <w:tcPr>
            <w:tcW w:type="dxa" w:w="2351"/>
          </w:tcPr>
          <w:p>
            <w:r>
              <w:t>Vente colis au guichet, natures et tarifs colis.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Portail voyageur (web)</w:t>
            </w:r>
          </w:p>
        </w:tc>
        <w:tc>
          <w:tcPr>
            <w:tcW w:type="dxa" w:w="2351"/>
          </w:tcPr>
          <w:p>
            <w:r>
              <w:t>Recherche, réservation et paiement en ligne, espace voyageur.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E</w:t>
            </w:r>
          </w:p>
        </w:tc>
        <w:tc>
          <w:tcPr>
            <w:tcW w:type="dxa" w:w="2351"/>
          </w:tcPr>
          <w:p>
            <w:r>
              <w:t>Pilotage, caisse &amp; rapports</w:t>
            </w:r>
          </w:p>
        </w:tc>
        <w:tc>
          <w:tcPr>
            <w:tcW w:type="dxa" w:w="2351"/>
          </w:tcPr>
          <w:p>
            <w:r>
              <w:t>Tableau de bord, rapports, caisse, dépenses, rôles direction.</w:t>
            </w:r>
          </w:p>
        </w:tc>
      </w:tr>
      <w:tr>
        <w:tc>
          <w:tcPr>
            <w:tcW w:type="dxa" w:w="2351"/>
          </w:tcPr>
          <w:p>
            <w:r>
              <w:t>☐</w:t>
            </w:r>
          </w:p>
        </w:tc>
        <w:tc>
          <w:tcPr>
            <w:tcW w:type="dxa" w:w="2351"/>
          </w:tcPr>
          <w:p>
            <w:r>
              <w:t>F</w:t>
            </w:r>
          </w:p>
        </w:tc>
        <w:tc>
          <w:tcPr>
            <w:tcW w:type="dxa" w:w="2351"/>
          </w:tcPr>
          <w:p>
            <w:r>
              <w:t>Options avancées (sur devis)</w:t>
            </w:r>
          </w:p>
        </w:tc>
        <w:tc>
          <w:tcPr>
            <w:tcW w:type="dxa" w:w="2351"/>
          </w:tcPr>
          <w:p>
            <w:r>
              <w:t>Promo, fidélité, API partenaire, TPE, annulations.</w:t>
            </w:r>
          </w:p>
        </w:tc>
      </w:tr>
    </w:tbl>
    <w:p/>
    <w:p>
      <w:pPr>
        <w:pStyle w:val="Heading2"/>
      </w:pPr>
      <w:r>
        <w:t>4. Mise en service &amp; accompagnement</w:t>
      </w:r>
    </w:p>
    <w:p>
      <w:pPr>
        <w:pStyle w:val="ListBullet"/>
      </w:pPr>
      <w:r>
        <w:rPr>
          <w:rFonts w:ascii="Calibri" w:hAnsi="Calibri"/>
          <w:sz w:val="20"/>
        </w:rPr>
        <w:t>Création de l'espace compagnie et paramétrage des rôles</w:t>
      </w:r>
    </w:p>
    <w:p>
      <w:pPr>
        <w:pStyle w:val="ListBullet"/>
      </w:pPr>
      <w:r>
        <w:rPr>
          <w:rFonts w:ascii="Calibri" w:hAnsi="Calibri"/>
          <w:sz w:val="20"/>
        </w:rPr>
        <w:t>Import gares, lignes, bus et horaires (données client)</w:t>
      </w:r>
    </w:p>
    <w:p>
      <w:pPr>
        <w:pStyle w:val="ListBullet"/>
      </w:pPr>
      <w:r>
        <w:rPr>
          <w:rFonts w:ascii="Calibri" w:hAnsi="Calibri"/>
          <w:sz w:val="20"/>
        </w:rPr>
        <w:t>Formation guichetiers : ___ session(s) de ___ heure(s)</w:t>
      </w:r>
    </w:p>
    <w:p>
      <w:pPr>
        <w:pStyle w:val="ListBullet"/>
      </w:pPr>
      <w:r>
        <w:rPr>
          <w:rFonts w:ascii="Calibri" w:hAnsi="Calibri"/>
          <w:sz w:val="20"/>
        </w:rPr>
        <w:t>Formation direction : ___ session(s)</w:t>
      </w:r>
    </w:p>
    <w:p>
      <w:pPr>
        <w:pStyle w:val="ListBullet"/>
      </w:pPr>
      <w:r>
        <w:rPr>
          <w:rFonts w:ascii="Calibri" w:hAnsi="Calibri"/>
          <w:sz w:val="20"/>
        </w:rPr>
        <w:t>Délai indicatif de mise en production : ___ semaines</w:t>
      </w:r>
    </w:p>
    <w:p>
      <w:pPr>
        <w:pStyle w:val="ListBullet"/>
      </w:pPr>
      <w:r>
        <w:rPr>
          <w:rFonts w:ascii="Calibri" w:hAnsi="Calibri"/>
          <w:sz w:val="20"/>
        </w:rPr>
        <w:t>Support : ___ (canal, horaires, délai incidents bloquants)</w:t>
      </w:r>
    </w:p>
    <w:p>
      <w:pPr>
        <w:pStyle w:val="Heading2"/>
      </w:pPr>
      <w:r>
        <w:t>5. Prérequis côté compagnie</w:t>
      </w:r>
    </w:p>
    <w:p>
      <w:pPr>
        <w:pStyle w:val="ListBullet"/>
      </w:pPr>
      <w:r>
        <w:rPr>
          <w:rFonts w:ascii="Calibri" w:hAnsi="Calibri"/>
          <w:sz w:val="20"/>
        </w:rPr>
        <w:t>Connexion Internet stable sur les guichets</w:t>
      </w:r>
    </w:p>
    <w:p>
      <w:pPr>
        <w:pStyle w:val="ListBullet"/>
      </w:pPr>
      <w:r>
        <w:rPr>
          <w:rFonts w:ascii="Calibri" w:hAnsi="Calibri"/>
          <w:sz w:val="20"/>
        </w:rPr>
        <w:t>Fichier gares / lignes / horaires / flotte</w:t>
      </w:r>
    </w:p>
    <w:p>
      <w:pPr>
        <w:pStyle w:val="ListBullet"/>
      </w:pPr>
      <w:r>
        <w:rPr>
          <w:rFonts w:ascii="Calibri" w:hAnsi="Calibri"/>
          <w:sz w:val="20"/>
        </w:rPr>
        <w:t>Convention Mobile Money si paiement en ligne</w:t>
      </w:r>
    </w:p>
    <w:p>
      <w:pPr>
        <w:pStyle w:val="ListBullet"/>
      </w:pPr>
      <w:r>
        <w:rPr>
          <w:rFonts w:ascii="Calibri" w:hAnsi="Calibri"/>
          <w:sz w:val="20"/>
        </w:rPr>
        <w:t>Référent technique et référent métier désignés</w:t>
      </w:r>
    </w:p>
    <w:p>
      <w:pPr>
        <w:pStyle w:val="Heading2"/>
      </w:pPr>
      <w:r>
        <w:t>6. Hors périmètre standard</w:t>
      </w:r>
    </w:p>
    <w:p>
      <w:r>
        <w:t>App native iOS/Android marque blanche, ERP tiers, hébergement on-premise — sur devis séparé.</w:t>
      </w:r>
    </w:p>
    <w:p>
      <w:r>
        <w:br w:type="page"/>
      </w:r>
    </w:p>
    <w:p>
      <w:pPr>
        <w:pStyle w:val="Title"/>
      </w:pPr>
      <w:r>
        <w:t>OFFRE FINANCIÈRE</w:t>
      </w:r>
    </w:p>
    <w:p>
      <w:r>
        <w:rPr>
          <w:b/>
        </w:rPr>
        <w:t>Grille modulaire — montants en francs CFA (F CFA)</w:t>
      </w:r>
    </w:p>
    <w:p/>
    <w:p>
      <w:r>
        <w:rPr>
          <w:b/>
        </w:rPr>
        <w:t xml:space="preserve">Prospect : </w:t>
      </w:r>
      <w:r>
        <w:rPr>
          <w:i/>
          <w:color w:val="666666"/>
        </w:rPr>
        <w:t>________________________________________</w:t>
      </w:r>
    </w:p>
    <w:p>
      <w:r>
        <w:rPr>
          <w:b/>
        </w:rPr>
        <w:t xml:space="preserve">Durée d'engagement proposée : </w:t>
      </w:r>
      <w:r>
        <w:rPr>
          <w:i/>
          <w:color w:val="666666"/>
        </w:rPr>
        <w:t>____________________</w:t>
      </w:r>
    </w:p>
    <w:p>
      <w:r>
        <w:rPr>
          <w:b/>
        </w:rPr>
        <w:t xml:space="preserve">Date de validité : </w:t>
      </w:r>
      <w:r>
        <w:rPr>
          <w:i/>
          <w:color w:val="666666"/>
        </w:rPr>
        <w:t>_________________________</w:t>
      </w:r>
    </w:p>
    <w:p/>
    <w:p>
      <w:pPr>
        <w:pStyle w:val="Heading2"/>
      </w:pPr>
      <w:r>
        <w:t>1. Grille tarifaire par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t>Module</w:t>
            </w:r>
          </w:p>
        </w:tc>
        <w:tc>
          <w:tcPr>
            <w:tcW w:type="dxa" w:w="2351"/>
            <w:shd w:fill="E8F0FE" w:val="clear"/>
          </w:tcPr>
          <w:p>
            <w:r>
              <w:t>Désignation</w:t>
            </w:r>
          </w:p>
        </w:tc>
        <w:tc>
          <w:tcPr>
            <w:tcW w:type="dxa" w:w="2351"/>
            <w:shd w:fill="E8F0FE" w:val="clear"/>
          </w:tcPr>
          <w:p>
            <w:r>
              <w:t>Mise en service (F CFA)</w:t>
            </w:r>
          </w:p>
        </w:tc>
        <w:tc>
          <w:tcPr>
            <w:tcW w:type="dxa" w:w="2351"/>
            <w:shd w:fill="E8F0FE" w:val="clear"/>
          </w:tcPr>
          <w:p>
            <w:r>
              <w:t>Abonnement mensuel (F CFA)</w:t>
            </w:r>
          </w:p>
        </w:tc>
      </w:tr>
      <w:tr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Réservations &amp; ventes au guichet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B</w:t>
            </w:r>
          </w:p>
        </w:tc>
        <w:tc>
          <w:tcPr>
            <w:tcW w:type="dxa" w:w="2351"/>
          </w:tcPr>
          <w:p>
            <w:r>
              <w:t>Flotte, lignes &amp; programmation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C</w:t>
            </w:r>
          </w:p>
        </w:tc>
        <w:tc>
          <w:tcPr>
            <w:tcW w:type="dxa" w:w="2351"/>
          </w:tcPr>
          <w:p>
            <w:r>
              <w:t>Colis &amp; courrier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Portail voyageur (web)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E</w:t>
            </w:r>
          </w:p>
        </w:tc>
        <w:tc>
          <w:tcPr>
            <w:tcW w:type="dxa" w:w="2351"/>
          </w:tcPr>
          <w:p>
            <w:r>
              <w:t>Pilotage, caisse &amp; rapports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F</w:t>
            </w:r>
          </w:p>
        </w:tc>
        <w:tc>
          <w:tcPr>
            <w:tcW w:type="dxa" w:w="2351"/>
          </w:tcPr>
          <w:p>
            <w:r>
              <w:t>Options avancées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Envoi colis avec notification SMS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  <w:tr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TOTAL modules sélectionnés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  <w:tc>
          <w:tcPr>
            <w:tcW w:type="dxa" w:w="2351"/>
          </w:tcPr>
          <w:p>
            <w:r>
              <w:t>………………………</w:t>
            </w:r>
          </w:p>
        </w:tc>
      </w:tr>
    </w:tbl>
    <w:p/>
    <w:p>
      <w:pPr>
        <w:pStyle w:val="Heading2"/>
      </w:pPr>
      <w:r>
        <w:t>2. Pack complet (modules A + B + C + D + 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t>Élément</w:t>
            </w:r>
          </w:p>
        </w:tc>
        <w:tc>
          <w:tcPr>
            <w:tcW w:type="dxa" w:w="4703"/>
            <w:shd w:fill="E8F0FE" w:val="clear"/>
          </w:tcPr>
          <w:p>
            <w:r>
              <w:t>Montant (F CFA)</w:t>
            </w:r>
          </w:p>
        </w:tc>
      </w:tr>
      <w:tr>
        <w:tc>
          <w:tcPr>
            <w:tcW w:type="dxa" w:w="4703"/>
          </w:tcPr>
          <w:p>
            <w:r>
              <w:t>Mise en service pack complet</w:t>
            </w:r>
          </w:p>
        </w:tc>
        <w:tc>
          <w:tcPr>
            <w:tcW w:type="dxa" w:w="4703"/>
          </w:tcPr>
          <w:p>
            <w:r>
              <w:t>………………………</w:t>
            </w:r>
          </w:p>
        </w:tc>
      </w:tr>
      <w:tr>
        <w:tc>
          <w:tcPr>
            <w:tcW w:type="dxa" w:w="4703"/>
          </w:tcPr>
          <w:p>
            <w:r>
              <w:t>Abonnement mensuel pack (avant remise)</w:t>
            </w:r>
          </w:p>
        </w:tc>
        <w:tc>
          <w:tcPr>
            <w:tcW w:type="dxa" w:w="4703"/>
          </w:tcPr>
          <w:p>
            <w:r>
              <w:t>………………………</w:t>
            </w:r>
          </w:p>
        </w:tc>
      </w:tr>
      <w:tr>
        <w:tc>
          <w:tcPr>
            <w:tcW w:type="dxa" w:w="4703"/>
          </w:tcPr>
          <w:p>
            <w:r>
              <w:t>Remise pack complet (___ %)</w:t>
            </w:r>
          </w:p>
        </w:tc>
        <w:tc>
          <w:tcPr>
            <w:tcW w:type="dxa" w:w="4703"/>
          </w:tcPr>
          <w:p>
            <w:r>
              <w:t>………………………</w:t>
            </w:r>
          </w:p>
        </w:tc>
      </w:tr>
      <w:tr>
        <w:tc>
          <w:tcPr>
            <w:tcW w:type="dxa" w:w="4703"/>
          </w:tcPr>
          <w:p>
            <w:r>
              <w:t>Abonnement mensuel net</w:t>
            </w:r>
          </w:p>
        </w:tc>
        <w:tc>
          <w:tcPr>
            <w:tcW w:type="dxa" w:w="4703"/>
          </w:tcPr>
          <w:p>
            <w:r>
              <w:t>………………………</w:t>
            </w:r>
          </w:p>
        </w:tc>
      </w:tr>
    </w:tbl>
    <w:p/>
    <w:p>
      <w:pPr>
        <w:pStyle w:val="Heading2"/>
      </w:pPr>
      <w:r>
        <w:t>3. Conditions de facturation</w:t>
      </w:r>
    </w:p>
    <w:p>
      <w:pPr>
        <w:pStyle w:val="ListBullet"/>
      </w:pPr>
      <w:r>
        <w:rPr>
          <w:rFonts w:ascii="Calibri" w:hAnsi="Calibri"/>
          <w:sz w:val="20"/>
        </w:rPr>
        <w:t>Mise en service : ___ % à la commande, ___ % à la mise en production</w:t>
      </w:r>
    </w:p>
    <w:p>
      <w:pPr>
        <w:pStyle w:val="ListBullet"/>
      </w:pPr>
      <w:r>
        <w:rPr>
          <w:rFonts w:ascii="Calibri" w:hAnsi="Calibri"/>
          <w:sz w:val="20"/>
        </w:rPr>
        <w:t>Abonnement : facturation mensuelle d'avance, échéance le ___ du mois</w:t>
      </w:r>
    </w:p>
    <w:p>
      <w:pPr>
        <w:pStyle w:val="ListBullet"/>
      </w:pPr>
      <w:r>
        <w:rPr>
          <w:rFonts w:ascii="Calibri" w:hAnsi="Calibri"/>
          <w:sz w:val="20"/>
        </w:rPr>
        <w:t>Frais passerelle Mobile Money : à la charge de ___ (compagnie / voyageur / partagé)</w:t>
      </w:r>
    </w:p>
    <w:p>
      <w:pPr>
        <w:pStyle w:val="ListBullet"/>
      </w:pPr>
      <w:r>
        <w:rPr>
          <w:rFonts w:ascii="Calibri" w:hAnsi="Calibri"/>
          <w:sz w:val="20"/>
        </w:rPr>
        <w:t>Taux indicatif commissions opérateur : ___ %</w:t>
      </w:r>
    </w:p>
    <w:p>
      <w:pPr>
        <w:pStyle w:val="ListBullet"/>
      </w:pPr>
      <w:r>
        <w:rPr>
          <w:rFonts w:ascii="Calibri" w:hAnsi="Calibri"/>
          <w:sz w:val="20"/>
        </w:rPr>
        <w:t>Révision tarifaire : après ___ mois, préavis ___ jours</w:t>
      </w:r>
    </w:p>
    <w:p/>
    <w:p>
      <w:pPr>
        <w:pStyle w:val="Heading2"/>
      </w:pPr>
      <w:r>
        <w:t>4. Synthèse de l'offre retenue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t>Poste</w:t>
            </w:r>
          </w:p>
        </w:tc>
        <w:tc>
          <w:tcPr>
            <w:tcW w:type="dxa" w:w="4703"/>
            <w:shd w:fill="E8F0FE" w:val="clear"/>
          </w:tcPr>
          <w:p>
            <w:r>
              <w:t>Valeur</w:t>
            </w:r>
          </w:p>
        </w:tc>
      </w:tr>
      <w:tr>
        <w:tc>
          <w:tcPr>
            <w:tcW w:type="dxa" w:w="4703"/>
          </w:tcPr>
          <w:p>
            <w:r>
              <w:t>Modules retenus</w:t>
            </w:r>
          </w:p>
        </w:tc>
        <w:tc>
          <w:tcPr>
            <w:tcW w:type="dxa" w:w="4703"/>
          </w:tcPr>
          <w:p>
            <w:r>
              <w:t>A ☐  B ☐  C ☐  D ☐  E ☐  F ☐</w:t>
            </w:r>
          </w:p>
        </w:tc>
      </w:tr>
      <w:tr>
        <w:tc>
          <w:tcPr>
            <w:tcW w:type="dxa" w:w="4703"/>
          </w:tcPr>
          <w:p>
            <w:r>
              <w:t>Total mise en service</w:t>
            </w:r>
          </w:p>
        </w:tc>
        <w:tc>
          <w:tcPr>
            <w:tcW w:type="dxa" w:w="4703"/>
          </w:tcPr>
          <w:p>
            <w:r>
              <w:t>……………………… F CFA</w:t>
            </w:r>
          </w:p>
        </w:tc>
      </w:tr>
      <w:tr>
        <w:tc>
          <w:tcPr>
            <w:tcW w:type="dxa" w:w="4703"/>
          </w:tcPr>
          <w:p>
            <w:r>
              <w:t>Abonnement mensuel</w:t>
            </w:r>
          </w:p>
        </w:tc>
        <w:tc>
          <w:tcPr>
            <w:tcW w:type="dxa" w:w="4703"/>
          </w:tcPr>
          <w:p>
            <w:r>
              <w:t>……………………… F CFA / mois</w:t>
            </w:r>
          </w:p>
        </w:tc>
      </w:tr>
      <w:tr>
        <w:tc>
          <w:tcPr>
            <w:tcW w:type="dxa" w:w="4703"/>
          </w:tcPr>
          <w:p>
            <w:r>
              <w:t>Durée du contrat</w:t>
            </w:r>
          </w:p>
        </w:tc>
        <w:tc>
          <w:tcPr>
            <w:tcW w:type="dxa" w:w="4703"/>
          </w:tcPr>
          <w:p>
            <w:r>
              <w:t>……………………… mois</w:t>
            </w:r>
          </w:p>
        </w:tc>
      </w:tr>
      <w:tr>
        <w:tc>
          <w:tcPr>
            <w:tcW w:type="dxa" w:w="4703"/>
          </w:tcPr>
          <w:p>
            <w:r>
              <w:t>Date de démarrage souhaitée</w:t>
            </w:r>
          </w:p>
        </w:tc>
        <w:tc>
          <w:tcPr>
            <w:tcW w:type="dxa" w:w="4703"/>
          </w:tcPr>
          <w:p>
            <w:r>
              <w:t>………………………</w:t>
            </w:r>
          </w:p>
        </w:tc>
      </w:tr>
    </w:tbl>
    <w:p/>
    <w:p>
      <w:r>
        <w:rPr>
          <w:b/>
        </w:rPr>
        <w:t>Bon pour accord</w:t>
      </w:r>
    </w:p>
    <w:p/>
    <w:p>
      <w:r>
        <w:rPr>
          <w:b/>
        </w:rPr>
        <w:t xml:space="preserve">Nom et qualité (client) : </w:t>
      </w:r>
      <w:r>
        <w:rPr>
          <w:i/>
          <w:color w:val="666666"/>
        </w:rPr>
        <w:t>___________________________________</w:t>
      </w:r>
    </w:p>
    <w:p>
      <w:r>
        <w:rPr>
          <w:b/>
        </w:rPr>
        <w:t xml:space="preserve">Date et signature : </w:t>
      </w:r>
      <w:r>
        <w:rPr>
          <w:i/>
          <w:color w:val="666666"/>
        </w:rPr>
        <w:t>___________________________________</w:t>
      </w:r>
    </w:p>
    <w:p>
      <w:r>
        <w:rPr>
          <w:b/>
        </w:rPr>
        <w:t xml:space="preserve">Cachet de la compagnie : </w:t>
      </w:r>
      <w:r>
        <w:rPr>
          <w:i/>
          <w:color w:val="666666"/>
        </w:rPr>
        <w:t>___________________________________</w:t>
      </w:r>
    </w:p>
    <w:p/>
    <w:p>
      <w:r>
        <w:rPr>
          <w:i/>
          <w:color w:val="888888"/>
          <w:sz w:val="18"/>
        </w:rPr>
        <w:t>Document modèle Tibus — brouillon. Montants et durées à compléter avant envoi. Sans valeur contractuelle tant que non signé.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