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40B2" w14:textId="77777777" w:rsidR="00506C9E" w:rsidRDefault="00506C9E" w:rsidP="00506C9E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Tabish Parkar</w:t>
      </w:r>
    </w:p>
    <w:p w14:paraId="2A30DFF9" w14:textId="22BE64F7" w:rsidR="00506C9E" w:rsidRDefault="00506C9E" w:rsidP="00506C9E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Student Number: </w:t>
      </w:r>
      <w:r w:rsidRPr="00506C9E">
        <w:rPr>
          <w:sz w:val="96"/>
          <w:szCs w:val="96"/>
        </w:rPr>
        <w:t>2309970</w:t>
      </w:r>
    </w:p>
    <w:p w14:paraId="517EF7D6" w14:textId="37CAB5B6" w:rsidR="00506C9E" w:rsidRDefault="00506C9E" w:rsidP="00506C9E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Support Centre: Bel</w:t>
      </w:r>
      <w:r w:rsidR="00AD3127">
        <w:rPr>
          <w:sz w:val="96"/>
          <w:szCs w:val="96"/>
        </w:rPr>
        <w:t>l</w:t>
      </w:r>
      <w:r>
        <w:rPr>
          <w:sz w:val="96"/>
          <w:szCs w:val="96"/>
        </w:rPr>
        <w:t>ville</w:t>
      </w:r>
    </w:p>
    <w:p w14:paraId="545A1CA8" w14:textId="77777777" w:rsidR="00506C9E" w:rsidRDefault="00506C9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3C095F10" w14:textId="77777777" w:rsidR="0045668D" w:rsidRPr="0045668D" w:rsidRDefault="0045668D" w:rsidP="0045668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36"/>
          <w:sz w:val="24"/>
          <w:szCs w:val="24"/>
          <w:lang w:eastAsia="en-ZA"/>
          <w14:ligatures w14:val="none"/>
        </w:rPr>
        <w:lastRenderedPageBreak/>
        <w:t>-</w:t>
      </w:r>
      <w:r w:rsidR="002435A4" w:rsidRPr="002435A4">
        <w:rPr>
          <w:rFonts w:ascii="Arial" w:eastAsia="Times New Roman" w:hAnsi="Arial" w:cs="Arial"/>
          <w:kern w:val="36"/>
          <w:sz w:val="24"/>
          <w:szCs w:val="24"/>
          <w:lang w:eastAsia="en-ZA"/>
          <w14:ligatures w14:val="none"/>
        </w:rPr>
        <w:t>The Impact of E-Commerce on Trade and Employment/Unemployment</w:t>
      </w:r>
    </w:p>
    <w:p w14:paraId="399BBEED" w14:textId="461E6F58" w:rsidR="0045668D" w:rsidRPr="0045668D" w:rsidRDefault="0045668D" w:rsidP="0045668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As a policy analyst, I have heard many complaints from friends and colleagues that e-commerce has negatively affected their businesses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or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businesses. 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ome say e-commerce has created new jobs, others say it has led to job losses.</w:t>
      </w:r>
    </w:p>
    <w:p w14:paraId="27346C9E" w14:textId="07846CBA" w:rsidR="002435A4" w:rsidRPr="002435A4" w:rsidRDefault="0045668D" w:rsidP="0045668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-</w:t>
      </w:r>
      <w:r w:rsidR="002435A4" w:rsidRPr="002435A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Defining and Describing E-Commerce</w:t>
      </w:r>
    </w:p>
    <w:p w14:paraId="40C1BC95" w14:textId="10F49E4E" w:rsidR="0045668D" w:rsidRPr="0045668D" w:rsidRDefault="0045668D" w:rsidP="0045668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E-commerce is the 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trade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of goods and services online. It uses electronic data exchange, online communication and digital communication technologies. E-commerce has 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advanced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rapidly over the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years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and 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changed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the way business is done. This opened new 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doors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for businesses to access 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new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markets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along with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reducing marketing costs and increasing efficiency.</w:t>
      </w:r>
    </w:p>
    <w:p w14:paraId="6A37585D" w14:textId="4274DB74" w:rsidR="0045668D" w:rsidRPr="0045668D" w:rsidRDefault="0045668D" w:rsidP="0045668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With online shopping, businesses are no longer 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needed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to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open a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local shop or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</w:t>
      </w:r>
      <w:r w:rsidR="00977A3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market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. E-commerce has made it easier for businesses to </w:t>
      </w:r>
      <w:r w:rsidR="00A6203F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connect with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customers </w:t>
      </w:r>
      <w:r w:rsidR="00A6203F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around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the world</w:t>
      </w:r>
      <w:r w:rsidR="00A6203F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.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Global e-commerce sales reached $29 billion in 2017</w:t>
      </w:r>
      <w:r w:rsidR="00A6203F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. 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And by the year</w:t>
      </w:r>
      <w:r w:rsidR="00A6203F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2025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this figure is expected to rise to $88 trillion.</w:t>
      </w:r>
      <w:r w:rsidR="00A6203F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</w:t>
      </w:r>
    </w:p>
    <w:p w14:paraId="26CDFA6B" w14:textId="4E90C6FF" w:rsidR="002435A4" w:rsidRPr="002435A4" w:rsidRDefault="0045668D" w:rsidP="0045668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-</w:t>
      </w:r>
      <w:r w:rsidR="002435A4" w:rsidRPr="002435A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Impact on Trade</w:t>
      </w:r>
    </w:p>
    <w:p w14:paraId="6A3569FE" w14:textId="2A80805A" w:rsidR="0045668D" w:rsidRPr="0045668D" w:rsidRDefault="0045668D" w:rsidP="0045668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E-trade has had a 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significant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effect on change. I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 resulted in the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growth in international e-trade income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along with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enabl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ing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corporations to reduce 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bank costs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and 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increase growth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. Online marketplaces have made it easier for small groups to promote their services and products to a much 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bigger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specific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market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along with 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imparting a platform for purchasers to purchase products from lo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ts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of sellers. E-trade has also made it easier for businesses to conduct cross-border transactions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.</w:t>
      </w:r>
    </w:p>
    <w:p w14:paraId="4C248B4F" w14:textId="232F0AD7" w:rsidR="002435A4" w:rsidRPr="002435A4" w:rsidRDefault="0045668D" w:rsidP="0045668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-</w:t>
      </w:r>
      <w:r w:rsidR="002435A4" w:rsidRPr="002435A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Impact on Employment/Unemployment</w:t>
      </w:r>
    </w:p>
    <w:p w14:paraId="0AC2BF1C" w14:textId="2FF7794B" w:rsidR="0045668D" w:rsidRPr="0045668D" w:rsidRDefault="002B4064" w:rsidP="0045668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S</w:t>
      </w:r>
      <w:r w:rsidR="0045668D"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ome say e-commerce has created new jobs</w:t>
      </w:r>
      <w:r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while </w:t>
      </w:r>
      <w:r w:rsidR="0045668D"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others say it has led to job losses.</w:t>
      </w:r>
      <w:r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A </w:t>
      </w:r>
      <w:r w:rsidR="0045668D"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World Economic Forum report</w:t>
      </w:r>
      <w:r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states that</w:t>
      </w:r>
      <w:r w:rsidR="0045668D"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e-commerce </w:t>
      </w:r>
      <w:r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can possibly</w:t>
      </w:r>
      <w:r w:rsidR="0045668D"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create around 22 million jobs globally by 2030. However, the report also states that e-commerce has the potential to displace around 75 million jobs globally.</w:t>
      </w:r>
    </w:p>
    <w:p w14:paraId="6C2A5CE0" w14:textId="6015BBC3" w:rsidR="0045668D" w:rsidRPr="0045668D" w:rsidRDefault="0045668D" w:rsidP="0045668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lastRenderedPageBreak/>
        <w:t>E-commerce has created new business opportunities in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various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areas. This in turn has created jobs. For example, the rise of e-commerce has increased demand for delivery services, creating new jobs in logistics</w:t>
      </w:r>
      <w:r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.</w:t>
      </w:r>
    </w:p>
    <w:p w14:paraId="1F10ED97" w14:textId="69994C7E" w:rsidR="0045668D" w:rsidRPr="0045668D" w:rsidRDefault="0045668D" w:rsidP="0045668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However, e-commerce has also displaced jobs in 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walk in 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stores. According to 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a report from the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U.S. According to a Bureau of Labor Statistics 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,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retail employment has dec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reased by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15% since 2000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thanks to the</w:t>
      </w: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 xml:space="preserve"> part due to the rise of e-commerce They also fill in for small businesses that can’t compete with large online retailers</w:t>
      </w:r>
      <w:r w:rsidR="002B406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.</w:t>
      </w:r>
    </w:p>
    <w:p w14:paraId="6B661B90" w14:textId="5EBFAAA7" w:rsidR="002435A4" w:rsidRPr="002435A4" w:rsidRDefault="0045668D" w:rsidP="0045668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-</w:t>
      </w:r>
      <w:r w:rsidR="002435A4" w:rsidRPr="002435A4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Conclusion</w:t>
      </w:r>
    </w:p>
    <w:p w14:paraId="28A677DA" w14:textId="6BA34FDA" w:rsidR="00506C9E" w:rsidRDefault="0045668D" w:rsidP="00456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  <w:r w:rsidRPr="0045668D"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  <w:t>In conclusion, e-commerce has had a significant impact on employment and employment/unemployment. While this has enabled businesses to enter global markets and compete with larger companies, it has also led to job losses in traditional brick and mortar stores Employment/unemployment in the labor market The impact of e-commerce is complex and multifaceted, and its impact continues as technology continues to evolve could improve. As businesses continue to adapt to the changing e-commerce landscape, it’s important to consider the potential impact on productivity and look for policies that protect employees and encourage productivity.</w:t>
      </w:r>
    </w:p>
    <w:p w14:paraId="2E3AB350" w14:textId="77777777" w:rsidR="00977A34" w:rsidRDefault="00977A34" w:rsidP="0045668D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en-ZA"/>
          <w14:ligatures w14:val="none"/>
        </w:rPr>
      </w:pPr>
    </w:p>
    <w:p w14:paraId="50A16AD3" w14:textId="77777777" w:rsidR="00977A34" w:rsidRPr="0045668D" w:rsidRDefault="00977A34" w:rsidP="0045668D">
      <w:pPr>
        <w:spacing w:line="360" w:lineRule="auto"/>
        <w:rPr>
          <w:rFonts w:ascii="Arial" w:hAnsi="Arial" w:cs="Arial"/>
          <w:sz w:val="24"/>
          <w:szCs w:val="24"/>
        </w:rPr>
      </w:pPr>
    </w:p>
    <w:p w14:paraId="3B7E33F1" w14:textId="45F9AC74" w:rsidR="00747DE0" w:rsidRDefault="00977A34">
      <w:r>
        <w:t xml:space="preserve">Referencing </w:t>
      </w:r>
    </w:p>
    <w:p w14:paraId="0AF6C9BB" w14:textId="203D14E6" w:rsidR="00977A34" w:rsidRDefault="00977A34">
      <w:r>
        <w:rPr>
          <w:rFonts w:ascii="Segoe UI" w:hAnsi="Segoe UI" w:cs="Segoe UI"/>
          <w:color w:val="E3E6EA"/>
          <w:shd w:val="clear" w:color="auto" w:fill="34394C"/>
        </w:rPr>
        <w:t>Terzi, N. (2011) 'The impact of e-commerce on international trade and employment', Procedia - Social and Behavioral Sciences, [online] 24, pp.745-753. Available at: </w:t>
      </w:r>
      <w:hyperlink r:id="rId5" w:tgtFrame="_blank" w:history="1">
        <w:r>
          <w:rPr>
            <w:rStyle w:val="Hyperlink"/>
            <w:rFonts w:ascii="Segoe UI" w:hAnsi="Segoe UI" w:cs="Segoe UI"/>
            <w:bdr w:val="single" w:sz="2" w:space="0" w:color="E5E7EB" w:frame="1"/>
            <w:shd w:val="clear" w:color="auto" w:fill="34394C"/>
          </w:rPr>
          <w:t>https://www.sciencedirect.com/science/article/pii/S1877042811015382/pdf?md5=24786a799cdfbe7f71079f5c52f760b6&amp;pid=1-s2.0-S1877042811015382-main.pdf</w:t>
        </w:r>
      </w:hyperlink>
      <w:r>
        <w:rPr>
          <w:rFonts w:ascii="Segoe UI" w:hAnsi="Segoe UI" w:cs="Segoe UI"/>
          <w:color w:val="E3E6EA"/>
          <w:shd w:val="clear" w:color="auto" w:fill="34394C"/>
        </w:rPr>
        <w:t> (Accessed:</w:t>
      </w:r>
      <w:r w:rsidR="002B4064">
        <w:rPr>
          <w:rFonts w:ascii="Segoe UI" w:hAnsi="Segoe UI" w:cs="Segoe UI"/>
          <w:color w:val="E3E6EA"/>
          <w:shd w:val="clear" w:color="auto" w:fill="34394C"/>
        </w:rPr>
        <w:t>May 29</w:t>
      </w:r>
      <w:r>
        <w:rPr>
          <w:rFonts w:ascii="Segoe UI" w:hAnsi="Segoe UI" w:cs="Segoe UI"/>
          <w:color w:val="E3E6EA"/>
          <w:shd w:val="clear" w:color="auto" w:fill="34394C"/>
        </w:rPr>
        <w:t xml:space="preserve"> 202</w:t>
      </w:r>
      <w:r w:rsidR="002B4064">
        <w:rPr>
          <w:rFonts w:ascii="Segoe UI" w:hAnsi="Segoe UI" w:cs="Segoe UI"/>
          <w:color w:val="E3E6EA"/>
          <w:shd w:val="clear" w:color="auto" w:fill="34394C"/>
        </w:rPr>
        <w:t>3</w:t>
      </w:r>
      <w:r>
        <w:rPr>
          <w:rFonts w:ascii="Segoe UI" w:hAnsi="Segoe UI" w:cs="Segoe UI"/>
          <w:color w:val="E3E6EA"/>
          <w:shd w:val="clear" w:color="auto" w:fill="34394C"/>
        </w:rPr>
        <w:t>).</w:t>
      </w:r>
    </w:p>
    <w:sectPr w:rsidR="0097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9E"/>
    <w:rsid w:val="002435A4"/>
    <w:rsid w:val="002B4064"/>
    <w:rsid w:val="0045668D"/>
    <w:rsid w:val="00506C9E"/>
    <w:rsid w:val="00747DE0"/>
    <w:rsid w:val="008E0A22"/>
    <w:rsid w:val="00977A34"/>
    <w:rsid w:val="00A6203F"/>
    <w:rsid w:val="00AD3127"/>
    <w:rsid w:val="00CA0507"/>
    <w:rsid w:val="00E04131"/>
    <w:rsid w:val="00E2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A4B77"/>
  <w15:chartTrackingRefBased/>
  <w15:docId w15:val="{9027A76A-350F-4771-B27A-475D1536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C9E"/>
  </w:style>
  <w:style w:type="paragraph" w:styleId="Heading1">
    <w:name w:val="heading 1"/>
    <w:basedOn w:val="Normal"/>
    <w:link w:val="Heading1Char"/>
    <w:uiPriority w:val="9"/>
    <w:qFormat/>
    <w:rsid w:val="00243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4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5A4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35A4"/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3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77A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1877042811015382/pdf?md5=24786a799cdfbe7f71079f5c52f760b6&amp;pid=1-s2.0-S1877042811015382-mai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A52B-F7B2-46F6-BF6E-0AC7D814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5480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3</cp:revision>
  <dcterms:created xsi:type="dcterms:W3CDTF">2023-05-29T19:14:00Z</dcterms:created>
  <dcterms:modified xsi:type="dcterms:W3CDTF">2023-06-03T14:50:00Z</dcterms:modified>
</cp:coreProperties>
</file>