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CFEB" w14:textId="77777777" w:rsidR="00B60E89" w:rsidRPr="00B60E89" w:rsidRDefault="00B60E89" w:rsidP="00B60E89">
      <w:r w:rsidRPr="00B60E89">
        <w:t xml:space="preserve">The trap: inbound won't work until you set the webhook manually </w:t>
      </w:r>
      <w:r w:rsidRPr="00B60E89">
        <w:rPr>
          <w:rFonts w:ascii="Segoe UI Emoji" w:hAnsi="Segoe UI Emoji" w:cs="Segoe UI Emoji"/>
        </w:rPr>
        <w:t>⚠️</w:t>
      </w:r>
    </w:p>
    <w:p w14:paraId="538F5D76" w14:textId="77777777" w:rsidR="00B60E89" w:rsidRPr="00B60E89" w:rsidRDefault="00B60E89" w:rsidP="00B60E89">
      <w:r w:rsidRPr="00B60E89">
        <w:rPr>
          <w:b/>
          <w:bCs/>
        </w:rPr>
        <w:t>Nothing in the codebase ever sets a number's inbound webhook on Twilio.</w:t>
      </w:r>
      <w:r w:rsidRPr="00B60E89">
        <w:t> I grepped the entire API — </w:t>
      </w:r>
      <w:proofErr w:type="spellStart"/>
      <w:r w:rsidRPr="00B60E89">
        <w:t>smsUrl</w:t>
      </w:r>
      <w:proofErr w:type="spellEnd"/>
      <w:r w:rsidRPr="00B60E89">
        <w:t> / </w:t>
      </w:r>
      <w:proofErr w:type="spellStart"/>
      <w:r w:rsidRPr="00B60E89">
        <w:t>messagingServiceSid</w:t>
      </w:r>
      <w:proofErr w:type="spellEnd"/>
      <w:r w:rsidRPr="00B60E89">
        <w:t xml:space="preserve"> appear nowhere. Neither assigning in admin nor the self-service purchase configures it. Assigning only writes the number to the database. The admin UI even says "inbound texts now route to X" on save — which is misleading, because routing isn't </w:t>
      </w:r>
      <w:proofErr w:type="gramStart"/>
      <w:r w:rsidRPr="00B60E89">
        <w:t>actually wired</w:t>
      </w:r>
      <w:proofErr w:type="gramEnd"/>
      <w:r w:rsidRPr="00B60E89">
        <w:t xml:space="preserve"> yet.</w:t>
      </w:r>
    </w:p>
    <w:p w14:paraId="3E0151B5" w14:textId="77777777" w:rsidR="00B60E89" w:rsidRPr="00B60E89" w:rsidRDefault="00B60E89" w:rsidP="00B60E89">
      <w:r w:rsidRPr="00B60E89">
        <w:t>To make inbound work, in the </w:t>
      </w:r>
      <w:r w:rsidRPr="00B60E89">
        <w:rPr>
          <w:b/>
          <w:bCs/>
        </w:rPr>
        <w:t>Twilio Console</w:t>
      </w:r>
      <w:r w:rsidRPr="00B60E89">
        <w:t> set your number's </w:t>
      </w:r>
      <w:r w:rsidRPr="00B60E89">
        <w:rPr>
          <w:b/>
          <w:bCs/>
        </w:rPr>
        <w:t>"A message comes in"</w:t>
      </w:r>
      <w:r w:rsidRPr="00B60E89">
        <w:t xml:space="preserve"> webhook (or attach it to a Messaging Service </w:t>
      </w:r>
      <w:proofErr w:type="gramStart"/>
      <w:r w:rsidRPr="00B60E89">
        <w:t>whose</w:t>
      </w:r>
      <w:proofErr w:type="gramEnd"/>
      <w:r w:rsidRPr="00B60E89">
        <w:t xml:space="preserve"> inbound webhook is) to:</w:t>
      </w:r>
    </w:p>
    <w:p w14:paraId="53A85E6D" w14:textId="77777777" w:rsidR="00B60E89" w:rsidRPr="00B60E89" w:rsidRDefault="00B60E89" w:rsidP="00B60E89">
      <w:r w:rsidRPr="00B60E89">
        <w:t xml:space="preserve">https://textitie.com/api/webhooks/twilio   </w:t>
      </w:r>
      <w:proofErr w:type="gramStart"/>
      <w:r w:rsidRPr="00B60E89">
        <w:t xml:space="preserve">   (</w:t>
      </w:r>
      <w:proofErr w:type="gramEnd"/>
      <w:r w:rsidRPr="00B60E89">
        <w:t>HTTP POST)</w:t>
      </w:r>
    </w:p>
    <w:p w14:paraId="7D3B54FC" w14:textId="77777777" w:rsidR="00B60E89" w:rsidRPr="00B60E89" w:rsidRDefault="00B60E89" w:rsidP="00B60E89">
      <w:pPr>
        <w:numPr>
          <w:ilvl w:val="0"/>
          <w:numId w:val="1"/>
        </w:numPr>
      </w:pPr>
      <w:r w:rsidRPr="00B60E89">
        <w:t>Must be your </w:t>
      </w:r>
      <w:r w:rsidRPr="00B60E89">
        <w:rPr>
          <w:b/>
          <w:bCs/>
        </w:rPr>
        <w:t>published</w:t>
      </w:r>
      <w:r w:rsidRPr="00B60E89">
        <w:t xml:space="preserve"> domain, not </w:t>
      </w:r>
      <w:proofErr w:type="gramStart"/>
      <w:r w:rsidRPr="00B60E89">
        <w:t>the .</w:t>
      </w:r>
      <w:proofErr w:type="spellStart"/>
      <w:proofErr w:type="gramEnd"/>
      <w:r w:rsidRPr="00B60E89">
        <w:t>replit.dev</w:t>
      </w:r>
      <w:proofErr w:type="spellEnd"/>
      <w:r w:rsidRPr="00B60E89">
        <w:t> preview (Twilio rejects preview URLs).</w:t>
      </w:r>
    </w:p>
    <w:p w14:paraId="68383C22" w14:textId="77777777" w:rsidR="00B60E89" w:rsidRPr="00B60E89" w:rsidRDefault="00B60E89" w:rsidP="00B60E89">
      <w:pPr>
        <w:numPr>
          <w:ilvl w:val="0"/>
          <w:numId w:val="1"/>
        </w:numPr>
      </w:pPr>
      <w:r w:rsidRPr="00B60E89">
        <w:t>That route is intentionally public (auth is bypassed for /webhooks/) and instead verified by Twilio's request signature — so it just works when Twilio itself calls it.</w:t>
      </w:r>
    </w:p>
    <w:p w14:paraId="5067D677" w14:textId="77777777" w:rsidR="00B60E89" w:rsidRPr="00B60E89" w:rsidRDefault="00B60E89" w:rsidP="00B60E89">
      <w:pPr>
        <w:numPr>
          <w:ilvl w:val="0"/>
          <w:numId w:val="1"/>
        </w:numPr>
      </w:pPr>
      <w:r w:rsidRPr="00B60E89">
        <w:t>After that, routing matches </w:t>
      </w:r>
      <w:proofErr w:type="spellStart"/>
      <w:proofErr w:type="gramStart"/>
      <w:r w:rsidRPr="00B60E89">
        <w:t>tenants.phone</w:t>
      </w:r>
      <w:proofErr w:type="gramEnd"/>
      <w:r w:rsidRPr="00B60E89">
        <w:t>_number</w:t>
      </w:r>
      <w:proofErr w:type="spellEnd"/>
      <w:r w:rsidRPr="00B60E89">
        <w:t xml:space="preserve"> == To exactly in E.164. Since the admin dropdown stores E.164 and Twilio sends E.164, it matches. Texts to an unrecognized number are silently dropped.</w:t>
      </w:r>
    </w:p>
    <w:p w14:paraId="3A9B8592" w14:textId="77777777" w:rsidR="00B60E89" w:rsidRPr="00B60E89" w:rsidRDefault="00B60E89" w:rsidP="00B60E89">
      <w:r w:rsidRPr="00B60E89">
        <w:pict w14:anchorId="3319857D">
          <v:rect id="_x0000_i1025" style="width:0;height:.75pt" o:hralign="center" o:hrstd="t" o:hr="t" fillcolor="#a0a0a0" stroked="f"/>
        </w:pict>
      </w:r>
    </w:p>
    <w:p w14:paraId="7B6012EB" w14:textId="77777777" w:rsidR="00B60E89" w:rsidRPr="00B60E89" w:rsidRDefault="00B60E89" w:rsidP="00B60E89">
      <w:r w:rsidRPr="00B60E89">
        <w:t>One real bug worth knowing (doesn't affect your flow if you follow it)</w:t>
      </w:r>
    </w:p>
    <w:p w14:paraId="2FC2BC41" w14:textId="77777777" w:rsidR="00B60E89" w:rsidRPr="00B60E89" w:rsidRDefault="00B60E89" w:rsidP="00B60E89">
      <w:r w:rsidRPr="00B60E89">
        <w:rPr>
          <w:b/>
          <w:bCs/>
        </w:rPr>
        <w:t xml:space="preserve">Department-assigned numbers route </w:t>
      </w:r>
      <w:proofErr w:type="gramStart"/>
      <w:r w:rsidRPr="00B60E89">
        <w:rPr>
          <w:b/>
          <w:bCs/>
        </w:rPr>
        <w:t>inbound</w:t>
      </w:r>
      <w:proofErr w:type="gramEnd"/>
      <w:r w:rsidRPr="00B60E89">
        <w:rPr>
          <w:b/>
          <w:bCs/>
        </w:rPr>
        <w:t xml:space="preserve"> to the wrong tenant.</w:t>
      </w:r>
      <w:r w:rsidRPr="00B60E89">
        <w:t> The inbound resolver's fallback path (used when a number is attached to a </w:t>
      </w:r>
      <w:r w:rsidRPr="00B60E89">
        <w:rPr>
          <w:i/>
          <w:iCs/>
        </w:rPr>
        <w:t>department</w:t>
      </w:r>
      <w:r w:rsidRPr="00B60E89">
        <w:t xml:space="preserve"> instead of the tenant's primary number) runs an </w:t>
      </w:r>
      <w:proofErr w:type="spellStart"/>
      <w:r w:rsidRPr="00B60E89">
        <w:t>unscoped</w:t>
      </w:r>
      <w:proofErr w:type="spellEnd"/>
      <w:r w:rsidRPr="00B60E89">
        <w:t xml:space="preserve"> query against the shared DB pool — a side effect of the Stage 4 isolation rollback. It returns the </w:t>
      </w:r>
      <w:r w:rsidRPr="00B60E89">
        <w:rPr>
          <w:i/>
          <w:iCs/>
        </w:rPr>
        <w:t>first</w:t>
      </w:r>
      <w:r w:rsidRPr="00B60E89">
        <w:t> </w:t>
      </w:r>
      <w:proofErr w:type="gramStart"/>
      <w:r w:rsidRPr="00B60E89">
        <w:t>tenant</w:t>
      </w:r>
      <w:proofErr w:type="gramEnd"/>
      <w:r w:rsidRPr="00B60E89">
        <w:t xml:space="preserve"> it iterates whenever any department holds that number, not the real owner.</w:t>
      </w:r>
    </w:p>
    <w:p w14:paraId="5CBCDF41" w14:textId="77777777" w:rsidR="00B60E89" w:rsidRPr="00B60E89" w:rsidRDefault="00B60E89" w:rsidP="00B60E89">
      <w:r w:rsidRPr="00B60E89">
        <w:rPr>
          <w:b/>
          <w:bCs/>
        </w:rPr>
        <w:t>Mitigation:</w:t>
      </w:r>
      <w:r w:rsidRPr="00B60E89">
        <w:t> assign your brought number as the tenant's </w:t>
      </w:r>
      <w:r w:rsidRPr="00B60E89">
        <w:rPr>
          <w:b/>
          <w:bCs/>
        </w:rPr>
        <w:t>primary</w:t>
      </w:r>
      <w:r w:rsidRPr="00B60E89">
        <w:t> number — which is exactly what the admin Telephony dropdown does. That path is an exact, correct match. Just avoid the self-service "purchase → department" path until that resolver is fixed.</w:t>
      </w:r>
    </w:p>
    <w:p w14:paraId="60A9F7E8" w14:textId="77777777" w:rsidR="00B60E89" w:rsidRDefault="00B60E89"/>
    <w:sectPr w:rsidR="00B60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B46B3"/>
    <w:multiLevelType w:val="multilevel"/>
    <w:tmpl w:val="229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73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89"/>
    <w:rsid w:val="00124141"/>
    <w:rsid w:val="00791416"/>
    <w:rsid w:val="00B6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B374"/>
  <w15:chartTrackingRefBased/>
  <w15:docId w15:val="{9D66628B-8AC2-4A6A-A64D-B87D7A4D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289</Words>
  <Characters>1555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2026-06-14T03:24:00Z</dcterms:created>
  <dcterms:modified xsi:type="dcterms:W3CDTF">2026-06-14T04:13:00Z</dcterms:modified>
</cp:coreProperties>
</file>