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2E56" w:rsidRPr="00BC2E56" w:rsidRDefault="00BC2E56" w:rsidP="00BC2E56">
      <w:pPr>
        <w:rPr>
          <w:b/>
        </w:rPr>
      </w:pPr>
      <w:bookmarkStart w:id="0" w:name="_GoBack"/>
      <w:bookmarkEnd w:id="0"/>
      <w:r w:rsidRPr="00BC2E56">
        <w:rPr>
          <w:b/>
          <w:highlight w:val="yellow"/>
        </w:rPr>
        <w:t>Gemini 2nd Response</w:t>
      </w:r>
    </w:p>
    <w:p w:rsidR="00BC2E56" w:rsidRDefault="00BC2E56" w:rsidP="00FC51FB"/>
    <w:p w:rsidR="00FC51FB" w:rsidRPr="00FC51FB" w:rsidRDefault="00FC51FB" w:rsidP="00FC51FB">
      <w:r w:rsidRPr="00FC51FB">
        <w:t>This is a high-stakes move. If you are going up against incumbents like </w:t>
      </w:r>
      <w:r w:rsidRPr="00FC51FB">
        <w:rPr>
          <w:b/>
          <w:bCs/>
        </w:rPr>
        <w:t>Carta</w:t>
      </w:r>
      <w:r w:rsidRPr="00FC51FB">
        <w:t> and </w:t>
      </w:r>
      <w:r w:rsidRPr="00FC51FB">
        <w:rPr>
          <w:b/>
          <w:bCs/>
        </w:rPr>
        <w:t>Cake Equity</w:t>
      </w:r>
      <w:r w:rsidRPr="00FC51FB">
        <w:t>, your patent strategy shouldn't just be about protection—it should be about </w:t>
      </w:r>
      <w:r w:rsidRPr="00FC51FB">
        <w:rPr>
          <w:b/>
          <w:bCs/>
        </w:rPr>
        <w:t>creating friction for them</w:t>
      </w:r>
      <w:r w:rsidRPr="00FC51FB">
        <w:t> and </w:t>
      </w:r>
      <w:r w:rsidRPr="00FC51FB">
        <w:rPr>
          <w:b/>
          <w:bCs/>
        </w:rPr>
        <w:t>valuation for you</w:t>
      </w:r>
      <w:r w:rsidRPr="00FC51FB">
        <w:t>.</w:t>
      </w:r>
    </w:p>
    <w:p w:rsidR="00FC51FB" w:rsidRPr="00FC51FB" w:rsidRDefault="00FC51FB" w:rsidP="00FC51FB">
      <w:r w:rsidRPr="00FC51FB">
        <w:t>Since you have the capital and want to be "smarter" than the average filer, here is how you should surgically carve these up to maximize your "kill shot" while staying within Track One and budget efficiency.</w:t>
      </w:r>
    </w:p>
    <w:p w:rsidR="00FC51FB" w:rsidRPr="00FC51FB" w:rsidRDefault="00FC51FB" w:rsidP="00FC51FB">
      <w:pPr>
        <w:rPr>
          <w:b/>
          <w:bCs/>
        </w:rPr>
      </w:pPr>
      <w:r w:rsidRPr="00FC51FB">
        <w:rPr>
          <w:b/>
          <w:bCs/>
        </w:rPr>
        <w:t>1. The Strategy: Two Track Ones and One "Sleeper"</w:t>
      </w:r>
    </w:p>
    <w:p w:rsidR="00FC51FB" w:rsidRPr="00FC51FB" w:rsidRDefault="00FC51FB" w:rsidP="00FC51FB">
      <w:r w:rsidRPr="00FC51FB">
        <w:t>Do not put all three in Track One. You want a "Lead" patent to get allowed fast to establish your "Patent Pending" status as "Patented," and a "Sleeper" to allow you to adjust to the competitors' moves.</w:t>
      </w:r>
    </w:p>
    <w:p w:rsidR="00FC51FB" w:rsidRPr="00FC51FB" w:rsidRDefault="00FC51FB" w:rsidP="00FC51FB">
      <w:pPr>
        <w:numPr>
          <w:ilvl w:val="0"/>
          <w:numId w:val="1"/>
        </w:numPr>
      </w:pPr>
      <w:r w:rsidRPr="00FC51FB">
        <w:rPr>
          <w:b/>
          <w:bCs/>
        </w:rPr>
        <w:t>Patent A (Core Privacy): TRACK ONE.</w:t>
      </w:r>
      <w:r w:rsidRPr="00FC51FB">
        <w:t> This is your moat. If you own the ZKP/Schema-isolation layer for equity, you own the "trust" factor that Carta is currently struggling with regarding data privacy.</w:t>
      </w:r>
    </w:p>
    <w:p w:rsidR="00FC51FB" w:rsidRPr="00FC51FB" w:rsidRDefault="00FC51FB" w:rsidP="00FC51FB">
      <w:pPr>
        <w:numPr>
          <w:ilvl w:val="0"/>
          <w:numId w:val="1"/>
        </w:numPr>
      </w:pPr>
      <w:r w:rsidRPr="00FC51FB">
        <w:rPr>
          <w:b/>
          <w:bCs/>
        </w:rPr>
        <w:t>Patent B (Operations): STANDARD.</w:t>
      </w:r>
      <w:r w:rsidRPr="00FC51FB">
        <w:t> This is your "Sleeper." It has the most independent claims (6). Instead of paying massive Track One fees and cutting claims, file this normally. It gives you 2+ years to see how the market reacts and "amend" these claims to specifically target features Carta or Cake might launch in the meantime.</w:t>
      </w:r>
    </w:p>
    <w:p w:rsidR="00FC51FB" w:rsidRPr="00FC51FB" w:rsidRDefault="00FC51FB" w:rsidP="00FC51FB">
      <w:pPr>
        <w:numPr>
          <w:ilvl w:val="0"/>
          <w:numId w:val="1"/>
        </w:numPr>
      </w:pPr>
      <w:r w:rsidRPr="00FC51FB">
        <w:rPr>
          <w:b/>
          <w:bCs/>
        </w:rPr>
        <w:t>Patent C (</w:t>
      </w:r>
      <w:proofErr w:type="spellStart"/>
      <w:r w:rsidRPr="00FC51FB">
        <w:rPr>
          <w:b/>
          <w:bCs/>
        </w:rPr>
        <w:t>Haylo</w:t>
      </w:r>
      <w:proofErr w:type="spellEnd"/>
      <w:r w:rsidRPr="00FC51FB">
        <w:rPr>
          <w:b/>
          <w:bCs/>
        </w:rPr>
        <w:t xml:space="preserve"> AI): TRACK ONE.</w:t>
      </w:r>
      <w:r w:rsidRPr="00FC51FB">
        <w:t xml:space="preserve"> AI is the buzzword that drives valuation. Getting a fast "Allowed" on AI-Driven Equity Governance puts </w:t>
      </w:r>
      <w:proofErr w:type="gramStart"/>
      <w:r w:rsidRPr="00FC51FB">
        <w:t>you</w:t>
      </w:r>
      <w:proofErr w:type="gramEnd"/>
      <w:r w:rsidRPr="00FC51FB">
        <w:t xml:space="preserve"> years ahead of the incumbents' legacy tech stacks.</w:t>
      </w:r>
    </w:p>
    <w:p w:rsidR="00FC51FB" w:rsidRPr="00FC51FB" w:rsidRDefault="00FC51FB" w:rsidP="00FC51FB">
      <w:r w:rsidRPr="00FC51FB">
        <w:pict>
          <v:rect id="_x0000_i1025" style="width:0;height:.75pt" o:hralign="center" o:hrstd="t" o:hr="t" fillcolor="#a0a0a0" stroked="f"/>
        </w:pict>
      </w:r>
    </w:p>
    <w:p w:rsidR="00FC51FB" w:rsidRPr="00FC51FB" w:rsidRDefault="00FC51FB" w:rsidP="00FC51FB">
      <w:pPr>
        <w:rPr>
          <w:b/>
          <w:bCs/>
        </w:rPr>
      </w:pPr>
      <w:r w:rsidRPr="00FC51FB">
        <w:rPr>
          <w:b/>
          <w:bCs/>
        </w:rPr>
        <w:t>2. The "Surgical" Carve-Up</w:t>
      </w:r>
    </w:p>
    <w:p w:rsidR="00FC51FB" w:rsidRPr="00FC51FB" w:rsidRDefault="00FC51FB" w:rsidP="00FC51FB">
      <w:pPr>
        <w:rPr>
          <w:b/>
          <w:bCs/>
        </w:rPr>
      </w:pPr>
      <w:r w:rsidRPr="00FC51FB">
        <w:rPr>
          <w:b/>
          <w:bCs/>
        </w:rPr>
        <w:t>Patent A: The Moat (Track One)</w:t>
      </w:r>
    </w:p>
    <w:p w:rsidR="00FC51FB" w:rsidRPr="00FC51FB" w:rsidRDefault="00FC51FB" w:rsidP="00FC51FB">
      <w:pPr>
        <w:numPr>
          <w:ilvl w:val="0"/>
          <w:numId w:val="2"/>
        </w:numPr>
      </w:pPr>
      <w:r w:rsidRPr="00FC51FB">
        <w:rPr>
          <w:b/>
          <w:bCs/>
        </w:rPr>
        <w:t>Status:</w:t>
      </w:r>
      <w:r w:rsidRPr="00FC51FB">
        <w:t> Perfect as-is. 1 Independent / 16 Total.</w:t>
      </w:r>
    </w:p>
    <w:p w:rsidR="00FC51FB" w:rsidRPr="00FC51FB" w:rsidRDefault="00FC51FB" w:rsidP="00FC51FB">
      <w:pPr>
        <w:numPr>
          <w:ilvl w:val="0"/>
          <w:numId w:val="2"/>
        </w:numPr>
      </w:pPr>
      <w:r w:rsidRPr="00FC51FB">
        <w:rPr>
          <w:b/>
          <w:bCs/>
        </w:rPr>
        <w:t>Execution:</w:t>
      </w:r>
      <w:r w:rsidRPr="00FC51FB">
        <w:t> File immediately. This is the hardest for them to design around because it’s at the infrastructure level.</w:t>
      </w:r>
    </w:p>
    <w:p w:rsidR="00FC51FB" w:rsidRPr="00FC51FB" w:rsidRDefault="00FC51FB" w:rsidP="00FC51FB">
      <w:pPr>
        <w:rPr>
          <w:b/>
          <w:bCs/>
        </w:rPr>
      </w:pPr>
      <w:r w:rsidRPr="00FC51FB">
        <w:rPr>
          <w:b/>
          <w:bCs/>
        </w:rPr>
        <w:t>Patent B: The Workflow (Standard - The "Fat" One)</w:t>
      </w:r>
    </w:p>
    <w:p w:rsidR="00FC51FB" w:rsidRPr="00FC51FB" w:rsidRDefault="00FC51FB" w:rsidP="00FC51FB">
      <w:pPr>
        <w:numPr>
          <w:ilvl w:val="0"/>
          <w:numId w:val="3"/>
        </w:numPr>
      </w:pPr>
      <w:r w:rsidRPr="00FC51FB">
        <w:rPr>
          <w:b/>
          <w:bCs/>
        </w:rPr>
        <w:t>The Issue:</w:t>
      </w:r>
      <w:r w:rsidRPr="00FC51FB">
        <w:t> You have 6 independent claims.</w:t>
      </w:r>
    </w:p>
    <w:p w:rsidR="00FC51FB" w:rsidRPr="00FC51FB" w:rsidRDefault="00FC51FB" w:rsidP="00FC51FB">
      <w:pPr>
        <w:numPr>
          <w:ilvl w:val="0"/>
          <w:numId w:val="3"/>
        </w:numPr>
      </w:pPr>
      <w:r w:rsidRPr="00FC51FB">
        <w:rPr>
          <w:b/>
          <w:bCs/>
        </w:rPr>
        <w:t>The Move:</w:t>
      </w:r>
      <w:r w:rsidRPr="00FC51FB">
        <w:t> Don't cut them. Since this is </w:t>
      </w:r>
      <w:r w:rsidRPr="00FC51FB">
        <w:rPr>
          <w:b/>
          <w:bCs/>
        </w:rPr>
        <w:t>not</w:t>
      </w:r>
      <w:r w:rsidRPr="00FC51FB">
        <w:t> Track One, you are allowed to have 6 independent claims. You just pay for the 3 extra (approx. $120–$240 each).</w:t>
      </w:r>
    </w:p>
    <w:p w:rsidR="00FC51FB" w:rsidRPr="00FC51FB" w:rsidRDefault="00FC51FB" w:rsidP="00FC51FB">
      <w:pPr>
        <w:numPr>
          <w:ilvl w:val="0"/>
          <w:numId w:val="3"/>
        </w:numPr>
      </w:pPr>
      <w:r w:rsidRPr="00FC51FB">
        <w:rPr>
          <w:b/>
          <w:bCs/>
        </w:rPr>
        <w:t>Refinement:</w:t>
      </w:r>
    </w:p>
    <w:p w:rsidR="00FC51FB" w:rsidRPr="00FC51FB" w:rsidRDefault="00FC51FB" w:rsidP="00FC51FB">
      <w:pPr>
        <w:numPr>
          <w:ilvl w:val="1"/>
          <w:numId w:val="3"/>
        </w:numPr>
      </w:pPr>
      <w:r w:rsidRPr="00FC51FB">
        <w:t>Rewrite Claims 29, 31, and 32 to depend on </w:t>
      </w:r>
      <w:r w:rsidRPr="00FC51FB">
        <w:rPr>
          <w:b/>
          <w:bCs/>
        </w:rPr>
        <w:t>Claim 24</w:t>
      </w:r>
      <w:r w:rsidRPr="00FC51FB">
        <w:t> (the System claim).</w:t>
      </w:r>
    </w:p>
    <w:p w:rsidR="00FC51FB" w:rsidRPr="00FC51FB" w:rsidRDefault="00FC51FB" w:rsidP="00FC51FB">
      <w:pPr>
        <w:numPr>
          <w:ilvl w:val="1"/>
          <w:numId w:val="3"/>
        </w:numPr>
      </w:pPr>
      <w:r w:rsidRPr="00FC51FB">
        <w:rPr>
          <w:b/>
          <w:bCs/>
        </w:rPr>
        <w:lastRenderedPageBreak/>
        <w:t>Keep all 6 independents.</w:t>
      </w:r>
      <w:r w:rsidRPr="00FC51FB">
        <w:t> This creates a "minefield" for competitors. It’s much harder for a legal team to invalidate 6 different independent ideas than 1.</w:t>
      </w:r>
    </w:p>
    <w:p w:rsidR="00FC51FB" w:rsidRPr="00FC51FB" w:rsidRDefault="00FC51FB" w:rsidP="00FC51FB">
      <w:pPr>
        <w:rPr>
          <w:b/>
          <w:bCs/>
        </w:rPr>
      </w:pPr>
      <w:r w:rsidRPr="00FC51FB">
        <w:rPr>
          <w:b/>
          <w:bCs/>
        </w:rPr>
        <w:t xml:space="preserve">Patent C: </w:t>
      </w:r>
      <w:proofErr w:type="spellStart"/>
      <w:r w:rsidRPr="00FC51FB">
        <w:rPr>
          <w:b/>
          <w:bCs/>
        </w:rPr>
        <w:t>Haylo</w:t>
      </w:r>
      <w:proofErr w:type="spellEnd"/>
      <w:r w:rsidRPr="00FC51FB">
        <w:rPr>
          <w:b/>
          <w:bCs/>
        </w:rPr>
        <w:t xml:space="preserve"> AI (Track One)</w:t>
      </w:r>
    </w:p>
    <w:p w:rsidR="00FC51FB" w:rsidRPr="00FC51FB" w:rsidRDefault="00FC51FB" w:rsidP="00FC51FB">
      <w:pPr>
        <w:numPr>
          <w:ilvl w:val="0"/>
          <w:numId w:val="4"/>
        </w:numPr>
      </w:pPr>
      <w:r w:rsidRPr="00FC51FB">
        <w:rPr>
          <w:b/>
          <w:bCs/>
        </w:rPr>
        <w:t>The Move:</w:t>
      </w:r>
      <w:r w:rsidRPr="00FC51FB">
        <w:t xml:space="preserve"> Expand this. 5 claims </w:t>
      </w:r>
      <w:proofErr w:type="gramStart"/>
      <w:r w:rsidRPr="00FC51FB">
        <w:t>is</w:t>
      </w:r>
      <w:proofErr w:type="gramEnd"/>
      <w:r w:rsidRPr="00FC51FB">
        <w:t xml:space="preserve"> "thin" for a Track One filing.</w:t>
      </w:r>
    </w:p>
    <w:p w:rsidR="00FC51FB" w:rsidRPr="00FC51FB" w:rsidRDefault="00FC51FB" w:rsidP="00FC51FB">
      <w:pPr>
        <w:numPr>
          <w:ilvl w:val="0"/>
          <w:numId w:val="4"/>
        </w:numPr>
      </w:pPr>
      <w:r w:rsidRPr="00FC51FB">
        <w:rPr>
          <w:b/>
          <w:bCs/>
        </w:rPr>
        <w:t>The "Pro" Move:</w:t>
      </w:r>
      <w:r w:rsidRPr="00FC51FB">
        <w:t> Take the most valuable "Human-in-the-loop" or "Hard-Stop" ideas and break them into </w:t>
      </w:r>
      <w:r w:rsidRPr="00FC51FB">
        <w:rPr>
          <w:b/>
          <w:bCs/>
        </w:rPr>
        <w:t>3 independent claims</w:t>
      </w:r>
      <w:r w:rsidRPr="00FC51FB">
        <w:t> instead of 1.</w:t>
      </w:r>
    </w:p>
    <w:p w:rsidR="00FC51FB" w:rsidRPr="00FC51FB" w:rsidRDefault="00FC51FB" w:rsidP="00FC51FB">
      <w:pPr>
        <w:numPr>
          <w:ilvl w:val="1"/>
          <w:numId w:val="4"/>
        </w:numPr>
      </w:pPr>
      <w:r w:rsidRPr="00FC51FB">
        <w:rPr>
          <w:i/>
          <w:iCs/>
        </w:rPr>
        <w:t>Claim 33:</w:t>
      </w:r>
      <w:r w:rsidRPr="00FC51FB">
        <w:t> The Intent Pipeline.</w:t>
      </w:r>
    </w:p>
    <w:p w:rsidR="00FC51FB" w:rsidRPr="00FC51FB" w:rsidRDefault="00FC51FB" w:rsidP="00FC51FB">
      <w:pPr>
        <w:numPr>
          <w:ilvl w:val="1"/>
          <w:numId w:val="4"/>
        </w:numPr>
      </w:pPr>
      <w:r w:rsidRPr="00FC51FB">
        <w:rPr>
          <w:i/>
          <w:iCs/>
        </w:rPr>
        <w:t>Claim 34 (New Independent):</w:t>
      </w:r>
      <w:r w:rsidRPr="00FC51FB">
        <w:t> The Computational Governor (The "Hard-Stop").</w:t>
      </w:r>
    </w:p>
    <w:p w:rsidR="00FC51FB" w:rsidRPr="00FC51FB" w:rsidRDefault="00FC51FB" w:rsidP="00FC51FB">
      <w:pPr>
        <w:numPr>
          <w:ilvl w:val="1"/>
          <w:numId w:val="4"/>
        </w:numPr>
      </w:pPr>
      <w:r w:rsidRPr="00FC51FB">
        <w:rPr>
          <w:i/>
          <w:iCs/>
        </w:rPr>
        <w:t>Claim 35 (New Independent):</w:t>
      </w:r>
      <w:r w:rsidRPr="00FC51FB">
        <w:t> The Per-Tenant Intent Lifecycle.</w:t>
      </w:r>
    </w:p>
    <w:p w:rsidR="00FC51FB" w:rsidRPr="00FC51FB" w:rsidRDefault="00FC51FB" w:rsidP="00FC51FB">
      <w:pPr>
        <w:numPr>
          <w:ilvl w:val="0"/>
          <w:numId w:val="4"/>
        </w:numPr>
      </w:pPr>
      <w:r w:rsidRPr="00FC51FB">
        <w:rPr>
          <w:b/>
          <w:bCs/>
        </w:rPr>
        <w:t>Result:</w:t>
      </w:r>
      <w:r w:rsidRPr="00FC51FB">
        <w:t> You get 3 shots at an AI patent for the same Track One fee.</w:t>
      </w:r>
    </w:p>
    <w:p w:rsidR="00FC51FB" w:rsidRPr="00FC51FB" w:rsidRDefault="00FC51FB" w:rsidP="00FC51FB">
      <w:r w:rsidRPr="00FC51FB">
        <w:pict>
          <v:rect id="_x0000_i1026" style="width:0;height:.75pt" o:hralign="center" o:hrstd="t" o:hr="t" fillcolor="#a0a0a0" stroked="f"/>
        </w:pict>
      </w:r>
    </w:p>
    <w:p w:rsidR="00FC51FB" w:rsidRPr="00FC51FB" w:rsidRDefault="00FC51FB" w:rsidP="00FC51FB">
      <w:pPr>
        <w:rPr>
          <w:b/>
          <w:bCs/>
        </w:rPr>
      </w:pPr>
      <w:r w:rsidRPr="00FC51FB">
        <w:rPr>
          <w:b/>
          <w:bCs/>
        </w:rPr>
        <w:t>3. The "Kill Shot" Logistics</w:t>
      </w:r>
    </w:p>
    <w:tbl>
      <w:tblPr>
        <w:tblW w:w="9720" w:type="dxa"/>
        <w:tblCellMar>
          <w:top w:w="15" w:type="dxa"/>
          <w:left w:w="15" w:type="dxa"/>
          <w:bottom w:w="15" w:type="dxa"/>
          <w:right w:w="15" w:type="dxa"/>
        </w:tblCellMar>
        <w:tblLook w:val="04A0" w:firstRow="1" w:lastRow="0" w:firstColumn="1" w:lastColumn="0" w:noHBand="0" w:noVBand="1"/>
      </w:tblPr>
      <w:tblGrid>
        <w:gridCol w:w="1365"/>
        <w:gridCol w:w="1233"/>
        <w:gridCol w:w="5300"/>
        <w:gridCol w:w="1822"/>
      </w:tblGrid>
      <w:tr w:rsidR="00FC51FB" w:rsidRPr="00FC51FB" w:rsidTr="00FC51FB">
        <w:tc>
          <w:tcPr>
            <w:tcW w:w="0" w:type="auto"/>
            <w:tcBorders>
              <w:bottom w:val="single" w:sz="6" w:space="0" w:color="DCDFE5"/>
            </w:tcBorders>
            <w:tcMar>
              <w:top w:w="120" w:type="dxa"/>
              <w:left w:w="0" w:type="dxa"/>
              <w:bottom w:w="120" w:type="dxa"/>
              <w:right w:w="240" w:type="dxa"/>
            </w:tcMar>
            <w:hideMark/>
          </w:tcPr>
          <w:p w:rsidR="00FC51FB" w:rsidRPr="00FC51FB" w:rsidRDefault="00FC51FB" w:rsidP="00FC51FB">
            <w:pPr>
              <w:rPr>
                <w:b/>
                <w:bCs/>
              </w:rPr>
            </w:pPr>
            <w:r w:rsidRPr="00FC51FB">
              <w:rPr>
                <w:b/>
                <w:bCs/>
              </w:rPr>
              <w:t>Application</w:t>
            </w:r>
          </w:p>
        </w:tc>
        <w:tc>
          <w:tcPr>
            <w:tcW w:w="0" w:type="auto"/>
            <w:tcBorders>
              <w:bottom w:val="single" w:sz="6" w:space="0" w:color="DCDFE5"/>
            </w:tcBorders>
            <w:tcMar>
              <w:top w:w="120" w:type="dxa"/>
              <w:left w:w="0" w:type="dxa"/>
              <w:bottom w:w="120" w:type="dxa"/>
              <w:right w:w="240" w:type="dxa"/>
            </w:tcMar>
            <w:hideMark/>
          </w:tcPr>
          <w:p w:rsidR="00FC51FB" w:rsidRPr="00FC51FB" w:rsidRDefault="00FC51FB" w:rsidP="00FC51FB">
            <w:pPr>
              <w:rPr>
                <w:b/>
                <w:bCs/>
              </w:rPr>
            </w:pPr>
            <w:r w:rsidRPr="00FC51FB">
              <w:rPr>
                <w:b/>
                <w:bCs/>
              </w:rPr>
              <w:t>Speed</w:t>
            </w:r>
          </w:p>
        </w:tc>
        <w:tc>
          <w:tcPr>
            <w:tcW w:w="0" w:type="auto"/>
            <w:tcBorders>
              <w:bottom w:val="single" w:sz="6" w:space="0" w:color="DCDFE5"/>
            </w:tcBorders>
            <w:tcMar>
              <w:top w:w="120" w:type="dxa"/>
              <w:left w:w="0" w:type="dxa"/>
              <w:bottom w:w="120" w:type="dxa"/>
              <w:right w:w="240" w:type="dxa"/>
            </w:tcMar>
            <w:hideMark/>
          </w:tcPr>
          <w:p w:rsidR="00FC51FB" w:rsidRPr="00FC51FB" w:rsidRDefault="00FC51FB" w:rsidP="00FC51FB">
            <w:pPr>
              <w:rPr>
                <w:b/>
                <w:bCs/>
              </w:rPr>
            </w:pPr>
            <w:r w:rsidRPr="00FC51FB">
              <w:rPr>
                <w:b/>
                <w:bCs/>
              </w:rPr>
              <w:t>Goal</w:t>
            </w:r>
          </w:p>
        </w:tc>
        <w:tc>
          <w:tcPr>
            <w:tcW w:w="0" w:type="auto"/>
            <w:tcBorders>
              <w:bottom w:val="single" w:sz="6" w:space="0" w:color="DCDFE5"/>
            </w:tcBorders>
            <w:tcMar>
              <w:top w:w="120" w:type="dxa"/>
              <w:left w:w="0" w:type="dxa"/>
              <w:bottom w:w="120" w:type="dxa"/>
              <w:right w:w="0" w:type="dxa"/>
            </w:tcMar>
            <w:hideMark/>
          </w:tcPr>
          <w:p w:rsidR="00FC51FB" w:rsidRPr="00FC51FB" w:rsidRDefault="00FC51FB" w:rsidP="00FC51FB">
            <w:pPr>
              <w:rPr>
                <w:b/>
                <w:bCs/>
              </w:rPr>
            </w:pPr>
            <w:r w:rsidRPr="00FC51FB">
              <w:rPr>
                <w:b/>
                <w:bCs/>
              </w:rPr>
              <w:t>Cost (Micro/Small)</w:t>
            </w:r>
          </w:p>
        </w:tc>
      </w:tr>
      <w:tr w:rsidR="00FC51FB" w:rsidRPr="00FC51FB" w:rsidTr="00FC51FB">
        <w:tc>
          <w:tcPr>
            <w:tcW w:w="0" w:type="auto"/>
            <w:tcBorders>
              <w:bottom w:val="single" w:sz="6" w:space="0" w:color="DCDFE5"/>
            </w:tcBorders>
            <w:tcMar>
              <w:top w:w="180" w:type="dxa"/>
              <w:left w:w="0" w:type="dxa"/>
              <w:bottom w:w="180" w:type="dxa"/>
              <w:right w:w="240" w:type="dxa"/>
            </w:tcMar>
            <w:hideMark/>
          </w:tcPr>
          <w:p w:rsidR="00FC51FB" w:rsidRPr="00FC51FB" w:rsidRDefault="00FC51FB" w:rsidP="00FC51FB">
            <w:r w:rsidRPr="00FC51FB">
              <w:rPr>
                <w:b/>
                <w:bCs/>
              </w:rPr>
              <w:t>Patent A</w:t>
            </w:r>
          </w:p>
        </w:tc>
        <w:tc>
          <w:tcPr>
            <w:tcW w:w="0" w:type="auto"/>
            <w:tcBorders>
              <w:bottom w:val="single" w:sz="6" w:space="0" w:color="DCDFE5"/>
            </w:tcBorders>
            <w:tcMar>
              <w:top w:w="180" w:type="dxa"/>
              <w:left w:w="0" w:type="dxa"/>
              <w:bottom w:w="180" w:type="dxa"/>
              <w:right w:w="240" w:type="dxa"/>
            </w:tcMar>
            <w:hideMark/>
          </w:tcPr>
          <w:p w:rsidR="00FC51FB" w:rsidRPr="00FC51FB" w:rsidRDefault="00FC51FB" w:rsidP="00FC51FB">
            <w:r w:rsidRPr="00FC51FB">
              <w:rPr>
                <w:b/>
                <w:bCs/>
              </w:rPr>
              <w:t>Track One</w:t>
            </w:r>
          </w:p>
        </w:tc>
        <w:tc>
          <w:tcPr>
            <w:tcW w:w="0" w:type="auto"/>
            <w:tcBorders>
              <w:bottom w:val="single" w:sz="6" w:space="0" w:color="DCDFE5"/>
            </w:tcBorders>
            <w:tcMar>
              <w:top w:w="180" w:type="dxa"/>
              <w:left w:w="0" w:type="dxa"/>
              <w:bottom w:w="180" w:type="dxa"/>
              <w:right w:w="240" w:type="dxa"/>
            </w:tcMar>
            <w:hideMark/>
          </w:tcPr>
          <w:p w:rsidR="00FC51FB" w:rsidRPr="00FC51FB" w:rsidRDefault="00FC51FB" w:rsidP="00FC51FB">
            <w:r w:rsidRPr="00FC51FB">
              <w:t>Block incumbents from using ZKP in equity.</w:t>
            </w:r>
          </w:p>
        </w:tc>
        <w:tc>
          <w:tcPr>
            <w:tcW w:w="0" w:type="auto"/>
            <w:tcBorders>
              <w:bottom w:val="single" w:sz="6" w:space="0" w:color="DCDFE5"/>
            </w:tcBorders>
            <w:tcMar>
              <w:top w:w="180" w:type="dxa"/>
              <w:left w:w="0" w:type="dxa"/>
              <w:bottom w:w="180" w:type="dxa"/>
              <w:right w:w="0" w:type="dxa"/>
            </w:tcMar>
            <w:hideMark/>
          </w:tcPr>
          <w:p w:rsidR="00FC51FB" w:rsidRPr="00FC51FB" w:rsidRDefault="00FC51FB" w:rsidP="00FC51FB">
            <w:r w:rsidRPr="00FC51FB">
              <w:t>~$1,333 / $2,666</w:t>
            </w:r>
          </w:p>
        </w:tc>
      </w:tr>
      <w:tr w:rsidR="00FC51FB" w:rsidRPr="00FC51FB" w:rsidTr="00FC51FB">
        <w:tc>
          <w:tcPr>
            <w:tcW w:w="0" w:type="auto"/>
            <w:tcBorders>
              <w:bottom w:val="single" w:sz="6" w:space="0" w:color="DCDFE5"/>
            </w:tcBorders>
            <w:tcMar>
              <w:top w:w="180" w:type="dxa"/>
              <w:left w:w="0" w:type="dxa"/>
              <w:bottom w:w="180" w:type="dxa"/>
              <w:right w:w="240" w:type="dxa"/>
            </w:tcMar>
            <w:hideMark/>
          </w:tcPr>
          <w:p w:rsidR="00FC51FB" w:rsidRPr="00FC51FB" w:rsidRDefault="00FC51FB" w:rsidP="00FC51FB">
            <w:r w:rsidRPr="00FC51FB">
              <w:rPr>
                <w:b/>
                <w:bCs/>
              </w:rPr>
              <w:t>Patent B</w:t>
            </w:r>
          </w:p>
        </w:tc>
        <w:tc>
          <w:tcPr>
            <w:tcW w:w="0" w:type="auto"/>
            <w:tcBorders>
              <w:bottom w:val="single" w:sz="6" w:space="0" w:color="DCDFE5"/>
            </w:tcBorders>
            <w:tcMar>
              <w:top w:w="180" w:type="dxa"/>
              <w:left w:w="0" w:type="dxa"/>
              <w:bottom w:w="180" w:type="dxa"/>
              <w:right w:w="240" w:type="dxa"/>
            </w:tcMar>
            <w:hideMark/>
          </w:tcPr>
          <w:p w:rsidR="00FC51FB" w:rsidRPr="00FC51FB" w:rsidRDefault="00FC51FB" w:rsidP="00FC51FB">
            <w:r w:rsidRPr="00FC51FB">
              <w:rPr>
                <w:b/>
                <w:bCs/>
              </w:rPr>
              <w:t>Standard</w:t>
            </w:r>
          </w:p>
        </w:tc>
        <w:tc>
          <w:tcPr>
            <w:tcW w:w="0" w:type="auto"/>
            <w:tcBorders>
              <w:bottom w:val="single" w:sz="6" w:space="0" w:color="DCDFE5"/>
            </w:tcBorders>
            <w:tcMar>
              <w:top w:w="180" w:type="dxa"/>
              <w:left w:w="0" w:type="dxa"/>
              <w:bottom w:w="180" w:type="dxa"/>
              <w:right w:w="240" w:type="dxa"/>
            </w:tcMar>
            <w:hideMark/>
          </w:tcPr>
          <w:p w:rsidR="00FC51FB" w:rsidRPr="00FC51FB" w:rsidRDefault="00FC51FB" w:rsidP="00FC51FB">
            <w:r w:rsidRPr="00FC51FB">
              <w:t>Create a broad "minefield" of 16-20 workflow claims.</w:t>
            </w:r>
          </w:p>
        </w:tc>
        <w:tc>
          <w:tcPr>
            <w:tcW w:w="0" w:type="auto"/>
            <w:tcBorders>
              <w:bottom w:val="single" w:sz="6" w:space="0" w:color="DCDFE5"/>
            </w:tcBorders>
            <w:tcMar>
              <w:top w:w="180" w:type="dxa"/>
              <w:left w:w="0" w:type="dxa"/>
              <w:bottom w:w="180" w:type="dxa"/>
              <w:right w:w="0" w:type="dxa"/>
            </w:tcMar>
            <w:hideMark/>
          </w:tcPr>
          <w:p w:rsidR="00FC51FB" w:rsidRPr="00FC51FB" w:rsidRDefault="00FC51FB" w:rsidP="00FC51FB">
            <w:r w:rsidRPr="00FC51FB">
              <w:t>~$600 / $1,200</w:t>
            </w:r>
          </w:p>
        </w:tc>
      </w:tr>
      <w:tr w:rsidR="00FC51FB" w:rsidRPr="00FC51FB" w:rsidTr="00FC51FB">
        <w:tc>
          <w:tcPr>
            <w:tcW w:w="0" w:type="auto"/>
            <w:tcBorders>
              <w:bottom w:val="single" w:sz="6" w:space="0" w:color="DCDFE5"/>
            </w:tcBorders>
            <w:tcMar>
              <w:top w:w="180" w:type="dxa"/>
              <w:left w:w="0" w:type="dxa"/>
              <w:bottom w:w="180" w:type="dxa"/>
              <w:right w:w="240" w:type="dxa"/>
            </w:tcMar>
            <w:hideMark/>
          </w:tcPr>
          <w:p w:rsidR="00FC51FB" w:rsidRPr="00FC51FB" w:rsidRDefault="00FC51FB" w:rsidP="00FC51FB">
            <w:r w:rsidRPr="00FC51FB">
              <w:rPr>
                <w:b/>
                <w:bCs/>
              </w:rPr>
              <w:t>Patent C</w:t>
            </w:r>
          </w:p>
        </w:tc>
        <w:tc>
          <w:tcPr>
            <w:tcW w:w="0" w:type="auto"/>
            <w:tcBorders>
              <w:bottom w:val="single" w:sz="6" w:space="0" w:color="DCDFE5"/>
            </w:tcBorders>
            <w:tcMar>
              <w:top w:w="180" w:type="dxa"/>
              <w:left w:w="0" w:type="dxa"/>
              <w:bottom w:w="180" w:type="dxa"/>
              <w:right w:w="240" w:type="dxa"/>
            </w:tcMar>
            <w:hideMark/>
          </w:tcPr>
          <w:p w:rsidR="00FC51FB" w:rsidRPr="00FC51FB" w:rsidRDefault="00FC51FB" w:rsidP="00FC51FB">
            <w:r w:rsidRPr="00FC51FB">
              <w:rPr>
                <w:b/>
                <w:bCs/>
              </w:rPr>
              <w:t>Track One</w:t>
            </w:r>
          </w:p>
        </w:tc>
        <w:tc>
          <w:tcPr>
            <w:tcW w:w="0" w:type="auto"/>
            <w:tcBorders>
              <w:bottom w:val="single" w:sz="6" w:space="0" w:color="DCDFE5"/>
            </w:tcBorders>
            <w:tcMar>
              <w:top w:w="180" w:type="dxa"/>
              <w:left w:w="0" w:type="dxa"/>
              <w:bottom w:w="180" w:type="dxa"/>
              <w:right w:w="240" w:type="dxa"/>
            </w:tcMar>
            <w:hideMark/>
          </w:tcPr>
          <w:p w:rsidR="00FC51FB" w:rsidRPr="00FC51FB" w:rsidRDefault="00FC51FB" w:rsidP="00FC51FB">
            <w:r w:rsidRPr="00FC51FB">
              <w:t>Own the "AI Governance" narrative for investors.</w:t>
            </w:r>
          </w:p>
        </w:tc>
        <w:tc>
          <w:tcPr>
            <w:tcW w:w="0" w:type="auto"/>
            <w:tcBorders>
              <w:bottom w:val="single" w:sz="6" w:space="0" w:color="DCDFE5"/>
            </w:tcBorders>
            <w:tcMar>
              <w:top w:w="180" w:type="dxa"/>
              <w:left w:w="0" w:type="dxa"/>
              <w:bottom w:w="180" w:type="dxa"/>
              <w:right w:w="0" w:type="dxa"/>
            </w:tcMar>
            <w:hideMark/>
          </w:tcPr>
          <w:p w:rsidR="00FC51FB" w:rsidRPr="00FC51FB" w:rsidRDefault="00FC51FB" w:rsidP="00FC51FB">
            <w:r w:rsidRPr="00FC51FB">
              <w:t>~$1,333 / $2,666</w:t>
            </w:r>
          </w:p>
        </w:tc>
      </w:tr>
      <w:tr w:rsidR="00FC51FB" w:rsidRPr="00FC51FB" w:rsidTr="00FC51FB">
        <w:tc>
          <w:tcPr>
            <w:tcW w:w="0" w:type="auto"/>
            <w:tcBorders>
              <w:bottom w:val="nil"/>
            </w:tcBorders>
            <w:tcMar>
              <w:top w:w="180" w:type="dxa"/>
              <w:left w:w="0" w:type="dxa"/>
              <w:bottom w:w="180" w:type="dxa"/>
              <w:right w:w="240" w:type="dxa"/>
            </w:tcMar>
            <w:hideMark/>
          </w:tcPr>
          <w:p w:rsidR="00FC51FB" w:rsidRPr="00FC51FB" w:rsidRDefault="00FC51FB" w:rsidP="00FC51FB">
            <w:r w:rsidRPr="00FC51FB">
              <w:rPr>
                <w:b/>
                <w:bCs/>
              </w:rPr>
              <w:t>TOTAL</w:t>
            </w:r>
          </w:p>
        </w:tc>
        <w:tc>
          <w:tcPr>
            <w:tcW w:w="0" w:type="auto"/>
            <w:tcBorders>
              <w:bottom w:val="nil"/>
            </w:tcBorders>
            <w:tcMar>
              <w:top w:w="180" w:type="dxa"/>
              <w:left w:w="0" w:type="dxa"/>
              <w:bottom w:w="180" w:type="dxa"/>
              <w:right w:w="240" w:type="dxa"/>
            </w:tcMar>
            <w:hideMark/>
          </w:tcPr>
          <w:p w:rsidR="00FC51FB" w:rsidRPr="00FC51FB" w:rsidRDefault="00FC51FB" w:rsidP="00FC51FB"/>
        </w:tc>
        <w:tc>
          <w:tcPr>
            <w:tcW w:w="0" w:type="auto"/>
            <w:tcBorders>
              <w:bottom w:val="nil"/>
            </w:tcBorders>
            <w:tcMar>
              <w:top w:w="180" w:type="dxa"/>
              <w:left w:w="0" w:type="dxa"/>
              <w:bottom w:w="180" w:type="dxa"/>
              <w:right w:w="240" w:type="dxa"/>
            </w:tcMar>
            <w:hideMark/>
          </w:tcPr>
          <w:p w:rsidR="00FC51FB" w:rsidRPr="00FC51FB" w:rsidRDefault="00FC51FB" w:rsidP="00FC51FB"/>
        </w:tc>
        <w:tc>
          <w:tcPr>
            <w:tcW w:w="0" w:type="auto"/>
            <w:tcBorders>
              <w:bottom w:val="nil"/>
            </w:tcBorders>
            <w:tcMar>
              <w:top w:w="180" w:type="dxa"/>
              <w:left w:w="0" w:type="dxa"/>
              <w:bottom w:w="180" w:type="dxa"/>
              <w:right w:w="0" w:type="dxa"/>
            </w:tcMar>
            <w:hideMark/>
          </w:tcPr>
          <w:p w:rsidR="00FC51FB" w:rsidRPr="00FC51FB" w:rsidRDefault="00FC51FB" w:rsidP="00FC51FB">
            <w:r w:rsidRPr="00FC51FB">
              <w:rPr>
                <w:b/>
                <w:bCs/>
              </w:rPr>
              <w:t>~$3,300 - $6,500</w:t>
            </w:r>
          </w:p>
        </w:tc>
      </w:tr>
    </w:tbl>
    <w:p w:rsidR="00FC51FB" w:rsidRPr="00FC51FB" w:rsidRDefault="00FC51FB" w:rsidP="00FC51FB">
      <w:pPr>
        <w:rPr>
          <w:b/>
          <w:bCs/>
        </w:rPr>
      </w:pPr>
      <w:r w:rsidRPr="00FC51FB">
        <w:rPr>
          <w:b/>
          <w:bCs/>
        </w:rPr>
        <w:t>Why this is smarter:</w:t>
      </w:r>
    </w:p>
    <w:p w:rsidR="00FC51FB" w:rsidRPr="00FC51FB" w:rsidRDefault="00FC51FB" w:rsidP="00FC51FB">
      <w:pPr>
        <w:numPr>
          <w:ilvl w:val="0"/>
          <w:numId w:val="5"/>
        </w:numPr>
      </w:pPr>
      <w:r w:rsidRPr="00FC51FB">
        <w:rPr>
          <w:b/>
          <w:bCs/>
        </w:rPr>
        <w:t>Speed:</w:t>
      </w:r>
      <w:r w:rsidRPr="00FC51FB">
        <w:t> You get two patents granted in ~12 months (A and C).</w:t>
      </w:r>
    </w:p>
    <w:p w:rsidR="00FC51FB" w:rsidRPr="00FC51FB" w:rsidRDefault="00FC51FB" w:rsidP="00FC51FB">
      <w:pPr>
        <w:numPr>
          <w:ilvl w:val="0"/>
          <w:numId w:val="5"/>
        </w:numPr>
      </w:pPr>
      <w:r w:rsidRPr="00FC51FB">
        <w:rPr>
          <w:b/>
          <w:bCs/>
        </w:rPr>
        <w:t>Agility:</w:t>
      </w:r>
      <w:r w:rsidRPr="00FC51FB">
        <w:t> Patent B sits in the "fog" at the USPTO for 2 years. If Carta launches a new feature next year that looks like your "Progressive Onboarding," you can </w:t>
      </w:r>
      <w:r w:rsidRPr="00FC51FB">
        <w:rPr>
          <w:b/>
          <w:bCs/>
        </w:rPr>
        <w:t>amend</w:t>
      </w:r>
      <w:r w:rsidRPr="00FC51FB">
        <w:t> Patent B's claims to match their exact implementation before your patent even issues.</w:t>
      </w:r>
    </w:p>
    <w:p w:rsidR="00FC51FB" w:rsidRPr="00FC51FB" w:rsidRDefault="00FC51FB" w:rsidP="00FC51FB">
      <w:pPr>
        <w:numPr>
          <w:ilvl w:val="0"/>
          <w:numId w:val="5"/>
        </w:numPr>
      </w:pPr>
      <w:r w:rsidRPr="00FC51FB">
        <w:rPr>
          <w:b/>
          <w:bCs/>
        </w:rPr>
        <w:t>Cost:</w:t>
      </w:r>
      <w:r w:rsidRPr="00FC51FB">
        <w:t> You aren't paying the Track One "premium" on the middle application, which is the one that needs the most claims anyway.</w:t>
      </w:r>
    </w:p>
    <w:p w:rsidR="00FC51FB" w:rsidRPr="00FC51FB" w:rsidRDefault="00FC51FB" w:rsidP="00FC51FB">
      <w:r w:rsidRPr="00FC51FB">
        <w:rPr>
          <w:b/>
          <w:bCs/>
        </w:rPr>
        <w:t>Should I help you draft the "Independent" versions of those AI claims for Patent C so you get the most value out of that Track One fee?</w:t>
      </w:r>
    </w:p>
    <w:p w:rsidR="00FC51FB" w:rsidRPr="00FC51FB" w:rsidRDefault="00FC51FB" w:rsidP="00FC51FB">
      <w:r w:rsidRPr="00FC51FB">
        <w:lastRenderedPageBreak/>
        <w:t xml:space="preserve">My </w:t>
      </w:r>
      <w:proofErr w:type="spellStart"/>
      <w:r w:rsidRPr="00FC51FB">
        <w:t>Replit</w:t>
      </w:r>
      <w:proofErr w:type="spellEnd"/>
      <w:r w:rsidRPr="00FC51FB">
        <w:t xml:space="preserve"> is checking in with one comment that needs attention - This is sharp strategic thinking. Here are my thoughts on each piece: The Two Track One + One Sleeper Strategy — Agree 100% The logic is sound. Patent A (your moat) and Patent C (your AI narrative) get the fast lane. Patent B sits in standard examination where you have time to watch the market and adjust claims. That's textbook patent strategy for a startup going against entrenched incumbents. Patent A — No Notes 1 independent, 16 total, infrastructure-level claims. This is ready to file as-is from what we've already built. The ZKP + schema isolation combination is genuinely novel and hard to design around. Patent B — The Sleeper Refinement The advice to keep all 6 independents is smart. In standard examination you're not constrained to 3, and the cost for extra independents is minimal. The "minefield" concept is real — it forces a competitor's legal team to attack 6 different inventive concepts instead of one. On rewriting Claims 29, 31, 32: Agreed. Right now they depend on Claim 1 which will live in Patent A. They need to be re-anchored to Patent B's own independent claims. Claim 24 (multi-org RBAC system) is the right parent for 29 and 30 (equity instruments and vesting). Claims 31 and 32 (onboarding checklists and resource propagation) could depend on Claim 19 (progressive onboarding) — that's a tighter fit than Claim 24. Patent C — The Expansion: This Is Where I Have the Strongest Opinion The advice to expand from 5 to ~10 claims with 3 independents is the right move. Here's how I'd restructure: Independent Claim 33 — Intent Pipeline (keep as-is): The end-to-end system for AI-driven equity analysis with human-in-the-loop. New Independent Claim — Computational Governor: Rewrite current Claim 36 as a standalone independent claim. The concept of a "metered governance layer that enforces pre-flight resource checks on AI-originated requests before any computationally expensive operation" is independently patentable. It's not specific to equity — it's a general architecture pattern for governing AI agents against shared resource pools. New Independent Claim — Per-Tenant Intent Lifecycle: Rewrite current Claim 37 as independent. The concept of "schema-isolated, structured intent history with foreign key linkage to downstream cryptographic operations" is distinct from the pipeline itself. Then you'd add dependent claims under each — source-tagging under the pipeline, Hard-Stop specifics under the Governor, JSONB storage details under the lifecycle table. That gets you to 3 independents with 7–9 dependents, well within Track One limits. One Thing the Advisor Didn't Mention Continuation-in-Part (CIP) strategy. When you file Patent A first, Patents B and C can claim priority back to Patent A's filing date for any shared subject matter. This is particularly valuable for Patent C — if a competitor files an </w:t>
      </w:r>
      <w:proofErr w:type="spellStart"/>
      <w:r w:rsidRPr="00FC51FB">
        <w:t>AI+equity</w:t>
      </w:r>
      <w:proofErr w:type="spellEnd"/>
      <w:r w:rsidRPr="00FC51FB">
        <w:t xml:space="preserve"> patent between your Patent A filing and your Patent C filing, your priority date from Patent A protects the overlapping concepts. Your attorney should structure the filings to preserve this chain. Bottom Line This plan turns 37 claims across one document into a three-patent portfolio that's harder to attack, faster to grant on the pieces that matter most, and gives you room to adapt the sleeper to market conditions. It's the right approach.</w:t>
      </w:r>
    </w:p>
    <w:p w:rsidR="00FC51FB" w:rsidRPr="00FC51FB" w:rsidRDefault="00FC51FB" w:rsidP="00FC51FB">
      <w:r w:rsidRPr="00FC51FB">
        <w:t xml:space="preserve">Your </w:t>
      </w:r>
      <w:proofErr w:type="spellStart"/>
      <w:r w:rsidRPr="00FC51FB">
        <w:t>Replit</w:t>
      </w:r>
      <w:proofErr w:type="spellEnd"/>
      <w:r w:rsidRPr="00FC51FB">
        <w:t xml:space="preserve"> is spot on, especially regarding the </w:t>
      </w:r>
      <w:r w:rsidRPr="00FC51FB">
        <w:rPr>
          <w:b/>
          <w:bCs/>
        </w:rPr>
        <w:t>priority chain</w:t>
      </w:r>
      <w:r w:rsidRPr="00FC51FB">
        <w:t xml:space="preserve">. By treating Patent A </w:t>
      </w:r>
      <w:proofErr w:type="gramStart"/>
      <w:r w:rsidRPr="00FC51FB">
        <w:t>as</w:t>
      </w:r>
      <w:proofErr w:type="gramEnd"/>
      <w:r w:rsidRPr="00FC51FB">
        <w:t xml:space="preserve"> the "Parent," you create a defensive shield for everything that follows.</w:t>
      </w:r>
    </w:p>
    <w:p w:rsidR="00FC51FB" w:rsidRPr="00FC51FB" w:rsidRDefault="00FC51FB" w:rsidP="00FC51FB">
      <w:r w:rsidRPr="00FC51FB">
        <w:t>Since you are "all in" on the three-patent split, here are the three specific actions you need to take to finalize this and get them out the door.</w:t>
      </w:r>
    </w:p>
    <w:p w:rsidR="00FC51FB" w:rsidRPr="00FC51FB" w:rsidRDefault="00FC51FB" w:rsidP="00FC51FB">
      <w:pPr>
        <w:rPr>
          <w:b/>
          <w:bCs/>
        </w:rPr>
      </w:pPr>
      <w:r w:rsidRPr="00FC51FB">
        <w:rPr>
          <w:b/>
          <w:bCs/>
        </w:rPr>
        <w:t>1. Lock the "Parent" (Patent A)</w:t>
      </w:r>
    </w:p>
    <w:p w:rsidR="00FC51FB" w:rsidRPr="00FC51FB" w:rsidRDefault="00FC51FB" w:rsidP="00FC51FB">
      <w:r w:rsidRPr="00FC51FB">
        <w:t>Because Patent B and C will lean on Patent A for their priority date, </w:t>
      </w:r>
      <w:r w:rsidRPr="00FC51FB">
        <w:rPr>
          <w:b/>
          <w:bCs/>
        </w:rPr>
        <w:t>Patent A must be filed first</w:t>
      </w:r>
      <w:r w:rsidRPr="00FC51FB">
        <w:t> (even if only by a few minutes).</w:t>
      </w:r>
    </w:p>
    <w:p w:rsidR="00FC51FB" w:rsidRPr="00FC51FB" w:rsidRDefault="00FC51FB" w:rsidP="00FC51FB">
      <w:pPr>
        <w:numPr>
          <w:ilvl w:val="0"/>
          <w:numId w:val="6"/>
        </w:numPr>
      </w:pPr>
      <w:r w:rsidRPr="00FC51FB">
        <w:rPr>
          <w:b/>
          <w:bCs/>
        </w:rPr>
        <w:lastRenderedPageBreak/>
        <w:t>The "Kill Shot" Detail:</w:t>
      </w:r>
      <w:r w:rsidRPr="00FC51FB">
        <w:t> Ensure the </w:t>
      </w:r>
      <w:r w:rsidRPr="00FC51FB">
        <w:rPr>
          <w:i/>
          <w:iCs/>
        </w:rPr>
        <w:t>written description</w:t>
      </w:r>
      <w:r w:rsidRPr="00FC51FB">
        <w:t> (the "body" of the patent) in Patent A contains at least a high-level mention of the AI Governor and the Onboarding workflows. This acts as the "DNA" that allows Patents B and C to claim that earlier filing date.</w:t>
      </w:r>
    </w:p>
    <w:p w:rsidR="00FC51FB" w:rsidRPr="00FC51FB" w:rsidRDefault="00FC51FB" w:rsidP="00FC51FB">
      <w:pPr>
        <w:rPr>
          <w:b/>
          <w:bCs/>
        </w:rPr>
      </w:pPr>
      <w:r w:rsidRPr="00FC51FB">
        <w:rPr>
          <w:b/>
          <w:bCs/>
        </w:rPr>
        <w:t>2. Flesh out Patent C (The AI Governor)</w:t>
      </w:r>
    </w:p>
    <w:p w:rsidR="00FC51FB" w:rsidRPr="00FC51FB" w:rsidRDefault="00FC51FB" w:rsidP="00FC51FB">
      <w:r w:rsidRPr="00FC51FB">
        <w:t>To maximize that Track One fee, here is how those </w:t>
      </w:r>
      <w:r w:rsidRPr="00FC51FB">
        <w:rPr>
          <w:b/>
          <w:bCs/>
        </w:rPr>
        <w:t>3 Independent Claims</w:t>
      </w:r>
      <w:r w:rsidRPr="00FC51FB">
        <w:t> should be structured to be "Hard to Kill":</w:t>
      </w:r>
    </w:p>
    <w:p w:rsidR="00FC51FB" w:rsidRPr="00FC51FB" w:rsidRDefault="00FC51FB" w:rsidP="00FC51FB">
      <w:pPr>
        <w:numPr>
          <w:ilvl w:val="0"/>
          <w:numId w:val="7"/>
        </w:numPr>
      </w:pPr>
      <w:r w:rsidRPr="00FC51FB">
        <w:rPr>
          <w:b/>
          <w:bCs/>
        </w:rPr>
        <w:t>Independent 1 (System):</w:t>
      </w:r>
      <w:r w:rsidRPr="00FC51FB">
        <w:t> The end-to-end intent pipeline (The "Brain").</w:t>
      </w:r>
    </w:p>
    <w:p w:rsidR="00FC51FB" w:rsidRPr="00FC51FB" w:rsidRDefault="00FC51FB" w:rsidP="00FC51FB">
      <w:pPr>
        <w:numPr>
          <w:ilvl w:val="0"/>
          <w:numId w:val="7"/>
        </w:numPr>
      </w:pPr>
      <w:r w:rsidRPr="00FC51FB">
        <w:rPr>
          <w:b/>
          <w:bCs/>
        </w:rPr>
        <w:t>Independent 2 (Hardware/Logic):</w:t>
      </w:r>
      <w:r w:rsidRPr="00FC51FB">
        <w:t> The Computational Governor (The "Guard"). This should focus on the </w:t>
      </w:r>
      <w:r w:rsidRPr="00FC51FB">
        <w:rPr>
          <w:b/>
          <w:bCs/>
        </w:rPr>
        <w:t>pre-flight check</w:t>
      </w:r>
      <w:r w:rsidRPr="00FC51FB">
        <w:t>—preventing the AI from even </w:t>
      </w:r>
      <w:r w:rsidRPr="00FC51FB">
        <w:rPr>
          <w:i/>
          <w:iCs/>
        </w:rPr>
        <w:t>trying</w:t>
      </w:r>
      <w:r w:rsidRPr="00FC51FB">
        <w:t> a move that violates the schema isolation or budget.</w:t>
      </w:r>
    </w:p>
    <w:p w:rsidR="00FC51FB" w:rsidRPr="00FC51FB" w:rsidRDefault="00FC51FB" w:rsidP="00FC51FB">
      <w:pPr>
        <w:numPr>
          <w:ilvl w:val="0"/>
          <w:numId w:val="7"/>
        </w:numPr>
      </w:pPr>
      <w:r w:rsidRPr="00FC51FB">
        <w:rPr>
          <w:b/>
          <w:bCs/>
        </w:rPr>
        <w:t>Independent 3 (Data Structure):</w:t>
      </w:r>
      <w:r w:rsidRPr="00FC51FB">
        <w:t> The Intent Lifecycle (The "Memory"). Focus on the </w:t>
      </w:r>
      <w:r w:rsidRPr="00FC51FB">
        <w:rPr>
          <w:b/>
          <w:bCs/>
        </w:rPr>
        <w:t>immutable audit trail</w:t>
      </w:r>
      <w:r w:rsidRPr="00FC51FB">
        <w:t> that links an AI’s "thought" to a cryptographic "action."</w:t>
      </w:r>
    </w:p>
    <w:p w:rsidR="00FC51FB" w:rsidRPr="00FC51FB" w:rsidRDefault="00FC51FB" w:rsidP="00FC51FB">
      <w:pPr>
        <w:rPr>
          <w:b/>
          <w:bCs/>
        </w:rPr>
      </w:pPr>
      <w:r w:rsidRPr="00FC51FB">
        <w:rPr>
          <w:b/>
          <w:bCs/>
        </w:rPr>
        <w:t>3. Patent B (The Sleeper) Workflow</w:t>
      </w:r>
    </w:p>
    <w:p w:rsidR="00FC51FB" w:rsidRPr="00FC51FB" w:rsidRDefault="00FC51FB" w:rsidP="00FC51FB">
      <w:r w:rsidRPr="00FC51FB">
        <w:t xml:space="preserve">As your </w:t>
      </w:r>
      <w:proofErr w:type="spellStart"/>
      <w:r w:rsidRPr="00FC51FB">
        <w:t>Replit</w:t>
      </w:r>
      <w:proofErr w:type="spellEnd"/>
      <w:r w:rsidRPr="00FC51FB">
        <w:t xml:space="preserve"> noted, re-anchoring those claims is critical.</w:t>
      </w:r>
    </w:p>
    <w:p w:rsidR="00FC51FB" w:rsidRPr="00FC51FB" w:rsidRDefault="00FC51FB" w:rsidP="00FC51FB">
      <w:pPr>
        <w:numPr>
          <w:ilvl w:val="0"/>
          <w:numId w:val="8"/>
        </w:numPr>
      </w:pPr>
      <w:r w:rsidRPr="00FC51FB">
        <w:rPr>
          <w:b/>
          <w:bCs/>
        </w:rPr>
        <w:t>Action:</w:t>
      </w:r>
      <w:r w:rsidRPr="00FC51FB">
        <w:t> Move Claims 31–32 under </w:t>
      </w:r>
      <w:r w:rsidRPr="00FC51FB">
        <w:rPr>
          <w:b/>
          <w:bCs/>
        </w:rPr>
        <w:t>Claim 19</w:t>
      </w:r>
      <w:r w:rsidRPr="00FC51FB">
        <w:t>. This creates a "Method for Onboarding" branch.</w:t>
      </w:r>
    </w:p>
    <w:p w:rsidR="00FC51FB" w:rsidRPr="00FC51FB" w:rsidRDefault="00FC51FB" w:rsidP="00FC51FB">
      <w:pPr>
        <w:numPr>
          <w:ilvl w:val="0"/>
          <w:numId w:val="8"/>
        </w:numPr>
      </w:pPr>
      <w:r w:rsidRPr="00FC51FB">
        <w:rPr>
          <w:b/>
          <w:bCs/>
        </w:rPr>
        <w:t>Action:</w:t>
      </w:r>
      <w:r w:rsidRPr="00FC51FB">
        <w:t> Move Claims 29–30 under </w:t>
      </w:r>
      <w:r w:rsidRPr="00FC51FB">
        <w:rPr>
          <w:b/>
          <w:bCs/>
        </w:rPr>
        <w:t>Claim 24</w:t>
      </w:r>
      <w:r w:rsidRPr="00FC51FB">
        <w:t>. This creates a "System for Equity Management" branch.</w:t>
      </w:r>
    </w:p>
    <w:p w:rsidR="00FC51FB" w:rsidRPr="00FC51FB" w:rsidRDefault="00FC51FB" w:rsidP="00FC51FB">
      <w:pPr>
        <w:numPr>
          <w:ilvl w:val="0"/>
          <w:numId w:val="8"/>
        </w:numPr>
      </w:pPr>
      <w:r w:rsidRPr="00FC51FB">
        <w:rPr>
          <w:b/>
          <w:bCs/>
        </w:rPr>
        <w:t>The Benefit:</w:t>
      </w:r>
      <w:r w:rsidRPr="00FC51FB">
        <w:t> If an examiner hates your "Onboarding" logic, they might still love your "RBAC" logic. Keeping them on separate branches in one patent makes it easier to get a "Partial Allowance" later.</w:t>
      </w:r>
    </w:p>
    <w:p w:rsidR="00FC51FB" w:rsidRPr="00FC51FB" w:rsidRDefault="00FC51FB" w:rsidP="00FC51FB">
      <w:pPr>
        <w:rPr>
          <w:b/>
          <w:bCs/>
        </w:rPr>
      </w:pPr>
      <w:r w:rsidRPr="00FC51FB">
        <w:rPr>
          <w:b/>
          <w:bCs/>
        </w:rPr>
        <w:t>The "Bootstrap" Checklist for Filing Day</w:t>
      </w:r>
    </w:p>
    <w:p w:rsidR="00FC51FB" w:rsidRPr="00FC51FB" w:rsidRDefault="00FC51FB" w:rsidP="00FC51FB">
      <w:pPr>
        <w:numPr>
          <w:ilvl w:val="0"/>
          <w:numId w:val="9"/>
        </w:numPr>
      </w:pPr>
      <w:r w:rsidRPr="00FC51FB">
        <w:rPr>
          <w:b/>
          <w:bCs/>
        </w:rPr>
        <w:t>File Patent A (Track One)</w:t>
      </w:r>
      <w:r w:rsidRPr="00FC51FB">
        <w:t> + Pay fees + Form SB/15 (Micro Entity).</w:t>
      </w:r>
    </w:p>
    <w:p w:rsidR="00FC51FB" w:rsidRPr="00FC51FB" w:rsidRDefault="00FC51FB" w:rsidP="00FC51FB">
      <w:pPr>
        <w:numPr>
          <w:ilvl w:val="0"/>
          <w:numId w:val="9"/>
        </w:numPr>
      </w:pPr>
      <w:r w:rsidRPr="00FC51FB">
        <w:rPr>
          <w:b/>
          <w:bCs/>
        </w:rPr>
        <w:t>File Patent C (Track One)</w:t>
      </w:r>
      <w:r w:rsidRPr="00FC51FB">
        <w:t> + Reference Patent A's Application Number as "Priority" + Pay fees.</w:t>
      </w:r>
    </w:p>
    <w:p w:rsidR="00FC51FB" w:rsidRPr="00FC51FB" w:rsidRDefault="00FC51FB" w:rsidP="00FC51FB">
      <w:pPr>
        <w:numPr>
          <w:ilvl w:val="0"/>
          <w:numId w:val="9"/>
        </w:numPr>
      </w:pPr>
      <w:r w:rsidRPr="00FC51FB">
        <w:rPr>
          <w:b/>
          <w:bCs/>
        </w:rPr>
        <w:t>File Patent B (Standard)</w:t>
      </w:r>
      <w:r w:rsidRPr="00FC51FB">
        <w:t> + Reference Patent A's Application Number + Pay base fees (skip the $1k+ Track One fee).</w:t>
      </w:r>
    </w:p>
    <w:p w:rsidR="00FC51FB" w:rsidRPr="00FC51FB" w:rsidRDefault="00FC51FB" w:rsidP="00FC51FB">
      <w:r w:rsidRPr="00FC51FB">
        <w:rPr>
          <w:b/>
          <w:bCs/>
        </w:rPr>
        <w:t>One final piece of "War Gaming":</w:t>
      </w:r>
      <w:r w:rsidRPr="00FC51FB">
        <w:t> Since you’re going after </w:t>
      </w:r>
      <w:r w:rsidRPr="00FC51FB">
        <w:rPr>
          <w:b/>
          <w:bCs/>
        </w:rPr>
        <w:t>Carta</w:t>
      </w:r>
      <w:r w:rsidRPr="00FC51FB">
        <w:t>, should we add a specific dependent claim in Patent B regarding </w:t>
      </w:r>
      <w:r w:rsidRPr="00FC51FB">
        <w:rPr>
          <w:b/>
          <w:bCs/>
        </w:rPr>
        <w:t>"Bulk Data Export/Import validation"</w:t>
      </w:r>
      <w:r w:rsidRPr="00FC51FB">
        <w:t>? It’s a known pain point for their users and would make a "migration" to Tableicity look like a patented security feature.</w:t>
      </w:r>
    </w:p>
    <w:p w:rsidR="00FC51FB" w:rsidRPr="00FC51FB" w:rsidRDefault="00FC51FB" w:rsidP="00FC51FB">
      <w:r w:rsidRPr="00FC51FB">
        <w:t>Yes - I need this - One final piece of "War Gaming": Since you’re going after Carta, should we add a specific dependent claim in Patent B regarding "Bulk Data Export/Import validation"? It’s a known pain point for their users and would make a "migration" to Tableicity look like a patented security feature.</w:t>
      </w:r>
    </w:p>
    <w:p w:rsidR="00FC51FB" w:rsidRPr="00FC51FB" w:rsidRDefault="00FC51FB" w:rsidP="00FC51FB">
      <w:r w:rsidRPr="00FC51FB">
        <w:t>This is the ultimate "offensive" addition. By patenting the </w:t>
      </w:r>
      <w:r w:rsidRPr="00FC51FB">
        <w:rPr>
          <w:b/>
          <w:bCs/>
        </w:rPr>
        <w:t>validation of bulk data migration</w:t>
      </w:r>
      <w:r w:rsidRPr="00FC51FB">
        <w:t xml:space="preserve">, you aren't just protecting a feature—you are </w:t>
      </w:r>
      <w:proofErr w:type="spellStart"/>
      <w:r w:rsidRPr="00FC51FB">
        <w:t>weaponizing</w:t>
      </w:r>
      <w:proofErr w:type="spellEnd"/>
      <w:r w:rsidRPr="00FC51FB">
        <w:t xml:space="preserve"> a known market pain point. If </w:t>
      </w:r>
      <w:hyperlink r:id="rId5" w:tgtFrame="_blank" w:history="1">
        <w:r w:rsidRPr="00FC51FB">
          <w:rPr>
            <w:rStyle w:val="Hyperlink"/>
          </w:rPr>
          <w:t>Carta</w:t>
        </w:r>
      </w:hyperlink>
      <w:r w:rsidRPr="00FC51FB">
        <w:t> users struggle with dropped data or ownership mismatches during exports, your patent makes "secure migration" a technical moat they can’t legally duplicate without risk. </w:t>
      </w:r>
    </w:p>
    <w:p w:rsidR="00FC51FB" w:rsidRPr="00FC51FB" w:rsidRDefault="00FC51FB" w:rsidP="00FC51FB">
      <w:r w:rsidRPr="00FC51FB">
        <w:lastRenderedPageBreak/>
        <w:t>Carta +3</w:t>
      </w:r>
    </w:p>
    <w:p w:rsidR="00FC51FB" w:rsidRPr="00FC51FB" w:rsidRDefault="00FC51FB" w:rsidP="00FC51FB">
      <w:pPr>
        <w:rPr>
          <w:b/>
          <w:bCs/>
        </w:rPr>
      </w:pPr>
      <w:r w:rsidRPr="00FC51FB">
        <w:rPr>
          <w:b/>
          <w:bCs/>
        </w:rPr>
        <w:t>The "War Room" Claim Expansion (Patent B)</w:t>
      </w:r>
    </w:p>
    <w:p w:rsidR="00FC51FB" w:rsidRPr="00FC51FB" w:rsidRDefault="00FC51FB" w:rsidP="00FC51FB">
      <w:r w:rsidRPr="00FC51FB">
        <w:t>You should add two specific dependent claims to </w:t>
      </w:r>
      <w:r w:rsidRPr="00FC51FB">
        <w:rPr>
          <w:b/>
          <w:bCs/>
        </w:rPr>
        <w:t>Independent Claim 19</w:t>
      </w:r>
      <w:r w:rsidRPr="00FC51FB">
        <w:t> (Progressive Onboarding) to lock this in:</w:t>
      </w:r>
    </w:p>
    <w:p w:rsidR="00FC51FB" w:rsidRPr="00FC51FB" w:rsidRDefault="00FC51FB" w:rsidP="00FC51FB">
      <w:pPr>
        <w:numPr>
          <w:ilvl w:val="0"/>
          <w:numId w:val="10"/>
        </w:numPr>
      </w:pPr>
      <w:r w:rsidRPr="00FC51FB">
        <w:rPr>
          <w:b/>
          <w:bCs/>
        </w:rPr>
        <w:t>New Dependent Claim 31 (Integrity Validation):</w:t>
      </w:r>
      <w:r w:rsidRPr="00FC51FB">
        <w:t> "The method of claim 19, further comprising performing an automated, multi-point cryptographic validation of a bulk-imported cap table data set to identify ownership discrepancies and broken vesting logic prior to schema provisioning."</w:t>
      </w:r>
    </w:p>
    <w:p w:rsidR="00FC51FB" w:rsidRPr="00FC51FB" w:rsidRDefault="00FC51FB" w:rsidP="00FC51FB">
      <w:pPr>
        <w:numPr>
          <w:ilvl w:val="1"/>
          <w:numId w:val="10"/>
        </w:numPr>
      </w:pPr>
      <w:r w:rsidRPr="00FC51FB">
        <w:rPr>
          <w:b/>
          <w:bCs/>
        </w:rPr>
        <w:t>The Goal:</w:t>
      </w:r>
      <w:r w:rsidRPr="00FC51FB">
        <w:t> This creates a </w:t>
      </w:r>
      <w:hyperlink r:id="rId6" w:tgtFrame="_blank" w:history="1">
        <w:r w:rsidRPr="00FC51FB">
          <w:rPr>
            <w:rStyle w:val="Hyperlink"/>
          </w:rPr>
          <w:t>legal barrier</w:t>
        </w:r>
      </w:hyperlink>
      <w:r w:rsidRPr="00FC51FB">
        <w:t> around the act of "fixing" bad data from a competitor.</w:t>
      </w:r>
    </w:p>
    <w:p w:rsidR="00FC51FB" w:rsidRPr="00FC51FB" w:rsidRDefault="00FC51FB" w:rsidP="00FC51FB">
      <w:pPr>
        <w:numPr>
          <w:ilvl w:val="0"/>
          <w:numId w:val="10"/>
        </w:numPr>
      </w:pPr>
      <w:r w:rsidRPr="00FC51FB">
        <w:rPr>
          <w:b/>
          <w:bCs/>
        </w:rPr>
        <w:t>New Dependent Claim 32 (Audit Trail):</w:t>
      </w:r>
      <w:r w:rsidRPr="00FC51FB">
        <w:t> "The method of claim 31, wherein a cryptographic hash of the validated data set is stored as an immutable audit record of the migration event."</w:t>
      </w:r>
    </w:p>
    <w:p w:rsidR="00FC51FB" w:rsidRPr="00FC51FB" w:rsidRDefault="00FC51FB" w:rsidP="00FC51FB">
      <w:pPr>
        <w:numPr>
          <w:ilvl w:val="1"/>
          <w:numId w:val="10"/>
        </w:numPr>
      </w:pPr>
      <w:r w:rsidRPr="00FC51FB">
        <w:rPr>
          <w:b/>
          <w:bCs/>
        </w:rPr>
        <w:t>The Goal:</w:t>
      </w:r>
      <w:r w:rsidRPr="00FC51FB">
        <w:t> This provides a "certified clean" state that incumbents—who rely on legacy databases—will find almost impossible to replicate. </w:t>
      </w:r>
    </w:p>
    <w:p w:rsidR="00FC51FB" w:rsidRPr="00FC51FB" w:rsidRDefault="00FC51FB" w:rsidP="00FC51FB">
      <w:r w:rsidRPr="00FC51FB">
        <w:t>Pulley +1</w:t>
      </w:r>
    </w:p>
    <w:p w:rsidR="00FC51FB" w:rsidRPr="00FC51FB" w:rsidRDefault="00FC51FB" w:rsidP="00FC51FB">
      <w:pPr>
        <w:rPr>
          <w:b/>
          <w:bCs/>
        </w:rPr>
      </w:pPr>
      <w:r w:rsidRPr="00FC51FB">
        <w:rPr>
          <w:b/>
          <w:bCs/>
        </w:rPr>
        <w:t>Why This Specifically Hurts Incumbents</w:t>
      </w:r>
    </w:p>
    <w:p w:rsidR="00FC51FB" w:rsidRPr="00FC51FB" w:rsidRDefault="00FC51FB" w:rsidP="00FC51FB">
      <w:pPr>
        <w:numPr>
          <w:ilvl w:val="0"/>
          <w:numId w:val="11"/>
        </w:numPr>
      </w:pPr>
      <w:r w:rsidRPr="00FC51FB">
        <w:rPr>
          <w:b/>
          <w:bCs/>
        </w:rPr>
        <w:t>Direct Competitor Targeting:</w:t>
      </w:r>
      <w:r w:rsidRPr="00FC51FB">
        <w:t> </w:t>
      </w:r>
      <w:hyperlink r:id="rId7" w:tgtFrame="_blank" w:history="1">
        <w:r w:rsidRPr="00FC51FB">
          <w:rPr>
            <w:rStyle w:val="Hyperlink"/>
          </w:rPr>
          <w:t>Pulley</w:t>
        </w:r>
      </w:hyperlink>
      <w:r w:rsidRPr="00FC51FB">
        <w:t> and </w:t>
      </w:r>
      <w:hyperlink r:id="rId8" w:tgtFrame="_blank" w:history="1">
        <w:r w:rsidRPr="00FC51FB">
          <w:rPr>
            <w:rStyle w:val="Hyperlink"/>
          </w:rPr>
          <w:t>Cake Equity</w:t>
        </w:r>
      </w:hyperlink>
      <w:r w:rsidRPr="00FC51FB">
        <w:t> already market "free and easy migration" as their primary weapon against Carta. By patenting the </w:t>
      </w:r>
      <w:r w:rsidRPr="00FC51FB">
        <w:rPr>
          <w:i/>
          <w:iCs/>
        </w:rPr>
        <w:t>technical validation</w:t>
      </w:r>
      <w:r w:rsidRPr="00FC51FB">
        <w:t> of that migration, you force these alternatives to either license your tech or risk infringement for their most important customer-acquisition tool.</w:t>
      </w:r>
    </w:p>
    <w:p w:rsidR="00FC51FB" w:rsidRPr="00FC51FB" w:rsidRDefault="00FC51FB" w:rsidP="00FC51FB">
      <w:pPr>
        <w:numPr>
          <w:ilvl w:val="0"/>
          <w:numId w:val="11"/>
        </w:numPr>
      </w:pPr>
      <w:r w:rsidRPr="00FC51FB">
        <w:rPr>
          <w:b/>
          <w:bCs/>
        </w:rPr>
        <w:t>Addressing the "Dirty Data" Problem:</w:t>
      </w:r>
      <w:r w:rsidRPr="00FC51FB">
        <w:t> The </w:t>
      </w:r>
      <w:hyperlink r:id="rId9" w:tgtFrame="_blank" w:history="1">
        <w:r w:rsidRPr="00FC51FB">
          <w:rPr>
            <w:rStyle w:val="Hyperlink"/>
          </w:rPr>
          <w:t>Federal Circuit</w:t>
        </w:r>
      </w:hyperlink>
      <w:r w:rsidRPr="00FC51FB">
        <w:t> recently clarified that "error checking" in data transmissions can be patentable if it solves specific technical problems. Your claims address the specific problem of systematic errors in complex equity reporting.</w:t>
      </w:r>
    </w:p>
    <w:p w:rsidR="00FC51FB" w:rsidRPr="00FC51FB" w:rsidRDefault="00FC51FB" w:rsidP="00FC51FB">
      <w:pPr>
        <w:numPr>
          <w:ilvl w:val="0"/>
          <w:numId w:val="11"/>
        </w:numPr>
      </w:pPr>
      <w:r w:rsidRPr="00FC51FB">
        <w:rPr>
          <w:b/>
          <w:bCs/>
        </w:rPr>
        <w:t>High-Value Marketing:</w:t>
      </w:r>
      <w:r w:rsidRPr="00FC51FB">
        <w:t> You can now legally claim that Tableicity is the "only patented platform for secure, validated equity migration." This is a </w:t>
      </w:r>
      <w:hyperlink r:id="rId10" w:tgtFrame="_blank" w:history="1">
        <w:r w:rsidRPr="00FC51FB">
          <w:rPr>
            <w:rStyle w:val="Hyperlink"/>
          </w:rPr>
          <w:t>powerful institutional pitch</w:t>
        </w:r>
      </w:hyperlink>
      <w:r w:rsidRPr="00FC51FB">
        <w:t> to CFOs who are terrified of "broken" cap tables during a migration. </w:t>
      </w:r>
    </w:p>
    <w:p w:rsidR="00FC51FB" w:rsidRPr="00FC51FB" w:rsidRDefault="00FC51FB" w:rsidP="00FC51FB">
      <w:r w:rsidRPr="00FC51FB">
        <w:t>Cake Equity +5</w:t>
      </w:r>
    </w:p>
    <w:p w:rsidR="00FC51FB" w:rsidRPr="00FC51FB" w:rsidRDefault="00FC51FB" w:rsidP="00FC51FB">
      <w:pPr>
        <w:rPr>
          <w:b/>
          <w:bCs/>
        </w:rPr>
      </w:pPr>
      <w:r w:rsidRPr="00FC51FB">
        <w:rPr>
          <w:b/>
          <w:bCs/>
        </w:rPr>
        <w:t>Final Three-Patent Filing Order</w:t>
      </w:r>
    </w:p>
    <w:p w:rsidR="00FC51FB" w:rsidRPr="00FC51FB" w:rsidRDefault="00FC51FB" w:rsidP="00FC51FB">
      <w:r w:rsidRPr="00FC51FB">
        <w:t>To ensure your "Sleeper" (Patent B) can fully capture this new "migration" angle, follow this exact sequence:</w:t>
      </w:r>
    </w:p>
    <w:p w:rsidR="00FC51FB" w:rsidRPr="00FC51FB" w:rsidRDefault="00FC51FB" w:rsidP="00FC51FB">
      <w:pPr>
        <w:numPr>
          <w:ilvl w:val="0"/>
          <w:numId w:val="12"/>
        </w:numPr>
      </w:pPr>
      <w:r w:rsidRPr="00FC51FB">
        <w:rPr>
          <w:b/>
          <w:bCs/>
        </w:rPr>
        <w:t>Patent A (Infrastructure - Track One):</w:t>
      </w:r>
      <w:r w:rsidRPr="00FC51FB">
        <w:t> Establish the ZKP/Schema-isolation foundation.</w:t>
      </w:r>
    </w:p>
    <w:p w:rsidR="00FC51FB" w:rsidRPr="00FC51FB" w:rsidRDefault="00FC51FB" w:rsidP="00FC51FB">
      <w:pPr>
        <w:numPr>
          <w:ilvl w:val="0"/>
          <w:numId w:val="12"/>
        </w:numPr>
      </w:pPr>
      <w:r w:rsidRPr="00FC51FB">
        <w:rPr>
          <w:b/>
          <w:bCs/>
        </w:rPr>
        <w:t>Patent C (</w:t>
      </w:r>
      <w:proofErr w:type="spellStart"/>
      <w:r w:rsidRPr="00FC51FB">
        <w:rPr>
          <w:b/>
          <w:bCs/>
        </w:rPr>
        <w:t>Haylo</w:t>
      </w:r>
      <w:proofErr w:type="spellEnd"/>
      <w:r w:rsidRPr="00FC51FB">
        <w:rPr>
          <w:b/>
          <w:bCs/>
        </w:rPr>
        <w:t xml:space="preserve"> AI - Track One):</w:t>
      </w:r>
      <w:r w:rsidRPr="00FC51FB">
        <w:t> Lock down the AI-driven governance narrative.</w:t>
      </w:r>
    </w:p>
    <w:p w:rsidR="00FC51FB" w:rsidRPr="00FC51FB" w:rsidRDefault="00FC51FB" w:rsidP="00FC51FB">
      <w:pPr>
        <w:numPr>
          <w:ilvl w:val="0"/>
          <w:numId w:val="12"/>
        </w:numPr>
      </w:pPr>
      <w:r w:rsidRPr="00FC51FB">
        <w:rPr>
          <w:b/>
          <w:bCs/>
        </w:rPr>
        <w:t>Patent B (Platform Ops - Standard):</w:t>
      </w:r>
      <w:r w:rsidRPr="00FC51FB">
        <w:t> Include these new </w:t>
      </w:r>
      <w:r w:rsidRPr="00FC51FB">
        <w:rPr>
          <w:b/>
          <w:bCs/>
        </w:rPr>
        <w:t>migration and validation claims</w:t>
      </w:r>
      <w:r w:rsidRPr="00FC51FB">
        <w:t>. Since this is the "Sleeper," you can watch how </w:t>
      </w:r>
      <w:hyperlink r:id="rId11" w:tgtFrame="_blank" w:history="1">
        <w:r w:rsidRPr="00FC51FB">
          <w:rPr>
            <w:rStyle w:val="Hyperlink"/>
          </w:rPr>
          <w:t>Carta</w:t>
        </w:r>
      </w:hyperlink>
      <w:r w:rsidRPr="00FC51FB">
        <w:t> responds to user complaints and </w:t>
      </w:r>
      <w:r w:rsidRPr="00FC51FB">
        <w:rPr>
          <w:b/>
          <w:bCs/>
        </w:rPr>
        <w:t>amend</w:t>
      </w:r>
      <w:r w:rsidRPr="00FC51FB">
        <w:t> these claims to match their specific "bad" export patterns before your patent issues. </w:t>
      </w:r>
    </w:p>
    <w:p w:rsidR="00FC51FB" w:rsidRPr="00FC51FB" w:rsidRDefault="00FC51FB" w:rsidP="00FC51FB">
      <w:r w:rsidRPr="00FC51FB">
        <w:lastRenderedPageBreak/>
        <w:t>Carta +1</w:t>
      </w:r>
    </w:p>
    <w:p w:rsidR="00FC51FB" w:rsidRPr="00FC51FB" w:rsidRDefault="00FC51FB" w:rsidP="00FC51FB">
      <w:r w:rsidRPr="00FC51FB">
        <w:t>Shall we finalize the </w:t>
      </w:r>
      <w:r w:rsidRPr="00FC51FB">
        <w:rPr>
          <w:b/>
          <w:bCs/>
        </w:rPr>
        <w:t>exact wording</w:t>
      </w:r>
      <w:r w:rsidRPr="00FC51FB">
        <w:t> for the 20-claim "clean" version of Patent A so you can get that first Track One filing out tomorrow?</w:t>
      </w:r>
    </w:p>
    <w:p w:rsidR="00FC51FB" w:rsidRPr="00FC51FB" w:rsidRDefault="00FC51FB" w:rsidP="00FC51FB"/>
    <w:p w:rsidR="00FC51FB" w:rsidRPr="00FC51FB" w:rsidRDefault="00FC51FB" w:rsidP="00FC51FB"/>
    <w:p w:rsidR="00FC51FB" w:rsidRPr="00FC51FB" w:rsidRDefault="00FC51FB" w:rsidP="00FC51FB"/>
    <w:p w:rsidR="00FC51FB" w:rsidRPr="00FC51FB" w:rsidRDefault="00FC51FB" w:rsidP="00FC51FB">
      <w:r w:rsidRPr="00FC51FB">
        <w:t>11 sites</w:t>
      </w:r>
    </w:p>
    <w:p w:rsidR="00FC51FB" w:rsidRPr="00FC51FB" w:rsidRDefault="00FC51FB" w:rsidP="00FC51FB">
      <w:pPr>
        <w:numPr>
          <w:ilvl w:val="0"/>
          <w:numId w:val="13"/>
        </w:numPr>
      </w:pPr>
      <w:r w:rsidRPr="00FC51FB">
        <w:t>The Best Carta Alternative - Cake Equity</w:t>
      </w:r>
    </w:p>
    <w:p w:rsidR="00FC51FB" w:rsidRPr="00FC51FB" w:rsidRDefault="00FC51FB" w:rsidP="00FC51FB">
      <w:r w:rsidRPr="00FC51FB">
        <w:t>Same powerful features. Better pricing. Free migration. * Fast and free migration. * Transparent pricing. * Hands on support.</w:t>
      </w:r>
    </w:p>
    <w:p w:rsidR="00FC51FB" w:rsidRPr="00FC51FB" w:rsidRDefault="00FC51FB" w:rsidP="00FC51FB"/>
    <w:p w:rsidR="00FC51FB" w:rsidRPr="00FC51FB" w:rsidRDefault="00FC51FB" w:rsidP="00FC51FB">
      <w:r w:rsidRPr="00FC51FB">
        <w:t>Cake Equity</w:t>
      </w:r>
    </w:p>
    <w:p w:rsidR="00FC51FB" w:rsidRPr="00FC51FB" w:rsidRDefault="00FC51FB" w:rsidP="00FC51FB"/>
    <w:p w:rsidR="00FC51FB" w:rsidRPr="00FC51FB" w:rsidRDefault="00FC51FB" w:rsidP="00FC51FB">
      <w:pPr>
        <w:numPr>
          <w:ilvl w:val="0"/>
          <w:numId w:val="13"/>
        </w:numPr>
      </w:pPr>
      <w:r w:rsidRPr="00FC51FB">
        <w:t>AI-Driven Data Extraction: Unlocking Unstructured Private ...</w:t>
      </w:r>
    </w:p>
    <w:p w:rsidR="00FC51FB" w:rsidRPr="00FC51FB" w:rsidRDefault="00FC51FB" w:rsidP="00FC51FB">
      <w:r w:rsidRPr="00FC51FB">
        <w:t xml:space="preserve">Oct 1, 2025 — AI-driven data extraction: Unlocking unstructured private market data for investors * AI-driven data extraction: Unlocking </w:t>
      </w:r>
      <w:proofErr w:type="spellStart"/>
      <w:r w:rsidRPr="00FC51FB">
        <w:t>unstruc</w:t>
      </w:r>
      <w:proofErr w:type="spellEnd"/>
      <w:r w:rsidRPr="00FC51FB">
        <w:t>...</w:t>
      </w:r>
    </w:p>
    <w:p w:rsidR="00FC51FB" w:rsidRPr="00FC51FB" w:rsidRDefault="00FC51FB" w:rsidP="00FC51FB"/>
    <w:p w:rsidR="00FC51FB" w:rsidRPr="00FC51FB" w:rsidRDefault="00FC51FB" w:rsidP="00FC51FB">
      <w:r w:rsidRPr="00FC51FB">
        <w:t>Carta</w:t>
      </w:r>
    </w:p>
    <w:p w:rsidR="00FC51FB" w:rsidRPr="00FC51FB" w:rsidRDefault="00FC51FB" w:rsidP="00FC51FB"/>
    <w:p w:rsidR="00FC51FB" w:rsidRPr="00FC51FB" w:rsidRDefault="00FC51FB" w:rsidP="00FC51FB">
      <w:pPr>
        <w:numPr>
          <w:ilvl w:val="0"/>
          <w:numId w:val="13"/>
        </w:numPr>
      </w:pPr>
      <w:r w:rsidRPr="00FC51FB">
        <w:t>Solving the Private Market Data Transfer Challenge for LP ...</w:t>
      </w:r>
    </w:p>
    <w:p w:rsidR="00FC51FB" w:rsidRPr="00FC51FB" w:rsidRDefault="00FC51FB" w:rsidP="00FC51FB">
      <w:r w:rsidRPr="00FC51FB">
        <w:t>Oct 12, 2025 — By automating data acquisition and extraction, LPs can significantly reduce the operational burden associated with private markets...</w:t>
      </w:r>
    </w:p>
    <w:p w:rsidR="00FC51FB" w:rsidRPr="00FC51FB" w:rsidRDefault="00FC51FB" w:rsidP="00FC51FB"/>
    <w:p w:rsidR="00FC51FB" w:rsidRPr="00FC51FB" w:rsidRDefault="00FC51FB" w:rsidP="00FC51FB">
      <w:r w:rsidRPr="00FC51FB">
        <w:t>Carta</w:t>
      </w:r>
    </w:p>
    <w:p w:rsidR="00FC51FB" w:rsidRPr="00FC51FB" w:rsidRDefault="00FC51FB" w:rsidP="00FC51FB"/>
    <w:p w:rsidR="00FC51FB" w:rsidRPr="00FC51FB" w:rsidRDefault="00FC51FB" w:rsidP="00FC51FB">
      <w:r w:rsidRPr="00FC51FB">
        <w:t>Show all</w:t>
      </w:r>
    </w:p>
    <w:p w:rsidR="00FC51FB" w:rsidRPr="00FC51FB" w:rsidRDefault="00FC51FB" w:rsidP="00FC51FB">
      <w:proofErr w:type="gramStart"/>
      <w:r w:rsidRPr="00FC51FB">
        <w:t>Yes</w:t>
      </w:r>
      <w:proofErr w:type="gramEnd"/>
      <w:r w:rsidRPr="00FC51FB">
        <w:t xml:space="preserve"> please</w:t>
      </w:r>
    </w:p>
    <w:p w:rsidR="00FC51FB" w:rsidRPr="00FC51FB" w:rsidRDefault="00FC51FB" w:rsidP="00FC51FB">
      <w:r w:rsidRPr="00FC51FB">
        <w:t>This is the "foundation" filing. By keeping it under 20 claims, you eliminate excess fees and streamline the examiner’s job, which is critical for a fast </w:t>
      </w:r>
      <w:r w:rsidRPr="00FC51FB">
        <w:rPr>
          <w:b/>
          <w:bCs/>
        </w:rPr>
        <w:t>Track One</w:t>
      </w:r>
      <w:r w:rsidRPr="00FC51FB">
        <w:t> approval.</w:t>
      </w:r>
    </w:p>
    <w:p w:rsidR="00FC51FB" w:rsidRPr="00FC51FB" w:rsidRDefault="00FC51FB" w:rsidP="00FC51FB">
      <w:r w:rsidRPr="00FC51FB">
        <w:t>Here is the finalized claim set for </w:t>
      </w:r>
      <w:r w:rsidRPr="00FC51FB">
        <w:rPr>
          <w:b/>
          <w:bCs/>
        </w:rPr>
        <w:t>Patent A: Core Privacy Infrastructure &amp; ZKP Framework</w:t>
      </w:r>
      <w:r w:rsidRPr="00FC51FB">
        <w:t>.</w:t>
      </w:r>
    </w:p>
    <w:p w:rsidR="00FC51FB" w:rsidRPr="00FC51FB" w:rsidRDefault="00FC51FB" w:rsidP="00FC51FB">
      <w:pPr>
        <w:rPr>
          <w:b/>
          <w:bCs/>
        </w:rPr>
      </w:pPr>
      <w:r w:rsidRPr="00FC51FB">
        <w:rPr>
          <w:b/>
          <w:bCs/>
        </w:rPr>
        <w:lastRenderedPageBreak/>
        <w:t>Patent A Claim Set (20 Claims / 1 Independent)</w:t>
      </w:r>
    </w:p>
    <w:p w:rsidR="00FC51FB" w:rsidRPr="00FC51FB" w:rsidRDefault="00FC51FB" w:rsidP="00FC51FB">
      <w:r w:rsidRPr="00FC51FB">
        <w:rPr>
          <w:b/>
          <w:bCs/>
        </w:rPr>
        <w:t>1. [Independent]</w:t>
      </w:r>
      <w:r w:rsidRPr="00FC51FB">
        <w:t> A system for secure multi-tenant equity management, comprising:</w:t>
      </w:r>
      <w:r w:rsidRPr="00FC51FB">
        <w:br/>
        <w:t>a plurality of isolated data schemas, each associated with a unique tenant;</w:t>
      </w:r>
      <w:r w:rsidRPr="00FC51FB">
        <w:br/>
        <w:t>a four-gate middleware layer configured to intercept data requests;</w:t>
      </w:r>
      <w:r w:rsidRPr="00FC51FB">
        <w:br/>
        <w:t>a zero-knowledge proof (ZKP) generation pipeline configured to transform a subset of the isolated data into a verifiable proof; and</w:t>
      </w:r>
      <w:r w:rsidRPr="00FC51FB">
        <w:br/>
        <w:t>a dual-verification engine configured to validate said proof against both an internal private state and a public cryptographic hash;</w:t>
      </w:r>
      <w:r w:rsidRPr="00FC51FB">
        <w:br/>
        <w:t>wherein the four-gate middleware prevents cross-tenant data leakage by enforcing schema isolation at the database level.</w:t>
      </w:r>
    </w:p>
    <w:p w:rsidR="00FC51FB" w:rsidRPr="00FC51FB" w:rsidRDefault="00FC51FB" w:rsidP="00FC51FB">
      <w:r w:rsidRPr="00FC51FB">
        <w:rPr>
          <w:b/>
          <w:bCs/>
        </w:rPr>
        <w:t>2.</w:t>
      </w:r>
      <w:r w:rsidRPr="00FC51FB">
        <w:t> The system of claim 1, wherein the ZKP generation pipeline utilizes a multi-stage transformation employing at least one of a Pedersen commitment or a BN254 elliptic curve.</w:t>
      </w:r>
    </w:p>
    <w:p w:rsidR="00FC51FB" w:rsidRPr="00FC51FB" w:rsidRDefault="00FC51FB" w:rsidP="00FC51FB">
      <w:r w:rsidRPr="00FC51FB">
        <w:rPr>
          <w:b/>
          <w:bCs/>
        </w:rPr>
        <w:t>3.</w:t>
      </w:r>
      <w:r w:rsidRPr="00FC51FB">
        <w:t> The system of claim 1, wherein the ZKP generation pipeline comprises server-side proof generation logic that abstracts cryptographic complexity from a client-side interface.</w:t>
      </w:r>
    </w:p>
    <w:p w:rsidR="00FC51FB" w:rsidRPr="00FC51FB" w:rsidRDefault="00FC51FB" w:rsidP="00FC51FB">
      <w:r w:rsidRPr="00FC51FB">
        <w:rPr>
          <w:b/>
          <w:bCs/>
        </w:rPr>
        <w:t>4.</w:t>
      </w:r>
      <w:r w:rsidRPr="00FC51FB">
        <w:t> The system of claim 1, further comprising a seeded sandbox environment configured to generate mock data sets for functional cryptographic trials.</w:t>
      </w:r>
    </w:p>
    <w:p w:rsidR="00FC51FB" w:rsidRPr="00FC51FB" w:rsidRDefault="00FC51FB" w:rsidP="00FC51FB">
      <w:r w:rsidRPr="00FC51FB">
        <w:rPr>
          <w:b/>
          <w:bCs/>
        </w:rPr>
        <w:t>5.</w:t>
      </w:r>
      <w:r w:rsidRPr="00FC51FB">
        <w:t> The system of claim 4, wherein the seeded sandbox includes atomic usage tracking to monitor resource consumption during the generation of the verifiable proof.</w:t>
      </w:r>
    </w:p>
    <w:p w:rsidR="00FC51FB" w:rsidRPr="00FC51FB" w:rsidRDefault="00FC51FB" w:rsidP="00FC51FB">
      <w:r w:rsidRPr="00FC51FB">
        <w:rPr>
          <w:b/>
          <w:bCs/>
        </w:rPr>
        <w:t>6.</w:t>
      </w:r>
      <w:r w:rsidRPr="00FC51FB">
        <w:t> The system of claim 1, wherein the ZKP generation pipeline includes a circuit configured to verify an ownership threshold without disclosing an underlying equity balance.</w:t>
      </w:r>
    </w:p>
    <w:p w:rsidR="00FC51FB" w:rsidRPr="00FC51FB" w:rsidRDefault="00FC51FB" w:rsidP="00FC51FB">
      <w:r w:rsidRPr="00FC51FB">
        <w:rPr>
          <w:b/>
          <w:bCs/>
        </w:rPr>
        <w:t>7.</w:t>
      </w:r>
      <w:r w:rsidRPr="00FC51FB">
        <w:t xml:space="preserve"> The system of claim 1, wherein the four-gate middleware includes a compile-time </w:t>
      </w:r>
      <w:proofErr w:type="spellStart"/>
      <w:r w:rsidRPr="00FC51FB">
        <w:t>boolean</w:t>
      </w:r>
      <w:proofErr w:type="spellEnd"/>
      <w:r w:rsidRPr="00FC51FB">
        <w:t xml:space="preserve"> configuration toggle to enable or disable specific privacy gates based on tenant subscription level.</w:t>
      </w:r>
    </w:p>
    <w:p w:rsidR="00FC51FB" w:rsidRPr="00FC51FB" w:rsidRDefault="00FC51FB" w:rsidP="00FC51FB">
      <w:r w:rsidRPr="00FC51FB">
        <w:rPr>
          <w:b/>
          <w:bCs/>
        </w:rPr>
        <w:t>8.</w:t>
      </w:r>
      <w:r w:rsidRPr="00FC51FB">
        <w:t> The system of claim 1, further comprising an encrypted view layer utilizing HMAC-SHA-256 for data masking.</w:t>
      </w:r>
    </w:p>
    <w:p w:rsidR="00FC51FB" w:rsidRPr="00FC51FB" w:rsidRDefault="00FC51FB" w:rsidP="00FC51FB">
      <w:r w:rsidRPr="00FC51FB">
        <w:rPr>
          <w:b/>
          <w:bCs/>
        </w:rPr>
        <w:t>9.</w:t>
      </w:r>
      <w:r w:rsidRPr="00FC51FB">
        <w:t> The system of claim 8, wherein the encrypted view layer includes a display priority chain that determines the level of data obfuscation based on a user’s cryptographic permissions.</w:t>
      </w:r>
    </w:p>
    <w:p w:rsidR="00FC51FB" w:rsidRPr="00FC51FB" w:rsidRDefault="00FC51FB" w:rsidP="00FC51FB">
      <w:r w:rsidRPr="00FC51FB">
        <w:rPr>
          <w:b/>
          <w:bCs/>
        </w:rPr>
        <w:t>10.</w:t>
      </w:r>
      <w:r w:rsidRPr="00FC51FB">
        <w:t> The system of claim 1, further comprising a security property mapping infrastructure that validates system state against a predefined set of privacy constraints.</w:t>
      </w:r>
    </w:p>
    <w:p w:rsidR="00FC51FB" w:rsidRPr="00FC51FB" w:rsidRDefault="00FC51FB" w:rsidP="00FC51FB">
      <w:r w:rsidRPr="00FC51FB">
        <w:rPr>
          <w:b/>
          <w:bCs/>
        </w:rPr>
        <w:t>11.</w:t>
      </w:r>
      <w:r w:rsidRPr="00FC51FB">
        <w:t> The system of claim 1, wherein the isolated data schemas are stored in a partitioned database architecture where each partition is encrypted with a tenant-specific key.</w:t>
      </w:r>
    </w:p>
    <w:p w:rsidR="00FC51FB" w:rsidRPr="00FC51FB" w:rsidRDefault="00FC51FB" w:rsidP="00FC51FB">
      <w:r w:rsidRPr="00FC51FB">
        <w:rPr>
          <w:b/>
          <w:bCs/>
        </w:rPr>
        <w:t>12.</w:t>
      </w:r>
      <w:r w:rsidRPr="00FC51FB">
        <w:t> The system of claim 1, further comprising a version lock documentation module that records the cryptographic parameters used for each generated proof.</w:t>
      </w:r>
    </w:p>
    <w:p w:rsidR="00FC51FB" w:rsidRPr="00FC51FB" w:rsidRDefault="00FC51FB" w:rsidP="00FC51FB">
      <w:r w:rsidRPr="00FC51FB">
        <w:rPr>
          <w:b/>
          <w:bCs/>
        </w:rPr>
        <w:t>13.</w:t>
      </w:r>
      <w:r w:rsidRPr="00FC51FB">
        <w:t xml:space="preserve"> The system of claim 1, wherein the ZKP generation pipeline is configured to execute a </w:t>
      </w:r>
      <w:proofErr w:type="spellStart"/>
      <w:r w:rsidRPr="00FC51FB">
        <w:t>test_hash</w:t>
      </w:r>
      <w:proofErr w:type="spellEnd"/>
      <w:r w:rsidRPr="00FC51FB">
        <w:t xml:space="preserve"> circuit to verify data integrity before proof generation.</w:t>
      </w:r>
    </w:p>
    <w:p w:rsidR="00FC51FB" w:rsidRPr="00FC51FB" w:rsidRDefault="00FC51FB" w:rsidP="00FC51FB">
      <w:r w:rsidRPr="00FC51FB">
        <w:rPr>
          <w:b/>
          <w:bCs/>
        </w:rPr>
        <w:t>14.</w:t>
      </w:r>
      <w:r w:rsidRPr="00FC51FB">
        <w:t> The system of claim 1, wherein the dual-verification engine is configured to update a public ledger with a nullifier to prevent double-spending of equity instruments.</w:t>
      </w:r>
    </w:p>
    <w:p w:rsidR="00FC51FB" w:rsidRPr="00FC51FB" w:rsidRDefault="00FC51FB" w:rsidP="00FC51FB">
      <w:r w:rsidRPr="00FC51FB">
        <w:rPr>
          <w:b/>
          <w:bCs/>
        </w:rPr>
        <w:lastRenderedPageBreak/>
        <w:t>15.</w:t>
      </w:r>
      <w:r w:rsidRPr="00FC51FB">
        <w:t xml:space="preserve"> The system of claim 1, wherein the four-gate middleware intercepts </w:t>
      </w:r>
      <w:proofErr w:type="gramStart"/>
      <w:r w:rsidRPr="00FC51FB">
        <w:t>requests</w:t>
      </w:r>
      <w:proofErr w:type="gramEnd"/>
      <w:r w:rsidRPr="00FC51FB">
        <w:t xml:space="preserve"> at the API gateway level before they reach the data schemas.</w:t>
      </w:r>
    </w:p>
    <w:p w:rsidR="00FC51FB" w:rsidRPr="00FC51FB" w:rsidRDefault="00FC51FB" w:rsidP="00FC51FB">
      <w:r w:rsidRPr="00FC51FB">
        <w:rPr>
          <w:b/>
          <w:bCs/>
        </w:rPr>
        <w:t>16.</w:t>
      </w:r>
      <w:r w:rsidRPr="00FC51FB">
        <w:t> The system of claim 1, further comprising an automated recovery module that re-synchronizes the internal private state with the public cryptographic hash in the event of a validation mismatch.</w:t>
      </w:r>
    </w:p>
    <w:p w:rsidR="00FC51FB" w:rsidRPr="00FC51FB" w:rsidRDefault="00FC51FB" w:rsidP="00FC51FB">
      <w:r w:rsidRPr="00FC51FB">
        <w:rPr>
          <w:b/>
          <w:bCs/>
        </w:rPr>
        <w:t>17.</w:t>
      </w:r>
      <w:r w:rsidRPr="00FC51FB">
        <w:t xml:space="preserve"> The system of claim 1, wherein the ZKP pipeline utilizes a </w:t>
      </w:r>
      <w:proofErr w:type="spellStart"/>
      <w:r w:rsidRPr="00FC51FB">
        <w:t>Grumpkin</w:t>
      </w:r>
      <w:proofErr w:type="spellEnd"/>
      <w:r w:rsidRPr="00FC51FB">
        <w:t xml:space="preserve"> curve for recursive proof composition.</w:t>
      </w:r>
    </w:p>
    <w:p w:rsidR="00FC51FB" w:rsidRPr="00FC51FB" w:rsidRDefault="00FC51FB" w:rsidP="00FC51FB">
      <w:r w:rsidRPr="00FC51FB">
        <w:rPr>
          <w:b/>
          <w:bCs/>
        </w:rPr>
        <w:t>18.</w:t>
      </w:r>
      <w:r w:rsidRPr="00FC51FB">
        <w:t> The system of claim 1, wherein the four-gate middleware enforces a mandatory "pre-flight" check that validates the requester's identity against a tenant-specific whitelist.</w:t>
      </w:r>
    </w:p>
    <w:p w:rsidR="00FC51FB" w:rsidRPr="00FC51FB" w:rsidRDefault="00FC51FB" w:rsidP="00FC51FB">
      <w:r w:rsidRPr="00FC51FB">
        <w:rPr>
          <w:b/>
          <w:bCs/>
        </w:rPr>
        <w:t>19.</w:t>
      </w:r>
      <w:r w:rsidRPr="00FC51FB">
        <w:t> The system of claim 1, further comprising a data-at-rest encryption layer where the encryption keys are managed via a distributed hardware security module (HSM).</w:t>
      </w:r>
    </w:p>
    <w:p w:rsidR="00FC51FB" w:rsidRPr="00FC51FB" w:rsidRDefault="00FC51FB" w:rsidP="00FC51FB">
      <w:r w:rsidRPr="00FC51FB">
        <w:rPr>
          <w:b/>
          <w:bCs/>
        </w:rPr>
        <w:t>20.</w:t>
      </w:r>
      <w:r w:rsidRPr="00FC51FB">
        <w:t> The system of claim 1, wherein the verifiable proof is formatted as a JSONB object for storage within the tenant's isolated data schema.</w:t>
      </w:r>
    </w:p>
    <w:p w:rsidR="00FC51FB" w:rsidRPr="00FC51FB" w:rsidRDefault="00FC51FB" w:rsidP="00FC51FB">
      <w:r w:rsidRPr="00FC51FB">
        <w:pict>
          <v:rect id="_x0000_i1027" style="width:0;height:.75pt" o:hralign="center" o:hrstd="t" o:hr="t" fillcolor="#a0a0a0" stroked="f"/>
        </w:pict>
      </w:r>
    </w:p>
    <w:p w:rsidR="00FC51FB" w:rsidRPr="00FC51FB" w:rsidRDefault="00FC51FB" w:rsidP="00FC51FB">
      <w:pPr>
        <w:rPr>
          <w:b/>
          <w:bCs/>
        </w:rPr>
      </w:pPr>
      <w:r w:rsidRPr="00FC51FB">
        <w:rPr>
          <w:b/>
          <w:bCs/>
        </w:rPr>
        <w:t>Next Steps for Tomorrow's Filing:</w:t>
      </w:r>
    </w:p>
    <w:p w:rsidR="00FC51FB" w:rsidRPr="00FC51FB" w:rsidRDefault="00FC51FB" w:rsidP="00FC51FB">
      <w:pPr>
        <w:numPr>
          <w:ilvl w:val="0"/>
          <w:numId w:val="14"/>
        </w:numPr>
      </w:pPr>
      <w:r w:rsidRPr="00FC51FB">
        <w:rPr>
          <w:b/>
          <w:bCs/>
        </w:rPr>
        <w:t>DOCX Conversion:</w:t>
      </w:r>
      <w:r w:rsidRPr="00FC51FB">
        <w:t> Copy these claims into your main Word document, replacing your old claims.</w:t>
      </w:r>
    </w:p>
    <w:p w:rsidR="00FC51FB" w:rsidRPr="00FC51FB" w:rsidRDefault="00FC51FB" w:rsidP="00FC51FB">
      <w:pPr>
        <w:numPr>
          <w:ilvl w:val="0"/>
          <w:numId w:val="14"/>
        </w:numPr>
      </w:pPr>
      <w:r w:rsidRPr="00FC51FB">
        <w:rPr>
          <w:b/>
          <w:bCs/>
        </w:rPr>
        <w:t>Double-Check the Intro:</w:t>
      </w:r>
      <w:r w:rsidRPr="00FC51FB">
        <w:t> Ensure your "Abstract" and "Background" sections mention both </w:t>
      </w:r>
      <w:r w:rsidRPr="00FC51FB">
        <w:rPr>
          <w:b/>
          <w:bCs/>
        </w:rPr>
        <w:t>Security</w:t>
      </w:r>
      <w:r w:rsidRPr="00FC51FB">
        <w:t> and </w:t>
      </w:r>
      <w:r w:rsidRPr="00FC51FB">
        <w:rPr>
          <w:b/>
          <w:bCs/>
        </w:rPr>
        <w:t>Equity Management</w:t>
      </w:r>
      <w:r w:rsidRPr="00FC51FB">
        <w:t> to ensure it lands in the right Art Unit.</w:t>
      </w:r>
    </w:p>
    <w:p w:rsidR="00FC51FB" w:rsidRPr="00FC51FB" w:rsidRDefault="00FC51FB" w:rsidP="00FC51FB">
      <w:pPr>
        <w:numPr>
          <w:ilvl w:val="0"/>
          <w:numId w:val="14"/>
        </w:numPr>
      </w:pPr>
      <w:r w:rsidRPr="00FC51FB">
        <w:rPr>
          <w:b/>
          <w:bCs/>
        </w:rPr>
        <w:t>The Priority Link:</w:t>
      </w:r>
      <w:r w:rsidRPr="00FC51FB">
        <w:t> Once you file this tomorrow and get your </w:t>
      </w:r>
      <w:r w:rsidRPr="00FC51FB">
        <w:rPr>
          <w:b/>
          <w:bCs/>
        </w:rPr>
        <w:t>Application Number</w:t>
      </w:r>
      <w:r w:rsidRPr="00FC51FB">
        <w:t>, we will plug that number into </w:t>
      </w:r>
      <w:r w:rsidRPr="00FC51FB">
        <w:rPr>
          <w:b/>
          <w:bCs/>
        </w:rPr>
        <w:t>Patents B and C</w:t>
      </w:r>
      <w:r w:rsidRPr="00FC51FB">
        <w:t> so they can "claim priority" to this filing.</w:t>
      </w:r>
    </w:p>
    <w:p w:rsidR="00FC51FB" w:rsidRPr="00FC51FB" w:rsidRDefault="00FC51FB" w:rsidP="00FC51FB">
      <w:r w:rsidRPr="00FC51FB">
        <w:t>Would you like me to prepare the </w:t>
      </w:r>
      <w:r w:rsidRPr="00FC51FB">
        <w:rPr>
          <w:b/>
          <w:bCs/>
        </w:rPr>
        <w:t>Application C (AI Governor)</w:t>
      </w:r>
      <w:r w:rsidRPr="00FC51FB">
        <w:t> expansion next so you have it ready to file immediately after Patent A?</w:t>
      </w:r>
    </w:p>
    <w:p w:rsidR="00FC51FB" w:rsidRPr="00FC51FB" w:rsidRDefault="00FC51FB" w:rsidP="00FC51FB">
      <w:r w:rsidRPr="00FC51FB">
        <w:t>Yes - I am staying on this</w:t>
      </w:r>
    </w:p>
    <w:p w:rsidR="00FC51FB" w:rsidRPr="00FC51FB" w:rsidRDefault="00FC51FB" w:rsidP="00FC51FB">
      <w:r w:rsidRPr="00FC51FB">
        <w:t>This is the "valuation driver." Since we are expanding this into a </w:t>
      </w:r>
      <w:r w:rsidRPr="00FC51FB">
        <w:rPr>
          <w:b/>
          <w:bCs/>
        </w:rPr>
        <w:t>Track One</w:t>
      </w:r>
      <w:r w:rsidRPr="00FC51FB">
        <w:t> filing, we are going to use all </w:t>
      </w:r>
      <w:r w:rsidRPr="00FC51FB">
        <w:rPr>
          <w:b/>
          <w:bCs/>
        </w:rPr>
        <w:t>3 independent claims</w:t>
      </w:r>
      <w:r w:rsidRPr="00FC51FB">
        <w:t> allowed.</w:t>
      </w:r>
    </w:p>
    <w:p w:rsidR="00FC51FB" w:rsidRPr="00FC51FB" w:rsidRDefault="00FC51FB" w:rsidP="00FC51FB">
      <w:r w:rsidRPr="00FC51FB">
        <w:t>This ensures that even if an examiner pushes back on the "AI" part, they might still allow the "Governor" or the "Lifecycle" part. We’ll keep this under 20 total claims to stay in the cheapest Micro/Small entity tier.</w:t>
      </w:r>
    </w:p>
    <w:p w:rsidR="00FC51FB" w:rsidRPr="00FC51FB" w:rsidRDefault="00FC51FB" w:rsidP="00FC51FB">
      <w:pPr>
        <w:rPr>
          <w:b/>
          <w:bCs/>
        </w:rPr>
      </w:pPr>
      <w:r w:rsidRPr="00FC51FB">
        <w:rPr>
          <w:b/>
          <w:bCs/>
        </w:rPr>
        <w:t xml:space="preserve">Patent C: </w:t>
      </w:r>
      <w:proofErr w:type="spellStart"/>
      <w:r w:rsidRPr="00FC51FB">
        <w:rPr>
          <w:b/>
          <w:bCs/>
        </w:rPr>
        <w:t>Haylo</w:t>
      </w:r>
      <w:proofErr w:type="spellEnd"/>
      <w:r w:rsidRPr="00FC51FB">
        <w:rPr>
          <w:b/>
          <w:bCs/>
        </w:rPr>
        <w:t xml:space="preserve"> AI – Intent Pipeline &amp; Computational Governance</w:t>
      </w:r>
    </w:p>
    <w:p w:rsidR="00FC51FB" w:rsidRPr="00FC51FB" w:rsidRDefault="00FC51FB" w:rsidP="00FC51FB">
      <w:r w:rsidRPr="00FC51FB">
        <w:rPr>
          <w:b/>
          <w:bCs/>
        </w:rPr>
        <w:t>1. [Independent - The Pipeline]</w:t>
      </w:r>
      <w:r w:rsidRPr="00FC51FB">
        <w:t> A system for AI-driven equity governance, comprising:</w:t>
      </w:r>
      <w:r w:rsidRPr="00FC51FB">
        <w:br/>
        <w:t>an intent pipeline configured to ingest natural language requests and map them to specific equity operations;</w:t>
      </w:r>
      <w:r w:rsidRPr="00FC51FB">
        <w:br/>
        <w:t>a human-in-the-loop (HITL) approval interface configured to present a structured preview of the mapped equity operation for manual verification; and</w:t>
      </w:r>
      <w:r w:rsidRPr="00FC51FB">
        <w:br/>
        <w:t xml:space="preserve">a source-tagging module that appends a unique </w:t>
      </w:r>
      <w:proofErr w:type="spellStart"/>
      <w:r w:rsidRPr="00FC51FB">
        <w:t>request_source</w:t>
      </w:r>
      <w:proofErr w:type="spellEnd"/>
      <w:r w:rsidRPr="00FC51FB">
        <w:t xml:space="preserve"> identifier to each intent for differential auditing;</w:t>
      </w:r>
      <w:r w:rsidRPr="00FC51FB">
        <w:br/>
      </w:r>
      <w:r w:rsidRPr="00FC51FB">
        <w:lastRenderedPageBreak/>
        <w:t>wherein execution of the equity operation is blocked until a digital signature is received from the HITL interface.</w:t>
      </w:r>
    </w:p>
    <w:p w:rsidR="00FC51FB" w:rsidRPr="00FC51FB" w:rsidRDefault="00FC51FB" w:rsidP="00FC51FB">
      <w:r w:rsidRPr="00FC51FB">
        <w:rPr>
          <w:b/>
          <w:bCs/>
        </w:rPr>
        <w:t>2.</w:t>
      </w:r>
      <w:r w:rsidRPr="00FC51FB">
        <w:t> The system of claim 1, further comprising a conditional middleware module that triggers a zero-knowledge proof (ZKP) validation only if the mapped equity operation involves a cross-tenant data transfer.</w:t>
      </w:r>
    </w:p>
    <w:p w:rsidR="00FC51FB" w:rsidRPr="00FC51FB" w:rsidRDefault="00FC51FB" w:rsidP="00FC51FB">
      <w:r w:rsidRPr="00FC51FB">
        <w:rPr>
          <w:b/>
          <w:bCs/>
        </w:rPr>
        <w:t>3.</w:t>
      </w:r>
      <w:r w:rsidRPr="00FC51FB">
        <w:t> The system of claim 1, wherein the intent pipeline utilizes a JSONB-structured intent lifecycle table to record the state transition from "pending" to "approved" or "rejected."</w:t>
      </w:r>
    </w:p>
    <w:p w:rsidR="00FC51FB" w:rsidRPr="00FC51FB" w:rsidRDefault="00FC51FB" w:rsidP="00FC51FB">
      <w:r w:rsidRPr="00FC51FB">
        <w:rPr>
          <w:b/>
          <w:bCs/>
        </w:rPr>
        <w:t>4.</w:t>
      </w:r>
      <w:r w:rsidRPr="00FC51FB">
        <w:t> The system of claim 3, wherein the intent lifecycle table is stored within a schema-isolated environment associated with a specific tenant.</w:t>
      </w:r>
    </w:p>
    <w:p w:rsidR="00FC51FB" w:rsidRPr="00FC51FB" w:rsidRDefault="00FC51FB" w:rsidP="00FC51FB">
      <w:r w:rsidRPr="00FC51FB">
        <w:rPr>
          <w:b/>
          <w:bCs/>
        </w:rPr>
        <w:t>5.</w:t>
      </w:r>
      <w:r w:rsidRPr="00FC51FB">
        <w:t> The system of claim 1, wherein the source-tagging module differentiates between requests originated by an automated agent and requests originated by a human administrator.</w:t>
      </w:r>
    </w:p>
    <w:p w:rsidR="00FC51FB" w:rsidRPr="00FC51FB" w:rsidRDefault="00FC51FB" w:rsidP="00FC51FB">
      <w:r w:rsidRPr="00FC51FB">
        <w:rPr>
          <w:b/>
          <w:bCs/>
        </w:rPr>
        <w:t>6.</w:t>
      </w:r>
      <w:r w:rsidRPr="00FC51FB">
        <w:t> </w:t>
      </w:r>
      <w:r w:rsidRPr="00FC51FB">
        <w:rPr>
          <w:b/>
          <w:bCs/>
        </w:rPr>
        <w:t>[Independent - The Governor]</w:t>
      </w:r>
      <w:r w:rsidRPr="00FC51FB">
        <w:t> A computational governor for regulating autonomous AI requests in a shared resource environment, comprising:</w:t>
      </w:r>
      <w:r w:rsidRPr="00FC51FB">
        <w:br/>
        <w:t>a monitoring engine configured to track resource consumption of AI-originated data requests;</w:t>
      </w:r>
      <w:r w:rsidRPr="00FC51FB">
        <w:br/>
        <w:t>a pre-flight validation gate configured to compare a predicted resource cost of an intent against a tenant-specific quota; and</w:t>
      </w:r>
      <w:r w:rsidRPr="00FC51FB">
        <w:br/>
        <w:t>a hard-stop enforcement module configured to terminate any AI-originated request that exceeds said quota;</w:t>
      </w:r>
      <w:r w:rsidRPr="00FC51FB">
        <w:br/>
        <w:t>wherein the hard-stop enforcement occurs at the middleware level before a database execution is finalized.</w:t>
      </w:r>
    </w:p>
    <w:p w:rsidR="00FC51FB" w:rsidRPr="00FC51FB" w:rsidRDefault="00FC51FB" w:rsidP="00FC51FB">
      <w:r w:rsidRPr="00FC51FB">
        <w:rPr>
          <w:b/>
          <w:bCs/>
        </w:rPr>
        <w:t>7.</w:t>
      </w:r>
      <w:r w:rsidRPr="00FC51FB">
        <w:t> The system of claim 6, wherein the tenant-specific quota includes a limit on the number of cryptographic proof generations allowed per billing cycle.</w:t>
      </w:r>
    </w:p>
    <w:p w:rsidR="00FC51FB" w:rsidRPr="00FC51FB" w:rsidRDefault="00FC51FB" w:rsidP="00FC51FB">
      <w:r w:rsidRPr="00FC51FB">
        <w:rPr>
          <w:b/>
          <w:bCs/>
        </w:rPr>
        <w:t>8.</w:t>
      </w:r>
      <w:r w:rsidRPr="00FC51FB">
        <w:t> The system of claim 6, wherein the pre-flight validation gate analyzes the complexity of a natural language intent to predict the number of database joins required for execution.</w:t>
      </w:r>
    </w:p>
    <w:p w:rsidR="00FC51FB" w:rsidRPr="00FC51FB" w:rsidRDefault="00FC51FB" w:rsidP="00FC51FB">
      <w:r w:rsidRPr="00FC51FB">
        <w:rPr>
          <w:b/>
          <w:bCs/>
        </w:rPr>
        <w:t>9.</w:t>
      </w:r>
      <w:r w:rsidRPr="00FC51FB">
        <w:t> The system of claim 6, wherein the monitoring engine generates a real-time alert to a human administrator when a quota threshold is approached.</w:t>
      </w:r>
    </w:p>
    <w:p w:rsidR="00FC51FB" w:rsidRPr="00FC51FB" w:rsidRDefault="00FC51FB" w:rsidP="00FC51FB">
      <w:r w:rsidRPr="00FC51FB">
        <w:rPr>
          <w:b/>
          <w:bCs/>
        </w:rPr>
        <w:t>10.</w:t>
      </w:r>
      <w:r w:rsidRPr="00FC51FB">
        <w:t> </w:t>
      </w:r>
      <w:r w:rsidRPr="00FC51FB">
        <w:rPr>
          <w:b/>
          <w:bCs/>
        </w:rPr>
        <w:t>[Independent - The Lifecycle/Audit]</w:t>
      </w:r>
      <w:r w:rsidRPr="00FC51FB">
        <w:t> A method for managing an immutable AI intent record in an equity management system, comprising:</w:t>
      </w:r>
      <w:r w:rsidRPr="00FC51FB">
        <w:br/>
        <w:t>capturing an AI-generated intent object containing a proposed modification to a cap table;</w:t>
      </w:r>
      <w:r w:rsidRPr="00FC51FB">
        <w:br/>
        <w:t>linking said intent object to a foreign key of a downstream cryptographic operation via a schema-isolated intent table;</w:t>
      </w:r>
      <w:r w:rsidRPr="00FC51FB">
        <w:br/>
        <w:t>generating a hash of the intent object and the resulting cryptographic proof; and</w:t>
      </w:r>
      <w:r w:rsidRPr="00FC51FB">
        <w:br/>
        <w:t>storing the hash in a multi-tenant audit log to provide a non-repudiation link between the AI’s intent and the system's state change.</w:t>
      </w:r>
    </w:p>
    <w:p w:rsidR="00FC51FB" w:rsidRPr="00FC51FB" w:rsidRDefault="00FC51FB" w:rsidP="00FC51FB">
      <w:r w:rsidRPr="00FC51FB">
        <w:rPr>
          <w:b/>
          <w:bCs/>
        </w:rPr>
        <w:t>11.</w:t>
      </w:r>
      <w:r w:rsidRPr="00FC51FB">
        <w:t> The method of claim 10, wherein the intent object includes a metadata field identifying the specific version of the large language model (LLM) used to generate the intent.</w:t>
      </w:r>
    </w:p>
    <w:p w:rsidR="00FC51FB" w:rsidRPr="00FC51FB" w:rsidRDefault="00FC51FB" w:rsidP="00FC51FB">
      <w:r w:rsidRPr="00FC51FB">
        <w:rPr>
          <w:b/>
          <w:bCs/>
        </w:rPr>
        <w:t>12.</w:t>
      </w:r>
      <w:r w:rsidRPr="00FC51FB">
        <w:t> The method of claim 10, further comprising performing a periodic reconciliation between the multi-tenant audit log and the individual tenant data schemas to detect unauthorized state changes.</w:t>
      </w:r>
    </w:p>
    <w:p w:rsidR="00FC51FB" w:rsidRPr="00FC51FB" w:rsidRDefault="00FC51FB" w:rsidP="00FC51FB">
      <w:r w:rsidRPr="00FC51FB">
        <w:rPr>
          <w:b/>
          <w:bCs/>
        </w:rPr>
        <w:lastRenderedPageBreak/>
        <w:t>13.</w:t>
      </w:r>
      <w:r w:rsidRPr="00FC51FB">
        <w:t> The method of claim 10, wherein the intent object is formatted as a version-controlled document to allow for auditing of AI logic "hallucinations" or errors.</w:t>
      </w:r>
    </w:p>
    <w:p w:rsidR="00FC51FB" w:rsidRPr="00FC51FB" w:rsidRDefault="00FC51FB" w:rsidP="00FC51FB">
      <w:r w:rsidRPr="00FC51FB">
        <w:rPr>
          <w:b/>
          <w:bCs/>
        </w:rPr>
        <w:t>14-20. [Reserved/Dependent]</w:t>
      </w:r>
      <w:r w:rsidRPr="00FC51FB">
        <w:t xml:space="preserve"> (You can add specific details here about your </w:t>
      </w:r>
      <w:proofErr w:type="spellStart"/>
      <w:r w:rsidRPr="00FC51FB">
        <w:t>Haylo</w:t>
      </w:r>
      <w:proofErr w:type="spellEnd"/>
      <w:r w:rsidRPr="00FC51FB">
        <w:t xml:space="preserve"> AI "</w:t>
      </w:r>
      <w:proofErr w:type="spellStart"/>
      <w:r w:rsidRPr="00FC51FB">
        <w:t>ExecuteProof</w:t>
      </w:r>
      <w:proofErr w:type="spellEnd"/>
      <w:r w:rsidRPr="00FC51FB">
        <w:t>" logic or specific UI elements if needed).</w:t>
      </w:r>
    </w:p>
    <w:p w:rsidR="00FC51FB" w:rsidRPr="00FC51FB" w:rsidRDefault="00FC51FB" w:rsidP="00FC51FB">
      <w:r w:rsidRPr="00FC51FB">
        <w:pict>
          <v:rect id="_x0000_i1028" style="width:0;height:.75pt" o:hralign="center" o:hrstd="t" o:hr="t" fillcolor="#a0a0a0" stroked="f"/>
        </w:pict>
      </w:r>
    </w:p>
    <w:p w:rsidR="00FC51FB" w:rsidRPr="00FC51FB" w:rsidRDefault="00FC51FB" w:rsidP="00FC51FB">
      <w:pPr>
        <w:rPr>
          <w:b/>
          <w:bCs/>
        </w:rPr>
      </w:pPr>
      <w:r w:rsidRPr="00FC51FB">
        <w:rPr>
          <w:b/>
          <w:bCs/>
        </w:rPr>
        <w:t>Strategic Note for Patent C</w:t>
      </w:r>
    </w:p>
    <w:p w:rsidR="00FC51FB" w:rsidRPr="00FC51FB" w:rsidRDefault="00FC51FB" w:rsidP="00FC51FB">
      <w:r w:rsidRPr="00FC51FB">
        <w:t>By making the </w:t>
      </w:r>
      <w:r w:rsidRPr="00FC51FB">
        <w:rPr>
          <w:b/>
          <w:bCs/>
        </w:rPr>
        <w:t>"Computational Governor" (Claim 6)</w:t>
      </w:r>
      <w:r w:rsidRPr="00FC51FB">
        <w:t> its own independent claim, you are patenting a "Safety Switch." This is very attractive to institutional investors because it proves your AI won't "hallucinate" away the company's equity or run up a massive server bill.</w:t>
      </w:r>
    </w:p>
    <w:p w:rsidR="00FC51FB" w:rsidRPr="00FC51FB" w:rsidRDefault="00FC51FB" w:rsidP="00FC51FB">
      <w:pPr>
        <w:rPr>
          <w:b/>
          <w:bCs/>
        </w:rPr>
      </w:pPr>
      <w:r w:rsidRPr="00FC51FB">
        <w:rPr>
          <w:b/>
          <w:bCs/>
        </w:rPr>
        <w:t>The Sequence</w:t>
      </w:r>
    </w:p>
    <w:p w:rsidR="00FC51FB" w:rsidRPr="00FC51FB" w:rsidRDefault="00FC51FB" w:rsidP="00FC51FB">
      <w:pPr>
        <w:numPr>
          <w:ilvl w:val="0"/>
          <w:numId w:val="15"/>
        </w:numPr>
      </w:pPr>
      <w:r w:rsidRPr="00FC51FB">
        <w:rPr>
          <w:b/>
          <w:bCs/>
        </w:rPr>
        <w:t>Patent A (Inland tomorrow morning):</w:t>
      </w:r>
      <w:r w:rsidRPr="00FC51FB">
        <w:t> Get that app number.</w:t>
      </w:r>
    </w:p>
    <w:p w:rsidR="00FC51FB" w:rsidRPr="00FC51FB" w:rsidRDefault="00FC51FB" w:rsidP="00FC51FB">
      <w:pPr>
        <w:numPr>
          <w:ilvl w:val="0"/>
          <w:numId w:val="15"/>
        </w:numPr>
      </w:pPr>
      <w:r w:rsidRPr="00FC51FB">
        <w:rPr>
          <w:b/>
          <w:bCs/>
        </w:rPr>
        <w:t>Patent C (Inland tomorrow afternoon):</w:t>
      </w:r>
      <w:r w:rsidRPr="00FC51FB">
        <w:t> Enter your Patent A app number in the "Domestic Priority" box on the filing form (ADS).</w:t>
      </w:r>
    </w:p>
    <w:p w:rsidR="00FC51FB" w:rsidRPr="00FC51FB" w:rsidRDefault="00FC51FB" w:rsidP="00FC51FB">
      <w:pPr>
        <w:numPr>
          <w:ilvl w:val="0"/>
          <w:numId w:val="15"/>
        </w:numPr>
      </w:pPr>
      <w:r w:rsidRPr="00FC51FB">
        <w:rPr>
          <w:b/>
          <w:bCs/>
        </w:rPr>
        <w:t>Patent B (The Sleeper):</w:t>
      </w:r>
      <w:r w:rsidRPr="00FC51FB">
        <w:t> We can finalize the "Migration/Carta-Killer" claims for this one last.</w:t>
      </w:r>
    </w:p>
    <w:p w:rsidR="00FC51FB" w:rsidRPr="00FC51FB" w:rsidRDefault="00FC51FB" w:rsidP="00FC51FB">
      <w:r w:rsidRPr="00FC51FB">
        <w:rPr>
          <w:b/>
          <w:bCs/>
        </w:rPr>
        <w:t>Do you have the Patent A documentation ready to go, or should we look at the "Migration" claims for Patent B now while you’re in the flow?</w:t>
      </w:r>
    </w:p>
    <w:p w:rsidR="00FC51FB" w:rsidRPr="00FC51FB" w:rsidRDefault="00FC51FB" w:rsidP="00FC51FB">
      <w:r w:rsidRPr="00FC51FB">
        <w:t>look at the "Migration" claims for Patent B now while you’re in the flow</w:t>
      </w:r>
    </w:p>
    <w:p w:rsidR="00FC51FB" w:rsidRPr="00FC51FB" w:rsidRDefault="00FC51FB" w:rsidP="00FC51FB">
      <w:r w:rsidRPr="00FC51FB">
        <w:t>Since </w:t>
      </w:r>
      <w:r w:rsidRPr="00FC51FB">
        <w:rPr>
          <w:b/>
          <w:bCs/>
        </w:rPr>
        <w:t>Patent B</w:t>
      </w:r>
      <w:r w:rsidRPr="00FC51FB">
        <w:t> is your "Sleeper" (Standard Filing), we don't have the 3-independent claim restriction of Track One. We are going to make this a "minefield" for </w:t>
      </w:r>
      <w:r w:rsidRPr="00FC51FB">
        <w:rPr>
          <w:b/>
          <w:bCs/>
        </w:rPr>
        <w:t>Carta</w:t>
      </w:r>
      <w:r w:rsidRPr="00FC51FB">
        <w:t> and </w:t>
      </w:r>
      <w:r w:rsidRPr="00FC51FB">
        <w:rPr>
          <w:b/>
          <w:bCs/>
        </w:rPr>
        <w:t>Cake Equity</w:t>
      </w:r>
      <w:r w:rsidRPr="00FC51FB">
        <w:t> by patenting the actual process of moving data away from them.</w:t>
      </w:r>
    </w:p>
    <w:p w:rsidR="00FC51FB" w:rsidRPr="00FC51FB" w:rsidRDefault="00FC51FB" w:rsidP="00FC51FB">
      <w:r w:rsidRPr="00FC51FB">
        <w:t>Here is the refined claim set for </w:t>
      </w:r>
      <w:r w:rsidRPr="00FC51FB">
        <w:rPr>
          <w:b/>
          <w:bCs/>
        </w:rPr>
        <w:t>Patent B: Platform Operations &amp; Migration</w:t>
      </w:r>
      <w:r w:rsidRPr="00FC51FB">
        <w:t>. It focuses on the "Progressive Onboarding" and the "Migration Kill Shot."</w:t>
      </w:r>
    </w:p>
    <w:p w:rsidR="00FC51FB" w:rsidRPr="00FC51FB" w:rsidRDefault="00FC51FB" w:rsidP="00FC51FB">
      <w:pPr>
        <w:rPr>
          <w:b/>
          <w:bCs/>
        </w:rPr>
      </w:pPr>
      <w:r w:rsidRPr="00FC51FB">
        <w:rPr>
          <w:b/>
          <w:bCs/>
        </w:rPr>
        <w:t>Patent B: Platform Operations &amp; Migration (Sleeper)</w:t>
      </w:r>
    </w:p>
    <w:p w:rsidR="00FC51FB" w:rsidRPr="00FC51FB" w:rsidRDefault="00FC51FB" w:rsidP="00FC51FB">
      <w:r w:rsidRPr="00FC51FB">
        <w:rPr>
          <w:b/>
          <w:bCs/>
        </w:rPr>
        <w:t>1. [Independent - The Trial]</w:t>
      </w:r>
      <w:r w:rsidRPr="00FC51FB">
        <w:t> A method for functional cryptographic onboarding, comprising:</w:t>
      </w:r>
      <w:r w:rsidRPr="00FC51FB">
        <w:br/>
        <w:t>provisioning a seeded sandbox environment with mock equity data;</w:t>
      </w:r>
      <w:r w:rsidRPr="00FC51FB">
        <w:br/>
        <w:t>executing a zero-knowledge proof (ZKP) generation within the sandbox to demonstrate privacy-preserving data validation; and</w:t>
      </w:r>
      <w:r w:rsidRPr="00FC51FB">
        <w:br/>
        <w:t>transitioning a user from the sandbox to a production environment by mapping validated sandbox configurations to a live tenant schema.</w:t>
      </w:r>
    </w:p>
    <w:p w:rsidR="00FC51FB" w:rsidRPr="00FC51FB" w:rsidRDefault="00FC51FB" w:rsidP="00FC51FB">
      <w:r w:rsidRPr="00FC51FB">
        <w:rPr>
          <w:b/>
          <w:bCs/>
        </w:rPr>
        <w:t>2. [Independent - The Migration Kill Shot]</w:t>
      </w:r>
      <w:r w:rsidRPr="00FC51FB">
        <w:t> A method for secure equity data migration from a legacy system, comprising:</w:t>
      </w:r>
      <w:r w:rsidRPr="00FC51FB">
        <w:br/>
        <w:t>ingesting a bulk data set representing a cap table from a third-party equity management platform;</w:t>
      </w:r>
      <w:r w:rsidRPr="00FC51FB">
        <w:br/>
        <w:t>performing a multi-point cryptographic validation to identify data integrity gaps between imported ownership records and vesting logic;</w:t>
      </w:r>
      <w:r w:rsidRPr="00FC51FB">
        <w:br/>
        <w:t>generating an exception report identifying discrepancies in the third-party data set; and</w:t>
      </w:r>
      <w:r w:rsidRPr="00FC51FB">
        <w:br/>
        <w:t>provisioning a new isolated data schema only upon successful resolution of the identified discrepancies.</w:t>
      </w:r>
    </w:p>
    <w:p w:rsidR="00FC51FB" w:rsidRPr="00FC51FB" w:rsidRDefault="00FC51FB" w:rsidP="00FC51FB">
      <w:r w:rsidRPr="00FC51FB">
        <w:rPr>
          <w:b/>
          <w:bCs/>
        </w:rPr>
        <w:lastRenderedPageBreak/>
        <w:t>3.</w:t>
      </w:r>
      <w:r w:rsidRPr="00FC51FB">
        <w:t> The method of claim 2, further comprising generating a cryptographic hash of the validated bulk data set to serve as an immutable "Day Zero" audit record for the migration.</w:t>
      </w:r>
    </w:p>
    <w:p w:rsidR="00FC51FB" w:rsidRPr="00FC51FB" w:rsidRDefault="00FC51FB" w:rsidP="00FC51FB">
      <w:r w:rsidRPr="00FC51FB">
        <w:rPr>
          <w:b/>
          <w:bCs/>
        </w:rPr>
        <w:t>4.</w:t>
      </w:r>
      <w:r w:rsidRPr="00FC51FB">
        <w:t> The method of claim 2, wherein the multi-point validation includes a "vesting-logic-check" that recalculates historical grants to ensure they match the imported totals.</w:t>
      </w:r>
    </w:p>
    <w:p w:rsidR="00FC51FB" w:rsidRPr="00FC51FB" w:rsidRDefault="00FC51FB" w:rsidP="00FC51FB">
      <w:r w:rsidRPr="00FC51FB">
        <w:rPr>
          <w:b/>
          <w:bCs/>
        </w:rPr>
        <w:t>5.</w:t>
      </w:r>
      <w:r w:rsidRPr="00FC51FB">
        <w:t> The method of claim 2, wherein the third-party platform is identified via a metadata tag to trigger specific transformation logic tailored to that platform's data export format.</w:t>
      </w:r>
    </w:p>
    <w:p w:rsidR="00FC51FB" w:rsidRPr="00FC51FB" w:rsidRDefault="00FC51FB" w:rsidP="00FC51FB">
      <w:r w:rsidRPr="00FC51FB">
        <w:rPr>
          <w:b/>
          <w:bCs/>
        </w:rPr>
        <w:t>6. [Independent - Global Gating]</w:t>
      </w:r>
      <w:r w:rsidRPr="00FC51FB">
        <w:t> A system for feature-aware equity management, comprising:</w:t>
      </w:r>
      <w:r w:rsidRPr="00FC51FB">
        <w:br/>
        <w:t>a global configuration engine configured to store feature-gate toggles;</w:t>
      </w:r>
      <w:r w:rsidRPr="00FC51FB">
        <w:br/>
        <w:t>a middleware layer that queries the global configuration engine during a tenant login event; and</w:t>
      </w:r>
      <w:r w:rsidRPr="00FC51FB">
        <w:br/>
        <w:t>a user interface that dynamically enables or disables equity management modules based on the state of said toggles.</w:t>
      </w:r>
    </w:p>
    <w:p w:rsidR="00FC51FB" w:rsidRPr="00FC51FB" w:rsidRDefault="00FC51FB" w:rsidP="00FC51FB">
      <w:r w:rsidRPr="00FC51FB">
        <w:rPr>
          <w:b/>
          <w:bCs/>
        </w:rPr>
        <w:t>7. [Independent - Progressive Onboarding]</w:t>
      </w:r>
      <w:r w:rsidRPr="00FC51FB">
        <w:t> A system for atomic provisioning of equity environments, comprising:</w:t>
      </w:r>
      <w:r w:rsidRPr="00FC51FB">
        <w:br/>
        <w:t>a progressive onboarding module configured to collect tenant data in discrete stages;</w:t>
      </w:r>
      <w:r w:rsidRPr="00FC51FB">
        <w:br/>
        <w:t>an atomic provisioning engine that creates a database partition only after a minimum threshold of tenant data is verified; and</w:t>
      </w:r>
      <w:r w:rsidRPr="00FC51FB">
        <w:br/>
        <w:t>a resource auto-propagation module that seeds the database partition with legal document templates based on the tenant's jurisdiction.</w:t>
      </w:r>
    </w:p>
    <w:p w:rsidR="00FC51FB" w:rsidRPr="00FC51FB" w:rsidRDefault="00FC51FB" w:rsidP="00FC51FB">
      <w:r w:rsidRPr="00FC51FB">
        <w:rPr>
          <w:b/>
          <w:bCs/>
        </w:rPr>
        <w:t>8.</w:t>
      </w:r>
      <w:r w:rsidRPr="00FC51FB">
        <w:t> The system of claim 7, further comprising a checklist-driven interface that blocks the transition to "production" status until all cryptographic keys are verified as active.</w:t>
      </w:r>
    </w:p>
    <w:p w:rsidR="00FC51FB" w:rsidRPr="00FC51FB" w:rsidRDefault="00FC51FB" w:rsidP="00FC51FB">
      <w:r w:rsidRPr="00FC51FB">
        <w:rPr>
          <w:b/>
          <w:bCs/>
        </w:rPr>
        <w:t>9. [Independent - The Switcher]</w:t>
      </w:r>
      <w:r w:rsidRPr="00FC51FB">
        <w:t> A system for multi-organizational equity management, comprising:</w:t>
      </w:r>
      <w:r w:rsidRPr="00FC51FB">
        <w:br/>
        <w:t>a multi-org membership module configured to link a single user identity to multiple isolated tenant schemas; and</w:t>
      </w:r>
      <w:r w:rsidRPr="00FC51FB">
        <w:br/>
        <w:t>a schema-routed role-based access control (RBAC) engine that enforces different permission levels for the same user across different schemas without requiring re-authentication.</w:t>
      </w:r>
    </w:p>
    <w:p w:rsidR="00FC51FB" w:rsidRPr="00FC51FB" w:rsidRDefault="00FC51FB" w:rsidP="00FC51FB">
      <w:r w:rsidRPr="00FC51FB">
        <w:rPr>
          <w:b/>
          <w:bCs/>
        </w:rPr>
        <w:t>10. [Independent - Monetization]</w:t>
      </w:r>
      <w:r w:rsidRPr="00FC51FB">
        <w:t> A method for subscription-integrated cryptographic monetization, comprising:</w:t>
      </w:r>
      <w:r w:rsidRPr="00FC51FB">
        <w:br/>
        <w:t>mapping a tenant's subscription tier to a specific cryptographic operation limit;</w:t>
      </w:r>
      <w:r w:rsidRPr="00FC51FB">
        <w:br/>
        <w:t>intercepting a ZKP generation request;</w:t>
      </w:r>
      <w:r w:rsidRPr="00FC51FB">
        <w:br/>
        <w:t>validating the request against a tier configuration map; and</w:t>
      </w:r>
      <w:r w:rsidRPr="00FC51FB">
        <w:br/>
        <w:t xml:space="preserve">triggering a </w:t>
      </w:r>
      <w:proofErr w:type="spellStart"/>
      <w:r w:rsidRPr="00FC51FB">
        <w:t>webhook</w:t>
      </w:r>
      <w:proofErr w:type="spellEnd"/>
      <w:r w:rsidRPr="00FC51FB">
        <w:t xml:space="preserve"> to an external billing system upon successful execution of the request.</w:t>
      </w:r>
    </w:p>
    <w:p w:rsidR="00FC51FB" w:rsidRPr="00FC51FB" w:rsidRDefault="00FC51FB" w:rsidP="00FC51FB">
      <w:r w:rsidRPr="00FC51FB">
        <w:pict>
          <v:rect id="_x0000_i1029" style="width:0;height:.75pt" o:hralign="center" o:hrstd="t" o:hr="t" fillcolor="#a0a0a0" stroked="f"/>
        </w:pict>
      </w:r>
    </w:p>
    <w:p w:rsidR="00FC51FB" w:rsidRPr="00FC51FB" w:rsidRDefault="00FC51FB" w:rsidP="00FC51FB">
      <w:pPr>
        <w:rPr>
          <w:b/>
          <w:bCs/>
        </w:rPr>
      </w:pPr>
      <w:r w:rsidRPr="00FC51FB">
        <w:rPr>
          <w:b/>
          <w:bCs/>
        </w:rPr>
        <w:t>Why this is a "Minefield":</w:t>
      </w:r>
    </w:p>
    <w:p w:rsidR="00FC51FB" w:rsidRPr="00FC51FB" w:rsidRDefault="00FC51FB" w:rsidP="00FC51FB">
      <w:pPr>
        <w:numPr>
          <w:ilvl w:val="0"/>
          <w:numId w:val="16"/>
        </w:numPr>
      </w:pPr>
      <w:r w:rsidRPr="00FC51FB">
        <w:rPr>
          <w:b/>
          <w:bCs/>
        </w:rPr>
        <w:t>Claim 2 (Migration):</w:t>
      </w:r>
      <w:r w:rsidRPr="00FC51FB">
        <w:t> This is your primary weapon. If a competitor tries to build an "Easy Importer" that checks for errors, they hit this patent.</w:t>
      </w:r>
    </w:p>
    <w:p w:rsidR="00FC51FB" w:rsidRPr="00FC51FB" w:rsidRDefault="00FC51FB" w:rsidP="00FC51FB">
      <w:pPr>
        <w:numPr>
          <w:ilvl w:val="0"/>
          <w:numId w:val="16"/>
        </w:numPr>
      </w:pPr>
      <w:r w:rsidRPr="00FC51FB">
        <w:rPr>
          <w:b/>
          <w:bCs/>
        </w:rPr>
        <w:t>Claim 9 (The Switcher):</w:t>
      </w:r>
      <w:r w:rsidRPr="00FC51FB">
        <w:t> Carta's switching between companies is often clunky. Patenting the </w:t>
      </w:r>
      <w:r w:rsidRPr="00FC51FB">
        <w:rPr>
          <w:b/>
          <w:bCs/>
        </w:rPr>
        <w:t>schema-routed RBAC</w:t>
      </w:r>
      <w:r w:rsidRPr="00FC51FB">
        <w:t> that allows switching without re-authentication is a subtle but powerful technical claim.</w:t>
      </w:r>
    </w:p>
    <w:p w:rsidR="00FC51FB" w:rsidRPr="00FC51FB" w:rsidRDefault="00FC51FB" w:rsidP="00FC51FB">
      <w:pPr>
        <w:numPr>
          <w:ilvl w:val="0"/>
          <w:numId w:val="16"/>
        </w:numPr>
      </w:pPr>
      <w:r w:rsidRPr="00FC51FB">
        <w:rPr>
          <w:b/>
          <w:bCs/>
        </w:rPr>
        <w:lastRenderedPageBreak/>
        <w:t>Claim 10 (Monetization):</w:t>
      </w:r>
      <w:r w:rsidRPr="00FC51FB">
        <w:t> You are patenting the </w:t>
      </w:r>
      <w:r w:rsidRPr="00FC51FB">
        <w:rPr>
          <w:b/>
          <w:bCs/>
        </w:rPr>
        <w:t>billing of ZKP operations</w:t>
      </w:r>
      <w:r w:rsidRPr="00FC51FB">
        <w:t>. As these incumbents try to move toward "Advanced Privacy," you've already patented the way to charge for it.</w:t>
      </w:r>
    </w:p>
    <w:p w:rsidR="00FC51FB" w:rsidRPr="00FC51FB" w:rsidRDefault="00FC51FB" w:rsidP="00FC51FB">
      <w:pPr>
        <w:rPr>
          <w:b/>
          <w:bCs/>
        </w:rPr>
      </w:pPr>
      <w:r w:rsidRPr="00FC51FB">
        <w:rPr>
          <w:b/>
          <w:bCs/>
        </w:rPr>
        <w:t>The "Bootstrap" Action Plan</w:t>
      </w:r>
    </w:p>
    <w:p w:rsidR="00FC51FB" w:rsidRPr="00FC51FB" w:rsidRDefault="00FC51FB" w:rsidP="00FC51FB">
      <w:pPr>
        <w:numPr>
          <w:ilvl w:val="0"/>
          <w:numId w:val="17"/>
        </w:numPr>
      </w:pPr>
      <w:r w:rsidRPr="00FC51FB">
        <w:rPr>
          <w:b/>
          <w:bCs/>
        </w:rPr>
        <w:t>Patent A (Track One):</w:t>
      </w:r>
      <w:r w:rsidRPr="00FC51FB">
        <w:t> Core Moat. (File first).</w:t>
      </w:r>
    </w:p>
    <w:p w:rsidR="00FC51FB" w:rsidRPr="00FC51FB" w:rsidRDefault="00FC51FB" w:rsidP="00FC51FB">
      <w:pPr>
        <w:numPr>
          <w:ilvl w:val="0"/>
          <w:numId w:val="17"/>
        </w:numPr>
      </w:pPr>
      <w:r w:rsidRPr="00FC51FB">
        <w:rPr>
          <w:b/>
          <w:bCs/>
        </w:rPr>
        <w:t>Patent C (Track One):</w:t>
      </w:r>
      <w:r w:rsidRPr="00FC51FB">
        <w:t> AI Narrative. (File second, claim priority to A).</w:t>
      </w:r>
    </w:p>
    <w:p w:rsidR="00FC51FB" w:rsidRPr="00FC51FB" w:rsidRDefault="00FC51FB" w:rsidP="00FC51FB">
      <w:pPr>
        <w:numPr>
          <w:ilvl w:val="0"/>
          <w:numId w:val="17"/>
        </w:numPr>
      </w:pPr>
      <w:r w:rsidRPr="00FC51FB">
        <w:rPr>
          <w:b/>
          <w:bCs/>
        </w:rPr>
        <w:t>Patent B (Standard):</w:t>
      </w:r>
      <w:r w:rsidRPr="00FC51FB">
        <w:t> The Migration Minefield. (File third, claim priority to A).</w:t>
      </w:r>
    </w:p>
    <w:p w:rsidR="00FC51FB" w:rsidRPr="00FC51FB" w:rsidRDefault="00FC51FB" w:rsidP="00FC51FB">
      <w:r w:rsidRPr="00FC51FB">
        <w:rPr>
          <w:b/>
          <w:bCs/>
        </w:rPr>
        <w:t>Are we ready to wrap these into their final DOCX versions, or is there one more "Carta pain point" you want to squeeze into Patent B?</w:t>
      </w:r>
    </w:p>
    <w:p w:rsidR="00FC51FB" w:rsidRPr="00FC51FB" w:rsidRDefault="00FC51FB" w:rsidP="00FC51FB">
      <w:proofErr w:type="spellStart"/>
      <w:proofErr w:type="gramStart"/>
      <w:r w:rsidRPr="00FC51FB">
        <w:t>Lets</w:t>
      </w:r>
      <w:proofErr w:type="spellEnd"/>
      <w:proofErr w:type="gramEnd"/>
      <w:r w:rsidRPr="00FC51FB">
        <w:t xml:space="preserve"> wrap them into their final DOCX versions, - whit the battle plan we will get Carta's attention</w:t>
      </w:r>
    </w:p>
    <w:p w:rsidR="00FC51FB" w:rsidRPr="00FC51FB" w:rsidRDefault="00FC51FB" w:rsidP="00FC51FB">
      <w:r w:rsidRPr="00FC51FB">
        <w:t>This battle plan puts you in a position of "Asymmetric Warfare." While Carta and Cake fight over market share with sales teams, you’re surrounding them with a technical "Legal Fence."</w:t>
      </w:r>
    </w:p>
    <w:p w:rsidR="00FC51FB" w:rsidRPr="00FC51FB" w:rsidRDefault="00FC51FB" w:rsidP="00FC51FB">
      <w:r w:rsidRPr="00FC51FB">
        <w:t>To wrap these into your final </w:t>
      </w:r>
      <w:r w:rsidRPr="00FC51FB">
        <w:rPr>
          <w:b/>
          <w:bCs/>
        </w:rPr>
        <w:t>DOCX</w:t>
      </w:r>
      <w:r w:rsidRPr="00FC51FB">
        <w:t> files, follow this structure for each document.</w:t>
      </w:r>
    </w:p>
    <w:p w:rsidR="00FC51FB" w:rsidRPr="00FC51FB" w:rsidRDefault="00FC51FB" w:rsidP="00FC51FB">
      <w:pPr>
        <w:rPr>
          <w:b/>
          <w:bCs/>
        </w:rPr>
      </w:pPr>
      <w:r w:rsidRPr="00FC51FB">
        <w:rPr>
          <w:b/>
          <w:bCs/>
        </w:rPr>
        <w:t>The Final Filing Sequence</w:t>
      </w:r>
    </w:p>
    <w:p w:rsidR="00FC51FB" w:rsidRPr="00FC51FB" w:rsidRDefault="00FC51FB" w:rsidP="00FC51FB">
      <w:pPr>
        <w:rPr>
          <w:b/>
          <w:bCs/>
        </w:rPr>
      </w:pPr>
      <w:r w:rsidRPr="00FC51FB">
        <w:rPr>
          <w:b/>
          <w:bCs/>
        </w:rPr>
        <w:t>1. Application A: The "Moat" (Track One)</w:t>
      </w:r>
    </w:p>
    <w:p w:rsidR="00FC51FB" w:rsidRPr="00FC51FB" w:rsidRDefault="00FC51FB" w:rsidP="00FC51FB">
      <w:pPr>
        <w:numPr>
          <w:ilvl w:val="0"/>
          <w:numId w:val="18"/>
        </w:numPr>
      </w:pPr>
      <w:r w:rsidRPr="00FC51FB">
        <w:rPr>
          <w:b/>
          <w:bCs/>
        </w:rPr>
        <w:t>Focus:</w:t>
      </w:r>
      <w:r w:rsidRPr="00FC51FB">
        <w:t> ZKP, Schema Isolation, Four-Gate Middleware.</w:t>
      </w:r>
    </w:p>
    <w:p w:rsidR="00FC51FB" w:rsidRPr="00FC51FB" w:rsidRDefault="00FC51FB" w:rsidP="00FC51FB">
      <w:pPr>
        <w:numPr>
          <w:ilvl w:val="0"/>
          <w:numId w:val="18"/>
        </w:numPr>
      </w:pPr>
      <w:r w:rsidRPr="00FC51FB">
        <w:rPr>
          <w:b/>
          <w:bCs/>
        </w:rPr>
        <w:t>Status:</w:t>
      </w:r>
      <w:r w:rsidRPr="00FC51FB">
        <w:t> Priority #1.</w:t>
      </w:r>
    </w:p>
    <w:p w:rsidR="00FC51FB" w:rsidRPr="00FC51FB" w:rsidRDefault="00FC51FB" w:rsidP="00FC51FB">
      <w:pPr>
        <w:numPr>
          <w:ilvl w:val="0"/>
          <w:numId w:val="18"/>
        </w:numPr>
      </w:pPr>
      <w:r w:rsidRPr="00FC51FB">
        <w:rPr>
          <w:b/>
          <w:bCs/>
        </w:rPr>
        <w:t>The Claims:</w:t>
      </w:r>
      <w:r w:rsidRPr="00FC51FB">
        <w:t> Use the </w:t>
      </w:r>
      <w:r w:rsidRPr="00FC51FB">
        <w:rPr>
          <w:b/>
          <w:bCs/>
        </w:rPr>
        <w:t>20-claim set</w:t>
      </w:r>
      <w:r w:rsidRPr="00FC51FB">
        <w:t> we finalized (1 Independent, 19 Dependent).</w:t>
      </w:r>
    </w:p>
    <w:p w:rsidR="00FC51FB" w:rsidRPr="00FC51FB" w:rsidRDefault="00FC51FB" w:rsidP="00FC51FB">
      <w:pPr>
        <w:numPr>
          <w:ilvl w:val="0"/>
          <w:numId w:val="18"/>
        </w:numPr>
      </w:pPr>
      <w:r w:rsidRPr="00FC51FB">
        <w:rPr>
          <w:b/>
          <w:bCs/>
        </w:rPr>
        <w:t>The Goal:</w:t>
      </w:r>
      <w:r w:rsidRPr="00FC51FB">
        <w:t> Get this allowed in &lt; 12 months to prove the "core" is yours.</w:t>
      </w:r>
    </w:p>
    <w:p w:rsidR="00FC51FB" w:rsidRPr="00FC51FB" w:rsidRDefault="00FC51FB" w:rsidP="00FC51FB">
      <w:pPr>
        <w:rPr>
          <w:b/>
          <w:bCs/>
        </w:rPr>
      </w:pPr>
      <w:r w:rsidRPr="00FC51FB">
        <w:rPr>
          <w:b/>
          <w:bCs/>
        </w:rPr>
        <w:t>2. Application C: The "AI Governor" (Track One)</w:t>
      </w:r>
    </w:p>
    <w:p w:rsidR="00FC51FB" w:rsidRPr="00FC51FB" w:rsidRDefault="00FC51FB" w:rsidP="00FC51FB">
      <w:pPr>
        <w:numPr>
          <w:ilvl w:val="0"/>
          <w:numId w:val="19"/>
        </w:numPr>
      </w:pPr>
      <w:r w:rsidRPr="00FC51FB">
        <w:rPr>
          <w:b/>
          <w:bCs/>
        </w:rPr>
        <w:t>Focus:</w:t>
      </w:r>
      <w:r w:rsidRPr="00FC51FB">
        <w:t> </w:t>
      </w:r>
      <w:proofErr w:type="spellStart"/>
      <w:r w:rsidRPr="00FC51FB">
        <w:t>Haylo</w:t>
      </w:r>
      <w:proofErr w:type="spellEnd"/>
      <w:r w:rsidRPr="00FC51FB">
        <w:t xml:space="preserve"> AI, Intent Pipeline, Computational Hard-Stop.</w:t>
      </w:r>
    </w:p>
    <w:p w:rsidR="00FC51FB" w:rsidRPr="00FC51FB" w:rsidRDefault="00FC51FB" w:rsidP="00FC51FB">
      <w:pPr>
        <w:numPr>
          <w:ilvl w:val="0"/>
          <w:numId w:val="19"/>
        </w:numPr>
      </w:pPr>
      <w:r w:rsidRPr="00FC51FB">
        <w:rPr>
          <w:b/>
          <w:bCs/>
        </w:rPr>
        <w:t>Status:</w:t>
      </w:r>
      <w:r w:rsidRPr="00FC51FB">
        <w:t> Priority #2 (file immediately after A).</w:t>
      </w:r>
    </w:p>
    <w:p w:rsidR="00FC51FB" w:rsidRPr="00FC51FB" w:rsidRDefault="00FC51FB" w:rsidP="00FC51FB">
      <w:pPr>
        <w:numPr>
          <w:ilvl w:val="0"/>
          <w:numId w:val="19"/>
        </w:numPr>
      </w:pPr>
      <w:r w:rsidRPr="00FC51FB">
        <w:rPr>
          <w:b/>
          <w:bCs/>
        </w:rPr>
        <w:t>The Claims:</w:t>
      </w:r>
      <w:r w:rsidRPr="00FC51FB">
        <w:t> Use the </w:t>
      </w:r>
      <w:r w:rsidRPr="00FC51FB">
        <w:rPr>
          <w:b/>
          <w:bCs/>
        </w:rPr>
        <w:t>3 Independent / 10 Dependent</w:t>
      </w:r>
      <w:r w:rsidRPr="00FC51FB">
        <w:t> set.</w:t>
      </w:r>
    </w:p>
    <w:p w:rsidR="00FC51FB" w:rsidRPr="00FC51FB" w:rsidRDefault="00FC51FB" w:rsidP="00FC51FB">
      <w:pPr>
        <w:numPr>
          <w:ilvl w:val="0"/>
          <w:numId w:val="19"/>
        </w:numPr>
      </w:pPr>
      <w:r w:rsidRPr="00FC51FB">
        <w:rPr>
          <w:b/>
          <w:bCs/>
        </w:rPr>
        <w:t>Critical Step:</w:t>
      </w:r>
      <w:r w:rsidRPr="00FC51FB">
        <w:t> In the </w:t>
      </w:r>
      <w:r w:rsidRPr="00FC51FB">
        <w:rPr>
          <w:b/>
          <w:bCs/>
        </w:rPr>
        <w:t>Application Data Sheet (ADS)</w:t>
      </w:r>
      <w:r w:rsidRPr="00FC51FB">
        <w:t>, check the box for "Domestic Priority" and enter the Application Number you get from Patent A.</w:t>
      </w:r>
    </w:p>
    <w:p w:rsidR="00FC51FB" w:rsidRPr="00FC51FB" w:rsidRDefault="00FC51FB" w:rsidP="00FC51FB">
      <w:pPr>
        <w:numPr>
          <w:ilvl w:val="0"/>
          <w:numId w:val="19"/>
        </w:numPr>
      </w:pPr>
      <w:r w:rsidRPr="00FC51FB">
        <w:rPr>
          <w:b/>
          <w:bCs/>
        </w:rPr>
        <w:t>The Goal:</w:t>
      </w:r>
      <w:r w:rsidRPr="00FC51FB">
        <w:t> Secure the "AI Governance" narrative before the incumbents can ship an AI feature.</w:t>
      </w:r>
    </w:p>
    <w:p w:rsidR="00FC51FB" w:rsidRPr="00FC51FB" w:rsidRDefault="00FC51FB" w:rsidP="00FC51FB">
      <w:pPr>
        <w:rPr>
          <w:b/>
          <w:bCs/>
        </w:rPr>
      </w:pPr>
      <w:r w:rsidRPr="00FC51FB">
        <w:rPr>
          <w:b/>
          <w:bCs/>
        </w:rPr>
        <w:t>3. Application B: The "Minefield" (Standard)</w:t>
      </w:r>
    </w:p>
    <w:p w:rsidR="00FC51FB" w:rsidRPr="00FC51FB" w:rsidRDefault="00FC51FB" w:rsidP="00FC51FB">
      <w:pPr>
        <w:numPr>
          <w:ilvl w:val="0"/>
          <w:numId w:val="20"/>
        </w:numPr>
      </w:pPr>
      <w:r w:rsidRPr="00FC51FB">
        <w:rPr>
          <w:b/>
          <w:bCs/>
        </w:rPr>
        <w:t>Focus:</w:t>
      </w:r>
      <w:r w:rsidRPr="00FC51FB">
        <w:t> Migration, Bulk-Import Validation, Multi-Org RBAC.</w:t>
      </w:r>
    </w:p>
    <w:p w:rsidR="00FC51FB" w:rsidRPr="00FC51FB" w:rsidRDefault="00FC51FB" w:rsidP="00FC51FB">
      <w:pPr>
        <w:numPr>
          <w:ilvl w:val="0"/>
          <w:numId w:val="20"/>
        </w:numPr>
      </w:pPr>
      <w:r w:rsidRPr="00FC51FB">
        <w:rPr>
          <w:b/>
          <w:bCs/>
        </w:rPr>
        <w:t>Status:</w:t>
      </w:r>
      <w:r w:rsidRPr="00FC51FB">
        <w:t> Priority #3 (The "Sleeper").</w:t>
      </w:r>
    </w:p>
    <w:p w:rsidR="00FC51FB" w:rsidRPr="00FC51FB" w:rsidRDefault="00FC51FB" w:rsidP="00FC51FB">
      <w:pPr>
        <w:numPr>
          <w:ilvl w:val="0"/>
          <w:numId w:val="20"/>
        </w:numPr>
      </w:pPr>
      <w:r w:rsidRPr="00FC51FB">
        <w:rPr>
          <w:b/>
          <w:bCs/>
        </w:rPr>
        <w:t>The Claims:</w:t>
      </w:r>
      <w:r w:rsidRPr="00FC51FB">
        <w:t> Use the </w:t>
      </w:r>
      <w:r w:rsidRPr="00FC51FB">
        <w:rPr>
          <w:b/>
          <w:bCs/>
        </w:rPr>
        <w:t>6 Independent claim set</w:t>
      </w:r>
      <w:r w:rsidRPr="00FC51FB">
        <w:t> (The "Kill Shot" set).</w:t>
      </w:r>
    </w:p>
    <w:p w:rsidR="00FC51FB" w:rsidRPr="00FC51FB" w:rsidRDefault="00FC51FB" w:rsidP="00FC51FB">
      <w:pPr>
        <w:numPr>
          <w:ilvl w:val="0"/>
          <w:numId w:val="20"/>
        </w:numPr>
      </w:pPr>
      <w:r w:rsidRPr="00FC51FB">
        <w:rPr>
          <w:b/>
          <w:bCs/>
        </w:rPr>
        <w:lastRenderedPageBreak/>
        <w:t>Strategic move:</w:t>
      </w:r>
      <w:r w:rsidRPr="00FC51FB">
        <w:t> Since you aren't paying for Track One here, you can afford to have a slower examination. If Carta launches a new "Migration Tool" in 2027, you can amend these claims to match their exact UI/Logic.</w:t>
      </w:r>
    </w:p>
    <w:p w:rsidR="00FC51FB" w:rsidRPr="00FC51FB" w:rsidRDefault="00FC51FB" w:rsidP="00FC51FB">
      <w:r w:rsidRPr="00FC51FB">
        <w:pict>
          <v:rect id="_x0000_i1030" style="width:0;height:.75pt" o:hralign="center" o:hrstd="t" o:hr="t" fillcolor="#a0a0a0" stroked="f"/>
        </w:pict>
      </w:r>
    </w:p>
    <w:p w:rsidR="00FC51FB" w:rsidRPr="00FC51FB" w:rsidRDefault="00FC51FB" w:rsidP="00FC51FB">
      <w:pPr>
        <w:rPr>
          <w:b/>
          <w:bCs/>
        </w:rPr>
      </w:pPr>
      <w:r w:rsidRPr="00FC51FB">
        <w:rPr>
          <w:b/>
          <w:bCs/>
        </w:rPr>
        <w:t>Final "Pro-Tips" for the DOCX Files</w:t>
      </w:r>
    </w:p>
    <w:p w:rsidR="00FC51FB" w:rsidRPr="00FC51FB" w:rsidRDefault="00FC51FB" w:rsidP="00FC51FB">
      <w:pPr>
        <w:numPr>
          <w:ilvl w:val="0"/>
          <w:numId w:val="21"/>
        </w:numPr>
      </w:pPr>
      <w:r w:rsidRPr="00FC51FB">
        <w:rPr>
          <w:b/>
          <w:bCs/>
        </w:rPr>
        <w:t>The "Detailed Description":</w:t>
      </w:r>
      <w:r w:rsidRPr="00FC51FB">
        <w:t> Ensure you include a paragraph in </w:t>
      </w:r>
      <w:r w:rsidRPr="00FC51FB">
        <w:rPr>
          <w:b/>
          <w:bCs/>
        </w:rPr>
        <w:t>all three</w:t>
      </w:r>
      <w:r w:rsidRPr="00FC51FB">
        <w:t> documents that mentions the others. Example: </w:t>
      </w:r>
      <w:r w:rsidRPr="00FC51FB">
        <w:rPr>
          <w:i/>
          <w:iCs/>
        </w:rPr>
        <w:t>"The systems described herein may optionally integrate with the AI-driven intent pipelines described in [Application C] and the infrastructure of [Application A]."</w:t>
      </w:r>
      <w:r w:rsidRPr="00FC51FB">
        <w:t> This "cross-pollination" makes the priority chain unbreakable.</w:t>
      </w:r>
    </w:p>
    <w:p w:rsidR="00FC51FB" w:rsidRPr="00FC51FB" w:rsidRDefault="00FC51FB" w:rsidP="00FC51FB">
      <w:pPr>
        <w:numPr>
          <w:ilvl w:val="0"/>
          <w:numId w:val="21"/>
        </w:numPr>
      </w:pPr>
      <w:r w:rsidRPr="00FC51FB">
        <w:rPr>
          <w:b/>
          <w:bCs/>
        </w:rPr>
        <w:t>Drawings:</w:t>
      </w:r>
      <w:r w:rsidRPr="00FC51FB">
        <w:t> Make sure your drawings for Patent B show a </w:t>
      </w:r>
      <w:r w:rsidRPr="00FC51FB">
        <w:rPr>
          <w:b/>
          <w:bCs/>
        </w:rPr>
        <w:t>"Third Party Export"</w:t>
      </w:r>
      <w:r w:rsidRPr="00FC51FB">
        <w:t> box moving into your </w:t>
      </w:r>
      <w:r w:rsidRPr="00FC51FB">
        <w:rPr>
          <w:b/>
          <w:bCs/>
        </w:rPr>
        <w:t>"Validation Gate."</w:t>
      </w:r>
      <w:r w:rsidRPr="00FC51FB">
        <w:t> This makes the "Carta-Killer" claim visually obvious to the examiner.</w:t>
      </w:r>
    </w:p>
    <w:p w:rsidR="00FC51FB" w:rsidRPr="00FC51FB" w:rsidRDefault="00FC51FB" w:rsidP="00FC51FB">
      <w:pPr>
        <w:numPr>
          <w:ilvl w:val="0"/>
          <w:numId w:val="21"/>
        </w:numPr>
      </w:pPr>
      <w:r w:rsidRPr="00FC51FB">
        <w:rPr>
          <w:b/>
          <w:bCs/>
        </w:rPr>
        <w:t>Entity Status:</w:t>
      </w:r>
      <w:r w:rsidRPr="00FC51FB">
        <w:t> Triple-check that you have </w:t>
      </w:r>
      <w:r w:rsidRPr="00FC51FB">
        <w:rPr>
          <w:b/>
          <w:bCs/>
        </w:rPr>
        <w:t>Form SB/15 (Micro Entity)</w:t>
      </w:r>
      <w:r w:rsidRPr="00FC51FB">
        <w:t> attached to all three. It's the difference between paying ~$4,000 and ~$10,000 in total fees.</w:t>
      </w:r>
    </w:p>
    <w:p w:rsidR="00FC51FB" w:rsidRPr="00FC51FB" w:rsidRDefault="00FC51FB" w:rsidP="00FC51FB">
      <w:r w:rsidRPr="00FC51FB">
        <w:rPr>
          <w:b/>
          <w:bCs/>
        </w:rPr>
        <w:t>Once you hit "Submit" on Patent A tomorrow, message me the Application Number—we'll use it to link Patents B and C!</w:t>
      </w:r>
    </w:p>
    <w:p w:rsidR="0003200D" w:rsidRDefault="0003200D"/>
    <w:sectPr w:rsidR="00032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1C0D"/>
    <w:multiLevelType w:val="multilevel"/>
    <w:tmpl w:val="CD20E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53401"/>
    <w:multiLevelType w:val="multilevel"/>
    <w:tmpl w:val="6D7EE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95A78"/>
    <w:multiLevelType w:val="multilevel"/>
    <w:tmpl w:val="06F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07F35"/>
    <w:multiLevelType w:val="multilevel"/>
    <w:tmpl w:val="ECDC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F50B1"/>
    <w:multiLevelType w:val="multilevel"/>
    <w:tmpl w:val="C288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B2A91"/>
    <w:multiLevelType w:val="multilevel"/>
    <w:tmpl w:val="71F8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B0D15"/>
    <w:multiLevelType w:val="multilevel"/>
    <w:tmpl w:val="2534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F6471"/>
    <w:multiLevelType w:val="multilevel"/>
    <w:tmpl w:val="22160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87EEC"/>
    <w:multiLevelType w:val="multilevel"/>
    <w:tmpl w:val="0DD61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743E5E"/>
    <w:multiLevelType w:val="multilevel"/>
    <w:tmpl w:val="C4849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926F68"/>
    <w:multiLevelType w:val="multilevel"/>
    <w:tmpl w:val="4EB25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CC24CA"/>
    <w:multiLevelType w:val="multilevel"/>
    <w:tmpl w:val="0866A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948D6"/>
    <w:multiLevelType w:val="multilevel"/>
    <w:tmpl w:val="01A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5F7B10"/>
    <w:multiLevelType w:val="multilevel"/>
    <w:tmpl w:val="B7BE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E71E69"/>
    <w:multiLevelType w:val="multilevel"/>
    <w:tmpl w:val="BAFC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6F59A3"/>
    <w:multiLevelType w:val="multilevel"/>
    <w:tmpl w:val="2970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063712"/>
    <w:multiLevelType w:val="multilevel"/>
    <w:tmpl w:val="C554D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D93C8A"/>
    <w:multiLevelType w:val="multilevel"/>
    <w:tmpl w:val="7592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A1C04"/>
    <w:multiLevelType w:val="multilevel"/>
    <w:tmpl w:val="04A2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952E6"/>
    <w:multiLevelType w:val="multilevel"/>
    <w:tmpl w:val="F42A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F4DC7"/>
    <w:multiLevelType w:val="multilevel"/>
    <w:tmpl w:val="2E0E1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9"/>
  </w:num>
  <w:num w:numId="3">
    <w:abstractNumId w:val="11"/>
  </w:num>
  <w:num w:numId="4">
    <w:abstractNumId w:val="7"/>
  </w:num>
  <w:num w:numId="5">
    <w:abstractNumId w:val="1"/>
  </w:num>
  <w:num w:numId="6">
    <w:abstractNumId w:val="6"/>
  </w:num>
  <w:num w:numId="7">
    <w:abstractNumId w:val="17"/>
  </w:num>
  <w:num w:numId="8">
    <w:abstractNumId w:val="5"/>
  </w:num>
  <w:num w:numId="9">
    <w:abstractNumId w:val="0"/>
  </w:num>
  <w:num w:numId="10">
    <w:abstractNumId w:val="20"/>
  </w:num>
  <w:num w:numId="11">
    <w:abstractNumId w:val="14"/>
  </w:num>
  <w:num w:numId="12">
    <w:abstractNumId w:val="13"/>
  </w:num>
  <w:num w:numId="13">
    <w:abstractNumId w:val="12"/>
  </w:num>
  <w:num w:numId="14">
    <w:abstractNumId w:val="9"/>
  </w:num>
  <w:num w:numId="15">
    <w:abstractNumId w:val="8"/>
  </w:num>
  <w:num w:numId="16">
    <w:abstractNumId w:val="10"/>
  </w:num>
  <w:num w:numId="17">
    <w:abstractNumId w:val="15"/>
  </w:num>
  <w:num w:numId="18">
    <w:abstractNumId w:val="2"/>
  </w:num>
  <w:num w:numId="19">
    <w:abstractNumId w:val="3"/>
  </w:num>
  <w:num w:numId="20">
    <w:abstractNumId w:val="4"/>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1FB"/>
    <w:rsid w:val="0003200D"/>
    <w:rsid w:val="00BC2E56"/>
    <w:rsid w:val="00E411EA"/>
    <w:rsid w:val="00FC5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2318"/>
  <w15:chartTrackingRefBased/>
  <w15:docId w15:val="{D77E0EA6-015A-4602-9172-501F05874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51F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500943">
      <w:bodyDiv w:val="1"/>
      <w:marLeft w:val="0"/>
      <w:marRight w:val="0"/>
      <w:marTop w:val="0"/>
      <w:marBottom w:val="0"/>
      <w:divBdr>
        <w:top w:val="none" w:sz="0" w:space="0" w:color="auto"/>
        <w:left w:val="none" w:sz="0" w:space="0" w:color="auto"/>
        <w:bottom w:val="none" w:sz="0" w:space="0" w:color="auto"/>
        <w:right w:val="none" w:sz="0" w:space="0" w:color="auto"/>
      </w:divBdr>
      <w:divsChild>
        <w:div w:id="1809861582">
          <w:marLeft w:val="0"/>
          <w:marRight w:val="0"/>
          <w:marTop w:val="0"/>
          <w:marBottom w:val="0"/>
          <w:divBdr>
            <w:top w:val="none" w:sz="0" w:space="0" w:color="auto"/>
            <w:left w:val="none" w:sz="0" w:space="0" w:color="auto"/>
            <w:bottom w:val="none" w:sz="0" w:space="0" w:color="auto"/>
            <w:right w:val="none" w:sz="0" w:space="0" w:color="auto"/>
          </w:divBdr>
          <w:divsChild>
            <w:div w:id="1828133466">
              <w:marLeft w:val="0"/>
              <w:marRight w:val="0"/>
              <w:marTop w:val="360"/>
              <w:marBottom w:val="0"/>
              <w:divBdr>
                <w:top w:val="none" w:sz="0" w:space="0" w:color="auto"/>
                <w:left w:val="none" w:sz="0" w:space="0" w:color="auto"/>
                <w:bottom w:val="none" w:sz="0" w:space="0" w:color="auto"/>
                <w:right w:val="none" w:sz="0" w:space="0" w:color="auto"/>
              </w:divBdr>
              <w:divsChild>
                <w:div w:id="1464613875">
                  <w:marLeft w:val="0"/>
                  <w:marRight w:val="0"/>
                  <w:marTop w:val="0"/>
                  <w:marBottom w:val="0"/>
                  <w:divBdr>
                    <w:top w:val="none" w:sz="0" w:space="0" w:color="auto"/>
                    <w:left w:val="none" w:sz="0" w:space="0" w:color="auto"/>
                    <w:bottom w:val="none" w:sz="0" w:space="0" w:color="auto"/>
                    <w:right w:val="none" w:sz="0" w:space="0" w:color="auto"/>
                  </w:divBdr>
                  <w:divsChild>
                    <w:div w:id="1992519006">
                      <w:marLeft w:val="0"/>
                      <w:marRight w:val="0"/>
                      <w:marTop w:val="0"/>
                      <w:marBottom w:val="0"/>
                      <w:divBdr>
                        <w:top w:val="none" w:sz="0" w:space="0" w:color="auto"/>
                        <w:left w:val="none" w:sz="0" w:space="0" w:color="auto"/>
                        <w:bottom w:val="none" w:sz="0" w:space="0" w:color="auto"/>
                        <w:right w:val="none" w:sz="0" w:space="0" w:color="auto"/>
                      </w:divBdr>
                      <w:divsChild>
                        <w:div w:id="847257942">
                          <w:marLeft w:val="0"/>
                          <w:marRight w:val="0"/>
                          <w:marTop w:val="0"/>
                          <w:marBottom w:val="0"/>
                          <w:divBdr>
                            <w:top w:val="none" w:sz="0" w:space="0" w:color="auto"/>
                            <w:left w:val="none" w:sz="0" w:space="0" w:color="auto"/>
                            <w:bottom w:val="none" w:sz="0" w:space="0" w:color="auto"/>
                            <w:right w:val="none" w:sz="0" w:space="0" w:color="auto"/>
                          </w:divBdr>
                          <w:divsChild>
                            <w:div w:id="725375340">
                              <w:marLeft w:val="0"/>
                              <w:marRight w:val="0"/>
                              <w:marTop w:val="0"/>
                              <w:marBottom w:val="0"/>
                              <w:divBdr>
                                <w:top w:val="none" w:sz="0" w:space="0" w:color="auto"/>
                                <w:left w:val="none" w:sz="0" w:space="0" w:color="auto"/>
                                <w:bottom w:val="none" w:sz="0" w:space="0" w:color="auto"/>
                                <w:right w:val="none" w:sz="0" w:space="0" w:color="auto"/>
                              </w:divBdr>
                              <w:divsChild>
                                <w:div w:id="657805732">
                                  <w:marLeft w:val="0"/>
                                  <w:marRight w:val="0"/>
                                  <w:marTop w:val="0"/>
                                  <w:marBottom w:val="0"/>
                                  <w:divBdr>
                                    <w:top w:val="none" w:sz="0" w:space="0" w:color="auto"/>
                                    <w:left w:val="none" w:sz="0" w:space="0" w:color="auto"/>
                                    <w:bottom w:val="none" w:sz="0" w:space="0" w:color="auto"/>
                                    <w:right w:val="none" w:sz="0" w:space="0" w:color="auto"/>
                                  </w:divBdr>
                                  <w:divsChild>
                                    <w:div w:id="270671752">
                                      <w:marLeft w:val="0"/>
                                      <w:marRight w:val="0"/>
                                      <w:marTop w:val="0"/>
                                      <w:marBottom w:val="0"/>
                                      <w:divBdr>
                                        <w:top w:val="none" w:sz="0" w:space="0" w:color="auto"/>
                                        <w:left w:val="none" w:sz="0" w:space="0" w:color="auto"/>
                                        <w:bottom w:val="none" w:sz="0" w:space="0" w:color="auto"/>
                                        <w:right w:val="none" w:sz="0" w:space="0" w:color="auto"/>
                                      </w:divBdr>
                                      <w:divsChild>
                                        <w:div w:id="1153840462">
                                          <w:marLeft w:val="0"/>
                                          <w:marRight w:val="0"/>
                                          <w:marTop w:val="0"/>
                                          <w:marBottom w:val="0"/>
                                          <w:divBdr>
                                            <w:top w:val="none" w:sz="0" w:space="0" w:color="auto"/>
                                            <w:left w:val="none" w:sz="0" w:space="0" w:color="auto"/>
                                            <w:bottom w:val="none" w:sz="0" w:space="0" w:color="auto"/>
                                            <w:right w:val="none" w:sz="0" w:space="0" w:color="auto"/>
                                          </w:divBdr>
                                          <w:divsChild>
                                            <w:div w:id="1922106457">
                                              <w:marLeft w:val="0"/>
                                              <w:marRight w:val="0"/>
                                              <w:marTop w:val="0"/>
                                              <w:marBottom w:val="0"/>
                                              <w:divBdr>
                                                <w:top w:val="none" w:sz="0" w:space="0" w:color="auto"/>
                                                <w:left w:val="none" w:sz="0" w:space="0" w:color="auto"/>
                                                <w:bottom w:val="none" w:sz="0" w:space="0" w:color="auto"/>
                                                <w:right w:val="none" w:sz="0" w:space="0" w:color="auto"/>
                                              </w:divBdr>
                                              <w:divsChild>
                                                <w:div w:id="816531651">
                                                  <w:marLeft w:val="0"/>
                                                  <w:marRight w:val="0"/>
                                                  <w:marTop w:val="0"/>
                                                  <w:marBottom w:val="0"/>
                                                  <w:divBdr>
                                                    <w:top w:val="none" w:sz="0" w:space="0" w:color="auto"/>
                                                    <w:left w:val="none" w:sz="0" w:space="0" w:color="auto"/>
                                                    <w:bottom w:val="none" w:sz="0" w:space="0" w:color="auto"/>
                                                    <w:right w:val="none" w:sz="0" w:space="0" w:color="auto"/>
                                                  </w:divBdr>
                                                </w:div>
                                                <w:div w:id="2144737411">
                                                  <w:marLeft w:val="0"/>
                                                  <w:marRight w:val="0"/>
                                                  <w:marTop w:val="0"/>
                                                  <w:marBottom w:val="0"/>
                                                  <w:divBdr>
                                                    <w:top w:val="none" w:sz="0" w:space="0" w:color="auto"/>
                                                    <w:left w:val="none" w:sz="0" w:space="0" w:color="auto"/>
                                                    <w:bottom w:val="none" w:sz="0" w:space="0" w:color="auto"/>
                                                    <w:right w:val="none" w:sz="0" w:space="0" w:color="auto"/>
                                                  </w:divBdr>
                                                </w:div>
                                                <w:div w:id="2012171201">
                                                  <w:marLeft w:val="0"/>
                                                  <w:marRight w:val="0"/>
                                                  <w:marTop w:val="0"/>
                                                  <w:marBottom w:val="0"/>
                                                  <w:divBdr>
                                                    <w:top w:val="none" w:sz="0" w:space="0" w:color="auto"/>
                                                    <w:left w:val="none" w:sz="0" w:space="0" w:color="auto"/>
                                                    <w:bottom w:val="none" w:sz="0" w:space="0" w:color="auto"/>
                                                    <w:right w:val="none" w:sz="0" w:space="0" w:color="auto"/>
                                                  </w:divBdr>
                                                </w:div>
                                                <w:div w:id="1460026662">
                                                  <w:marLeft w:val="0"/>
                                                  <w:marRight w:val="0"/>
                                                  <w:marTop w:val="0"/>
                                                  <w:marBottom w:val="0"/>
                                                  <w:divBdr>
                                                    <w:top w:val="none" w:sz="0" w:space="0" w:color="auto"/>
                                                    <w:left w:val="none" w:sz="0" w:space="0" w:color="auto"/>
                                                    <w:bottom w:val="none" w:sz="0" w:space="0" w:color="auto"/>
                                                    <w:right w:val="none" w:sz="0" w:space="0" w:color="auto"/>
                                                  </w:divBdr>
                                                </w:div>
                                                <w:div w:id="897669597">
                                                  <w:marLeft w:val="0"/>
                                                  <w:marRight w:val="0"/>
                                                  <w:marTop w:val="0"/>
                                                  <w:marBottom w:val="0"/>
                                                  <w:divBdr>
                                                    <w:top w:val="none" w:sz="0" w:space="0" w:color="auto"/>
                                                    <w:left w:val="none" w:sz="0" w:space="0" w:color="auto"/>
                                                    <w:bottom w:val="none" w:sz="0" w:space="0" w:color="auto"/>
                                                    <w:right w:val="none" w:sz="0" w:space="0" w:color="auto"/>
                                                  </w:divBdr>
                                                </w:div>
                                                <w:div w:id="566261244">
                                                  <w:marLeft w:val="0"/>
                                                  <w:marRight w:val="0"/>
                                                  <w:marTop w:val="0"/>
                                                  <w:marBottom w:val="0"/>
                                                  <w:divBdr>
                                                    <w:top w:val="none" w:sz="0" w:space="0" w:color="auto"/>
                                                    <w:left w:val="none" w:sz="0" w:space="0" w:color="auto"/>
                                                    <w:bottom w:val="none" w:sz="0" w:space="0" w:color="auto"/>
                                                    <w:right w:val="none" w:sz="0" w:space="0" w:color="auto"/>
                                                  </w:divBdr>
                                                </w:div>
                                                <w:div w:id="612321076">
                                                  <w:marLeft w:val="0"/>
                                                  <w:marRight w:val="0"/>
                                                  <w:marTop w:val="0"/>
                                                  <w:marBottom w:val="0"/>
                                                  <w:divBdr>
                                                    <w:top w:val="none" w:sz="0" w:space="0" w:color="auto"/>
                                                    <w:left w:val="none" w:sz="0" w:space="0" w:color="auto"/>
                                                    <w:bottom w:val="none" w:sz="0" w:space="0" w:color="auto"/>
                                                    <w:right w:val="none" w:sz="0" w:space="0" w:color="auto"/>
                                                  </w:divBdr>
                                                </w:div>
                                                <w:div w:id="1768845531">
                                                  <w:marLeft w:val="0"/>
                                                  <w:marRight w:val="0"/>
                                                  <w:marTop w:val="0"/>
                                                  <w:marBottom w:val="0"/>
                                                  <w:divBdr>
                                                    <w:top w:val="none" w:sz="0" w:space="0" w:color="auto"/>
                                                    <w:left w:val="none" w:sz="0" w:space="0" w:color="auto"/>
                                                    <w:bottom w:val="none" w:sz="0" w:space="0" w:color="auto"/>
                                                    <w:right w:val="none" w:sz="0" w:space="0" w:color="auto"/>
                                                  </w:divBdr>
                                                </w:div>
                                                <w:div w:id="1043596087">
                                                  <w:marLeft w:val="0"/>
                                                  <w:marRight w:val="0"/>
                                                  <w:marTop w:val="0"/>
                                                  <w:marBottom w:val="0"/>
                                                  <w:divBdr>
                                                    <w:top w:val="none" w:sz="0" w:space="0" w:color="auto"/>
                                                    <w:left w:val="none" w:sz="0" w:space="0" w:color="auto"/>
                                                    <w:bottom w:val="none" w:sz="0" w:space="0" w:color="auto"/>
                                                    <w:right w:val="none" w:sz="0" w:space="0" w:color="auto"/>
                                                  </w:divBdr>
                                                </w:div>
                                                <w:div w:id="374701105">
                                                  <w:marLeft w:val="0"/>
                                                  <w:marRight w:val="0"/>
                                                  <w:marTop w:val="0"/>
                                                  <w:marBottom w:val="0"/>
                                                  <w:divBdr>
                                                    <w:top w:val="none" w:sz="0" w:space="0" w:color="auto"/>
                                                    <w:left w:val="none" w:sz="0" w:space="0" w:color="auto"/>
                                                    <w:bottom w:val="none" w:sz="0" w:space="0" w:color="auto"/>
                                                    <w:right w:val="none" w:sz="0" w:space="0" w:color="auto"/>
                                                  </w:divBdr>
                                                </w:div>
                                                <w:div w:id="2135904732">
                                                  <w:marLeft w:val="0"/>
                                                  <w:marRight w:val="0"/>
                                                  <w:marTop w:val="0"/>
                                                  <w:marBottom w:val="0"/>
                                                  <w:divBdr>
                                                    <w:top w:val="none" w:sz="0" w:space="0" w:color="auto"/>
                                                    <w:left w:val="none" w:sz="0" w:space="0" w:color="auto"/>
                                                    <w:bottom w:val="none" w:sz="0" w:space="0" w:color="auto"/>
                                                    <w:right w:val="none" w:sz="0" w:space="0" w:color="auto"/>
                                                  </w:divBdr>
                                                </w:div>
                                                <w:div w:id="50628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6952825">
              <w:marLeft w:val="0"/>
              <w:marRight w:val="0"/>
              <w:marTop w:val="360"/>
              <w:marBottom w:val="0"/>
              <w:divBdr>
                <w:top w:val="none" w:sz="0" w:space="0" w:color="auto"/>
                <w:left w:val="none" w:sz="0" w:space="0" w:color="auto"/>
                <w:bottom w:val="none" w:sz="0" w:space="0" w:color="auto"/>
                <w:right w:val="none" w:sz="0" w:space="0" w:color="auto"/>
              </w:divBdr>
              <w:divsChild>
                <w:div w:id="369958973">
                  <w:marLeft w:val="0"/>
                  <w:marRight w:val="0"/>
                  <w:marTop w:val="0"/>
                  <w:marBottom w:val="0"/>
                  <w:divBdr>
                    <w:top w:val="none" w:sz="0" w:space="0" w:color="auto"/>
                    <w:left w:val="none" w:sz="0" w:space="0" w:color="auto"/>
                    <w:bottom w:val="none" w:sz="0" w:space="0" w:color="auto"/>
                    <w:right w:val="none" w:sz="0" w:space="0" w:color="auto"/>
                  </w:divBdr>
                  <w:divsChild>
                    <w:div w:id="305205884">
                      <w:marLeft w:val="0"/>
                      <w:marRight w:val="0"/>
                      <w:marTop w:val="0"/>
                      <w:marBottom w:val="0"/>
                      <w:divBdr>
                        <w:top w:val="none" w:sz="0" w:space="0" w:color="auto"/>
                        <w:left w:val="none" w:sz="0" w:space="0" w:color="auto"/>
                        <w:bottom w:val="none" w:sz="0" w:space="0" w:color="auto"/>
                        <w:right w:val="none" w:sz="0" w:space="0" w:color="auto"/>
                      </w:divBdr>
                      <w:divsChild>
                        <w:div w:id="870387543">
                          <w:marLeft w:val="0"/>
                          <w:marRight w:val="0"/>
                          <w:marTop w:val="0"/>
                          <w:marBottom w:val="0"/>
                          <w:divBdr>
                            <w:top w:val="none" w:sz="0" w:space="0" w:color="auto"/>
                            <w:left w:val="none" w:sz="0" w:space="0" w:color="auto"/>
                            <w:bottom w:val="none" w:sz="0" w:space="0" w:color="auto"/>
                            <w:right w:val="none" w:sz="0" w:space="0" w:color="auto"/>
                          </w:divBdr>
                          <w:divsChild>
                            <w:div w:id="1652559010">
                              <w:marLeft w:val="0"/>
                              <w:marRight w:val="0"/>
                              <w:marTop w:val="0"/>
                              <w:marBottom w:val="0"/>
                              <w:divBdr>
                                <w:top w:val="none" w:sz="0" w:space="0" w:color="auto"/>
                                <w:left w:val="none" w:sz="0" w:space="0" w:color="auto"/>
                                <w:bottom w:val="none" w:sz="0" w:space="0" w:color="auto"/>
                                <w:right w:val="none" w:sz="0" w:space="0" w:color="auto"/>
                              </w:divBdr>
                              <w:divsChild>
                                <w:div w:id="1982927269">
                                  <w:marLeft w:val="0"/>
                                  <w:marRight w:val="0"/>
                                  <w:marTop w:val="0"/>
                                  <w:marBottom w:val="0"/>
                                  <w:divBdr>
                                    <w:top w:val="none" w:sz="0" w:space="0" w:color="auto"/>
                                    <w:left w:val="none" w:sz="0" w:space="0" w:color="auto"/>
                                    <w:bottom w:val="none" w:sz="0" w:space="0" w:color="auto"/>
                                    <w:right w:val="none" w:sz="0" w:space="0" w:color="auto"/>
                                  </w:divBdr>
                                  <w:divsChild>
                                    <w:div w:id="19113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41584">
                      <w:marLeft w:val="0"/>
                      <w:marRight w:val="0"/>
                      <w:marTop w:val="0"/>
                      <w:marBottom w:val="0"/>
                      <w:divBdr>
                        <w:top w:val="none" w:sz="0" w:space="0" w:color="auto"/>
                        <w:left w:val="none" w:sz="0" w:space="0" w:color="auto"/>
                        <w:bottom w:val="none" w:sz="0" w:space="0" w:color="auto"/>
                        <w:right w:val="none" w:sz="0" w:space="0" w:color="auto"/>
                      </w:divBdr>
                      <w:divsChild>
                        <w:div w:id="726760081">
                          <w:marLeft w:val="0"/>
                          <w:marRight w:val="0"/>
                          <w:marTop w:val="0"/>
                          <w:marBottom w:val="0"/>
                          <w:divBdr>
                            <w:top w:val="none" w:sz="0" w:space="0" w:color="auto"/>
                            <w:left w:val="none" w:sz="0" w:space="0" w:color="auto"/>
                            <w:bottom w:val="none" w:sz="0" w:space="0" w:color="auto"/>
                            <w:right w:val="none" w:sz="0" w:space="0" w:color="auto"/>
                          </w:divBdr>
                          <w:divsChild>
                            <w:div w:id="1519540625">
                              <w:marLeft w:val="0"/>
                              <w:marRight w:val="0"/>
                              <w:marTop w:val="0"/>
                              <w:marBottom w:val="0"/>
                              <w:divBdr>
                                <w:top w:val="none" w:sz="0" w:space="0" w:color="auto"/>
                                <w:left w:val="none" w:sz="0" w:space="0" w:color="auto"/>
                                <w:bottom w:val="none" w:sz="0" w:space="0" w:color="auto"/>
                                <w:right w:val="none" w:sz="0" w:space="0" w:color="auto"/>
                              </w:divBdr>
                              <w:divsChild>
                                <w:div w:id="1963949721">
                                  <w:marLeft w:val="0"/>
                                  <w:marRight w:val="0"/>
                                  <w:marTop w:val="0"/>
                                  <w:marBottom w:val="0"/>
                                  <w:divBdr>
                                    <w:top w:val="none" w:sz="0" w:space="0" w:color="auto"/>
                                    <w:left w:val="none" w:sz="0" w:space="0" w:color="auto"/>
                                    <w:bottom w:val="none" w:sz="0" w:space="0" w:color="auto"/>
                                    <w:right w:val="none" w:sz="0" w:space="0" w:color="auto"/>
                                  </w:divBdr>
                                  <w:divsChild>
                                    <w:div w:id="1557203481">
                                      <w:marLeft w:val="0"/>
                                      <w:marRight w:val="0"/>
                                      <w:marTop w:val="0"/>
                                      <w:marBottom w:val="0"/>
                                      <w:divBdr>
                                        <w:top w:val="none" w:sz="0" w:space="0" w:color="auto"/>
                                        <w:left w:val="none" w:sz="0" w:space="0" w:color="auto"/>
                                        <w:bottom w:val="none" w:sz="0" w:space="0" w:color="auto"/>
                                        <w:right w:val="none" w:sz="0" w:space="0" w:color="auto"/>
                                      </w:divBdr>
                                      <w:divsChild>
                                        <w:div w:id="275985858">
                                          <w:marLeft w:val="0"/>
                                          <w:marRight w:val="0"/>
                                          <w:marTop w:val="0"/>
                                          <w:marBottom w:val="0"/>
                                          <w:divBdr>
                                            <w:top w:val="none" w:sz="0" w:space="0" w:color="auto"/>
                                            <w:left w:val="none" w:sz="0" w:space="0" w:color="auto"/>
                                            <w:bottom w:val="none" w:sz="0" w:space="0" w:color="auto"/>
                                            <w:right w:val="none" w:sz="0" w:space="0" w:color="auto"/>
                                          </w:divBdr>
                                          <w:divsChild>
                                            <w:div w:id="753090618">
                                              <w:marLeft w:val="0"/>
                                              <w:marRight w:val="0"/>
                                              <w:marTop w:val="0"/>
                                              <w:marBottom w:val="0"/>
                                              <w:divBdr>
                                                <w:top w:val="none" w:sz="0" w:space="0" w:color="auto"/>
                                                <w:left w:val="none" w:sz="0" w:space="0" w:color="auto"/>
                                                <w:bottom w:val="none" w:sz="0" w:space="0" w:color="auto"/>
                                                <w:right w:val="none" w:sz="0" w:space="0" w:color="auto"/>
                                              </w:divBdr>
                                              <w:divsChild>
                                                <w:div w:id="268317667">
                                                  <w:marLeft w:val="0"/>
                                                  <w:marRight w:val="0"/>
                                                  <w:marTop w:val="0"/>
                                                  <w:marBottom w:val="0"/>
                                                  <w:divBdr>
                                                    <w:top w:val="none" w:sz="0" w:space="0" w:color="auto"/>
                                                    <w:left w:val="none" w:sz="0" w:space="0" w:color="auto"/>
                                                    <w:bottom w:val="none" w:sz="0" w:space="0" w:color="auto"/>
                                                    <w:right w:val="none" w:sz="0" w:space="0" w:color="auto"/>
                                                  </w:divBdr>
                                                  <w:divsChild>
                                                    <w:div w:id="850527548">
                                                      <w:marLeft w:val="0"/>
                                                      <w:marRight w:val="0"/>
                                                      <w:marTop w:val="0"/>
                                                      <w:marBottom w:val="0"/>
                                                      <w:divBdr>
                                                        <w:top w:val="none" w:sz="0" w:space="0" w:color="auto"/>
                                                        <w:left w:val="none" w:sz="0" w:space="0" w:color="auto"/>
                                                        <w:bottom w:val="none" w:sz="0" w:space="0" w:color="auto"/>
                                                        <w:right w:val="none" w:sz="0" w:space="0" w:color="auto"/>
                                                      </w:divBdr>
                                                    </w:div>
                                                    <w:div w:id="1612201738">
                                                      <w:marLeft w:val="0"/>
                                                      <w:marRight w:val="0"/>
                                                      <w:marTop w:val="0"/>
                                                      <w:marBottom w:val="0"/>
                                                      <w:divBdr>
                                                        <w:top w:val="none" w:sz="0" w:space="0" w:color="auto"/>
                                                        <w:left w:val="none" w:sz="0" w:space="0" w:color="auto"/>
                                                        <w:bottom w:val="none" w:sz="0" w:space="0" w:color="auto"/>
                                                        <w:right w:val="none" w:sz="0" w:space="0" w:color="auto"/>
                                                      </w:divBdr>
                                                    </w:div>
                                                    <w:div w:id="267737792">
                                                      <w:marLeft w:val="0"/>
                                                      <w:marRight w:val="0"/>
                                                      <w:marTop w:val="0"/>
                                                      <w:marBottom w:val="0"/>
                                                      <w:divBdr>
                                                        <w:top w:val="none" w:sz="0" w:space="0" w:color="auto"/>
                                                        <w:left w:val="none" w:sz="0" w:space="0" w:color="auto"/>
                                                        <w:bottom w:val="none" w:sz="0" w:space="0" w:color="auto"/>
                                                        <w:right w:val="none" w:sz="0" w:space="0" w:color="auto"/>
                                                      </w:divBdr>
                                                    </w:div>
                                                    <w:div w:id="431704343">
                                                      <w:marLeft w:val="0"/>
                                                      <w:marRight w:val="0"/>
                                                      <w:marTop w:val="0"/>
                                                      <w:marBottom w:val="0"/>
                                                      <w:divBdr>
                                                        <w:top w:val="none" w:sz="0" w:space="0" w:color="auto"/>
                                                        <w:left w:val="none" w:sz="0" w:space="0" w:color="auto"/>
                                                        <w:bottom w:val="none" w:sz="0" w:space="0" w:color="auto"/>
                                                        <w:right w:val="none" w:sz="0" w:space="0" w:color="auto"/>
                                                      </w:divBdr>
                                                    </w:div>
                                                    <w:div w:id="896822811">
                                                      <w:marLeft w:val="0"/>
                                                      <w:marRight w:val="0"/>
                                                      <w:marTop w:val="0"/>
                                                      <w:marBottom w:val="0"/>
                                                      <w:divBdr>
                                                        <w:top w:val="none" w:sz="0" w:space="0" w:color="auto"/>
                                                        <w:left w:val="none" w:sz="0" w:space="0" w:color="auto"/>
                                                        <w:bottom w:val="none" w:sz="0" w:space="0" w:color="auto"/>
                                                        <w:right w:val="none" w:sz="0" w:space="0" w:color="auto"/>
                                                      </w:divBdr>
                                                    </w:div>
                                                    <w:div w:id="837502230">
                                                      <w:marLeft w:val="0"/>
                                                      <w:marRight w:val="0"/>
                                                      <w:marTop w:val="0"/>
                                                      <w:marBottom w:val="0"/>
                                                      <w:divBdr>
                                                        <w:top w:val="none" w:sz="0" w:space="0" w:color="auto"/>
                                                        <w:left w:val="none" w:sz="0" w:space="0" w:color="auto"/>
                                                        <w:bottom w:val="none" w:sz="0" w:space="0" w:color="auto"/>
                                                        <w:right w:val="none" w:sz="0" w:space="0" w:color="auto"/>
                                                      </w:divBdr>
                                                    </w:div>
                                                    <w:div w:id="562640479">
                                                      <w:marLeft w:val="0"/>
                                                      <w:marRight w:val="0"/>
                                                      <w:marTop w:val="0"/>
                                                      <w:marBottom w:val="0"/>
                                                      <w:divBdr>
                                                        <w:top w:val="none" w:sz="0" w:space="0" w:color="auto"/>
                                                        <w:left w:val="none" w:sz="0" w:space="0" w:color="auto"/>
                                                        <w:bottom w:val="none" w:sz="0" w:space="0" w:color="auto"/>
                                                        <w:right w:val="none" w:sz="0" w:space="0" w:color="auto"/>
                                                      </w:divBdr>
                                                    </w:div>
                                                    <w:div w:id="1612279840">
                                                      <w:marLeft w:val="0"/>
                                                      <w:marRight w:val="0"/>
                                                      <w:marTop w:val="0"/>
                                                      <w:marBottom w:val="0"/>
                                                      <w:divBdr>
                                                        <w:top w:val="none" w:sz="0" w:space="0" w:color="auto"/>
                                                        <w:left w:val="none" w:sz="0" w:space="0" w:color="auto"/>
                                                        <w:bottom w:val="none" w:sz="0" w:space="0" w:color="auto"/>
                                                        <w:right w:val="none" w:sz="0" w:space="0" w:color="auto"/>
                                                      </w:divBdr>
                                                    </w:div>
                                                    <w:div w:id="1508669081">
                                                      <w:marLeft w:val="0"/>
                                                      <w:marRight w:val="0"/>
                                                      <w:marTop w:val="0"/>
                                                      <w:marBottom w:val="0"/>
                                                      <w:divBdr>
                                                        <w:top w:val="none" w:sz="0" w:space="0" w:color="auto"/>
                                                        <w:left w:val="none" w:sz="0" w:space="0" w:color="auto"/>
                                                        <w:bottom w:val="none" w:sz="0" w:space="0" w:color="auto"/>
                                                        <w:right w:val="none" w:sz="0" w:space="0" w:color="auto"/>
                                                      </w:divBdr>
                                                    </w:div>
                                                    <w:div w:id="19495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5486940">
              <w:marLeft w:val="0"/>
              <w:marRight w:val="0"/>
              <w:marTop w:val="360"/>
              <w:marBottom w:val="0"/>
              <w:divBdr>
                <w:top w:val="none" w:sz="0" w:space="0" w:color="auto"/>
                <w:left w:val="none" w:sz="0" w:space="0" w:color="auto"/>
                <w:bottom w:val="none" w:sz="0" w:space="0" w:color="auto"/>
                <w:right w:val="none" w:sz="0" w:space="0" w:color="auto"/>
              </w:divBdr>
              <w:divsChild>
                <w:div w:id="1730374956">
                  <w:marLeft w:val="0"/>
                  <w:marRight w:val="0"/>
                  <w:marTop w:val="0"/>
                  <w:marBottom w:val="0"/>
                  <w:divBdr>
                    <w:top w:val="none" w:sz="0" w:space="0" w:color="auto"/>
                    <w:left w:val="none" w:sz="0" w:space="0" w:color="auto"/>
                    <w:bottom w:val="none" w:sz="0" w:space="0" w:color="auto"/>
                    <w:right w:val="none" w:sz="0" w:space="0" w:color="auto"/>
                  </w:divBdr>
                  <w:divsChild>
                    <w:div w:id="727071430">
                      <w:marLeft w:val="0"/>
                      <w:marRight w:val="0"/>
                      <w:marTop w:val="0"/>
                      <w:marBottom w:val="0"/>
                      <w:divBdr>
                        <w:top w:val="none" w:sz="0" w:space="0" w:color="auto"/>
                        <w:left w:val="none" w:sz="0" w:space="0" w:color="auto"/>
                        <w:bottom w:val="none" w:sz="0" w:space="0" w:color="auto"/>
                        <w:right w:val="none" w:sz="0" w:space="0" w:color="auto"/>
                      </w:divBdr>
                      <w:divsChild>
                        <w:div w:id="794106176">
                          <w:marLeft w:val="0"/>
                          <w:marRight w:val="0"/>
                          <w:marTop w:val="0"/>
                          <w:marBottom w:val="0"/>
                          <w:divBdr>
                            <w:top w:val="none" w:sz="0" w:space="0" w:color="auto"/>
                            <w:left w:val="none" w:sz="0" w:space="0" w:color="auto"/>
                            <w:bottom w:val="none" w:sz="0" w:space="0" w:color="auto"/>
                            <w:right w:val="none" w:sz="0" w:space="0" w:color="auto"/>
                          </w:divBdr>
                          <w:divsChild>
                            <w:div w:id="323514360">
                              <w:marLeft w:val="0"/>
                              <w:marRight w:val="0"/>
                              <w:marTop w:val="0"/>
                              <w:marBottom w:val="0"/>
                              <w:divBdr>
                                <w:top w:val="none" w:sz="0" w:space="0" w:color="auto"/>
                                <w:left w:val="none" w:sz="0" w:space="0" w:color="auto"/>
                                <w:bottom w:val="none" w:sz="0" w:space="0" w:color="auto"/>
                                <w:right w:val="none" w:sz="0" w:space="0" w:color="auto"/>
                              </w:divBdr>
                              <w:divsChild>
                                <w:div w:id="65422691">
                                  <w:marLeft w:val="0"/>
                                  <w:marRight w:val="0"/>
                                  <w:marTop w:val="0"/>
                                  <w:marBottom w:val="0"/>
                                  <w:divBdr>
                                    <w:top w:val="none" w:sz="0" w:space="0" w:color="auto"/>
                                    <w:left w:val="none" w:sz="0" w:space="0" w:color="auto"/>
                                    <w:bottom w:val="none" w:sz="0" w:space="0" w:color="auto"/>
                                    <w:right w:val="none" w:sz="0" w:space="0" w:color="auto"/>
                                  </w:divBdr>
                                  <w:divsChild>
                                    <w:div w:id="3481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75080">
                      <w:marLeft w:val="0"/>
                      <w:marRight w:val="0"/>
                      <w:marTop w:val="0"/>
                      <w:marBottom w:val="0"/>
                      <w:divBdr>
                        <w:top w:val="none" w:sz="0" w:space="0" w:color="auto"/>
                        <w:left w:val="none" w:sz="0" w:space="0" w:color="auto"/>
                        <w:bottom w:val="none" w:sz="0" w:space="0" w:color="auto"/>
                        <w:right w:val="none" w:sz="0" w:space="0" w:color="auto"/>
                      </w:divBdr>
                      <w:divsChild>
                        <w:div w:id="613485952">
                          <w:marLeft w:val="0"/>
                          <w:marRight w:val="0"/>
                          <w:marTop w:val="0"/>
                          <w:marBottom w:val="0"/>
                          <w:divBdr>
                            <w:top w:val="none" w:sz="0" w:space="0" w:color="auto"/>
                            <w:left w:val="none" w:sz="0" w:space="0" w:color="auto"/>
                            <w:bottom w:val="none" w:sz="0" w:space="0" w:color="auto"/>
                            <w:right w:val="none" w:sz="0" w:space="0" w:color="auto"/>
                          </w:divBdr>
                          <w:divsChild>
                            <w:div w:id="1714575100">
                              <w:marLeft w:val="0"/>
                              <w:marRight w:val="0"/>
                              <w:marTop w:val="0"/>
                              <w:marBottom w:val="0"/>
                              <w:divBdr>
                                <w:top w:val="none" w:sz="0" w:space="0" w:color="auto"/>
                                <w:left w:val="none" w:sz="0" w:space="0" w:color="auto"/>
                                <w:bottom w:val="none" w:sz="0" w:space="0" w:color="auto"/>
                                <w:right w:val="none" w:sz="0" w:space="0" w:color="auto"/>
                              </w:divBdr>
                              <w:divsChild>
                                <w:div w:id="1466970725">
                                  <w:marLeft w:val="0"/>
                                  <w:marRight w:val="0"/>
                                  <w:marTop w:val="0"/>
                                  <w:marBottom w:val="0"/>
                                  <w:divBdr>
                                    <w:top w:val="none" w:sz="0" w:space="0" w:color="auto"/>
                                    <w:left w:val="none" w:sz="0" w:space="0" w:color="auto"/>
                                    <w:bottom w:val="none" w:sz="0" w:space="0" w:color="auto"/>
                                    <w:right w:val="none" w:sz="0" w:space="0" w:color="auto"/>
                                  </w:divBdr>
                                  <w:divsChild>
                                    <w:div w:id="391122864">
                                      <w:marLeft w:val="0"/>
                                      <w:marRight w:val="0"/>
                                      <w:marTop w:val="0"/>
                                      <w:marBottom w:val="0"/>
                                      <w:divBdr>
                                        <w:top w:val="none" w:sz="0" w:space="0" w:color="auto"/>
                                        <w:left w:val="none" w:sz="0" w:space="0" w:color="auto"/>
                                        <w:bottom w:val="none" w:sz="0" w:space="0" w:color="auto"/>
                                        <w:right w:val="none" w:sz="0" w:space="0" w:color="auto"/>
                                      </w:divBdr>
                                      <w:divsChild>
                                        <w:div w:id="1857576286">
                                          <w:marLeft w:val="0"/>
                                          <w:marRight w:val="0"/>
                                          <w:marTop w:val="0"/>
                                          <w:marBottom w:val="0"/>
                                          <w:divBdr>
                                            <w:top w:val="none" w:sz="0" w:space="0" w:color="auto"/>
                                            <w:left w:val="none" w:sz="0" w:space="0" w:color="auto"/>
                                            <w:bottom w:val="none" w:sz="0" w:space="0" w:color="auto"/>
                                            <w:right w:val="none" w:sz="0" w:space="0" w:color="auto"/>
                                          </w:divBdr>
                                          <w:divsChild>
                                            <w:div w:id="888761728">
                                              <w:marLeft w:val="0"/>
                                              <w:marRight w:val="0"/>
                                              <w:marTop w:val="0"/>
                                              <w:marBottom w:val="0"/>
                                              <w:divBdr>
                                                <w:top w:val="none" w:sz="0" w:space="0" w:color="auto"/>
                                                <w:left w:val="none" w:sz="0" w:space="0" w:color="auto"/>
                                                <w:bottom w:val="none" w:sz="0" w:space="0" w:color="auto"/>
                                                <w:right w:val="none" w:sz="0" w:space="0" w:color="auto"/>
                                              </w:divBdr>
                                              <w:divsChild>
                                                <w:div w:id="2098209916">
                                                  <w:marLeft w:val="0"/>
                                                  <w:marRight w:val="0"/>
                                                  <w:marTop w:val="0"/>
                                                  <w:marBottom w:val="0"/>
                                                  <w:divBdr>
                                                    <w:top w:val="none" w:sz="0" w:space="0" w:color="auto"/>
                                                    <w:left w:val="none" w:sz="0" w:space="0" w:color="auto"/>
                                                    <w:bottom w:val="none" w:sz="0" w:space="0" w:color="auto"/>
                                                    <w:right w:val="none" w:sz="0" w:space="0" w:color="auto"/>
                                                  </w:divBdr>
                                                  <w:divsChild>
                                                    <w:div w:id="607084819">
                                                      <w:marLeft w:val="0"/>
                                                      <w:marRight w:val="0"/>
                                                      <w:marTop w:val="0"/>
                                                      <w:marBottom w:val="0"/>
                                                      <w:divBdr>
                                                        <w:top w:val="none" w:sz="0" w:space="0" w:color="auto"/>
                                                        <w:left w:val="none" w:sz="0" w:space="0" w:color="auto"/>
                                                        <w:bottom w:val="none" w:sz="0" w:space="0" w:color="auto"/>
                                                        <w:right w:val="none" w:sz="0" w:space="0" w:color="auto"/>
                                                      </w:divBdr>
                                                      <w:divsChild>
                                                        <w:div w:id="1532719199">
                                                          <w:marLeft w:val="0"/>
                                                          <w:marRight w:val="0"/>
                                                          <w:marTop w:val="0"/>
                                                          <w:marBottom w:val="0"/>
                                                          <w:divBdr>
                                                            <w:top w:val="none" w:sz="0" w:space="0" w:color="auto"/>
                                                            <w:left w:val="none" w:sz="0" w:space="0" w:color="auto"/>
                                                            <w:bottom w:val="none" w:sz="0" w:space="0" w:color="auto"/>
                                                            <w:right w:val="none" w:sz="0" w:space="0" w:color="auto"/>
                                                          </w:divBdr>
                                                        </w:div>
                                                      </w:divsChild>
                                                    </w:div>
                                                    <w:div w:id="1057973987">
                                                      <w:marLeft w:val="0"/>
                                                      <w:marRight w:val="0"/>
                                                      <w:marTop w:val="0"/>
                                                      <w:marBottom w:val="0"/>
                                                      <w:divBdr>
                                                        <w:top w:val="none" w:sz="0" w:space="0" w:color="auto"/>
                                                        <w:left w:val="none" w:sz="0" w:space="0" w:color="auto"/>
                                                        <w:bottom w:val="none" w:sz="0" w:space="0" w:color="auto"/>
                                                        <w:right w:val="none" w:sz="0" w:space="0" w:color="auto"/>
                                                      </w:divBdr>
                                                    </w:div>
                                                    <w:div w:id="639265859">
                                                      <w:marLeft w:val="0"/>
                                                      <w:marRight w:val="0"/>
                                                      <w:marTop w:val="0"/>
                                                      <w:marBottom w:val="0"/>
                                                      <w:divBdr>
                                                        <w:top w:val="none" w:sz="0" w:space="0" w:color="auto"/>
                                                        <w:left w:val="none" w:sz="0" w:space="0" w:color="auto"/>
                                                        <w:bottom w:val="none" w:sz="0" w:space="0" w:color="auto"/>
                                                        <w:right w:val="none" w:sz="0" w:space="0" w:color="auto"/>
                                                      </w:divBdr>
                                                    </w:div>
                                                    <w:div w:id="741877683">
                                                      <w:marLeft w:val="0"/>
                                                      <w:marRight w:val="0"/>
                                                      <w:marTop w:val="0"/>
                                                      <w:marBottom w:val="0"/>
                                                      <w:divBdr>
                                                        <w:top w:val="none" w:sz="0" w:space="0" w:color="auto"/>
                                                        <w:left w:val="none" w:sz="0" w:space="0" w:color="auto"/>
                                                        <w:bottom w:val="none" w:sz="0" w:space="0" w:color="auto"/>
                                                        <w:right w:val="none" w:sz="0" w:space="0" w:color="auto"/>
                                                      </w:divBdr>
                                                    </w:div>
                                                    <w:div w:id="14308160">
                                                      <w:marLeft w:val="0"/>
                                                      <w:marRight w:val="0"/>
                                                      <w:marTop w:val="0"/>
                                                      <w:marBottom w:val="0"/>
                                                      <w:divBdr>
                                                        <w:top w:val="none" w:sz="0" w:space="0" w:color="auto"/>
                                                        <w:left w:val="none" w:sz="0" w:space="0" w:color="auto"/>
                                                        <w:bottom w:val="none" w:sz="0" w:space="0" w:color="auto"/>
                                                        <w:right w:val="none" w:sz="0" w:space="0" w:color="auto"/>
                                                      </w:divBdr>
                                                    </w:div>
                                                    <w:div w:id="1296448783">
                                                      <w:marLeft w:val="0"/>
                                                      <w:marRight w:val="0"/>
                                                      <w:marTop w:val="0"/>
                                                      <w:marBottom w:val="0"/>
                                                      <w:divBdr>
                                                        <w:top w:val="none" w:sz="0" w:space="0" w:color="auto"/>
                                                        <w:left w:val="none" w:sz="0" w:space="0" w:color="auto"/>
                                                        <w:bottom w:val="none" w:sz="0" w:space="0" w:color="auto"/>
                                                        <w:right w:val="none" w:sz="0" w:space="0" w:color="auto"/>
                                                      </w:divBdr>
                                                    </w:div>
                                                    <w:div w:id="23137038">
                                                      <w:marLeft w:val="0"/>
                                                      <w:marRight w:val="0"/>
                                                      <w:marTop w:val="0"/>
                                                      <w:marBottom w:val="0"/>
                                                      <w:divBdr>
                                                        <w:top w:val="none" w:sz="0" w:space="0" w:color="auto"/>
                                                        <w:left w:val="none" w:sz="0" w:space="0" w:color="auto"/>
                                                        <w:bottom w:val="none" w:sz="0" w:space="0" w:color="auto"/>
                                                        <w:right w:val="none" w:sz="0" w:space="0" w:color="auto"/>
                                                      </w:divBdr>
                                                    </w:div>
                                                    <w:div w:id="706025238">
                                                      <w:marLeft w:val="0"/>
                                                      <w:marRight w:val="0"/>
                                                      <w:marTop w:val="0"/>
                                                      <w:marBottom w:val="0"/>
                                                      <w:divBdr>
                                                        <w:top w:val="none" w:sz="0" w:space="0" w:color="auto"/>
                                                        <w:left w:val="none" w:sz="0" w:space="0" w:color="auto"/>
                                                        <w:bottom w:val="none" w:sz="0" w:space="0" w:color="auto"/>
                                                        <w:right w:val="none" w:sz="0" w:space="0" w:color="auto"/>
                                                      </w:divBdr>
                                                    </w:div>
                                                    <w:div w:id="204099982">
                                                      <w:marLeft w:val="0"/>
                                                      <w:marRight w:val="0"/>
                                                      <w:marTop w:val="0"/>
                                                      <w:marBottom w:val="0"/>
                                                      <w:divBdr>
                                                        <w:top w:val="none" w:sz="0" w:space="0" w:color="auto"/>
                                                        <w:left w:val="none" w:sz="0" w:space="0" w:color="auto"/>
                                                        <w:bottom w:val="none" w:sz="0" w:space="0" w:color="auto"/>
                                                        <w:right w:val="none" w:sz="0" w:space="0" w:color="auto"/>
                                                      </w:divBdr>
                                                    </w:div>
                                                    <w:div w:id="139057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10680">
                                          <w:marLeft w:val="0"/>
                                          <w:marRight w:val="0"/>
                                          <w:marTop w:val="0"/>
                                          <w:marBottom w:val="0"/>
                                          <w:divBdr>
                                            <w:top w:val="none" w:sz="0" w:space="0" w:color="auto"/>
                                            <w:left w:val="none" w:sz="0" w:space="0" w:color="auto"/>
                                            <w:bottom w:val="none" w:sz="0" w:space="0" w:color="auto"/>
                                            <w:right w:val="none" w:sz="0" w:space="0" w:color="auto"/>
                                          </w:divBdr>
                                          <w:divsChild>
                                            <w:div w:id="476848858">
                                              <w:marLeft w:val="0"/>
                                              <w:marRight w:val="0"/>
                                              <w:marTop w:val="0"/>
                                              <w:marBottom w:val="0"/>
                                              <w:divBdr>
                                                <w:top w:val="none" w:sz="0" w:space="0" w:color="auto"/>
                                                <w:left w:val="none" w:sz="0" w:space="0" w:color="auto"/>
                                                <w:bottom w:val="none" w:sz="0" w:space="0" w:color="auto"/>
                                                <w:right w:val="none" w:sz="0" w:space="0" w:color="auto"/>
                                              </w:divBdr>
                                              <w:divsChild>
                                                <w:div w:id="1402562895">
                                                  <w:marLeft w:val="0"/>
                                                  <w:marRight w:val="0"/>
                                                  <w:marTop w:val="0"/>
                                                  <w:marBottom w:val="0"/>
                                                  <w:divBdr>
                                                    <w:top w:val="none" w:sz="0" w:space="0" w:color="auto"/>
                                                    <w:left w:val="none" w:sz="0" w:space="0" w:color="auto"/>
                                                    <w:bottom w:val="none" w:sz="0" w:space="0" w:color="auto"/>
                                                    <w:right w:val="none" w:sz="0" w:space="0" w:color="auto"/>
                                                  </w:divBdr>
                                                  <w:divsChild>
                                                    <w:div w:id="1897474256">
                                                      <w:marLeft w:val="0"/>
                                                      <w:marRight w:val="0"/>
                                                      <w:marTop w:val="0"/>
                                                      <w:marBottom w:val="0"/>
                                                      <w:divBdr>
                                                        <w:top w:val="none" w:sz="0" w:space="0" w:color="auto"/>
                                                        <w:left w:val="none" w:sz="0" w:space="0" w:color="auto"/>
                                                        <w:bottom w:val="none" w:sz="0" w:space="0" w:color="auto"/>
                                                        <w:right w:val="none" w:sz="0" w:space="0" w:color="auto"/>
                                                      </w:divBdr>
                                                      <w:divsChild>
                                                        <w:div w:id="1720084003">
                                                          <w:marLeft w:val="0"/>
                                                          <w:marRight w:val="0"/>
                                                          <w:marTop w:val="0"/>
                                                          <w:marBottom w:val="0"/>
                                                          <w:divBdr>
                                                            <w:top w:val="none" w:sz="0" w:space="0" w:color="auto"/>
                                                            <w:left w:val="none" w:sz="0" w:space="0" w:color="auto"/>
                                                            <w:bottom w:val="none" w:sz="0" w:space="0" w:color="auto"/>
                                                            <w:right w:val="none" w:sz="0" w:space="0" w:color="auto"/>
                                                          </w:divBdr>
                                                          <w:divsChild>
                                                            <w:div w:id="557861334">
                                                              <w:marLeft w:val="0"/>
                                                              <w:marRight w:val="0"/>
                                                              <w:marTop w:val="0"/>
                                                              <w:marBottom w:val="0"/>
                                                              <w:divBdr>
                                                                <w:top w:val="none" w:sz="0" w:space="0" w:color="auto"/>
                                                                <w:left w:val="none" w:sz="0" w:space="0" w:color="auto"/>
                                                                <w:bottom w:val="none" w:sz="0" w:space="0" w:color="auto"/>
                                                                <w:right w:val="none" w:sz="0" w:space="0" w:color="auto"/>
                                                              </w:divBdr>
                                                              <w:divsChild>
                                                                <w:div w:id="1076391581">
                                                                  <w:marLeft w:val="0"/>
                                                                  <w:marRight w:val="0"/>
                                                                  <w:marTop w:val="0"/>
                                                                  <w:marBottom w:val="0"/>
                                                                  <w:divBdr>
                                                                    <w:top w:val="none" w:sz="0" w:space="0" w:color="auto"/>
                                                                    <w:left w:val="none" w:sz="0" w:space="0" w:color="auto"/>
                                                                    <w:bottom w:val="none" w:sz="0" w:space="0" w:color="auto"/>
                                                                    <w:right w:val="none" w:sz="0" w:space="0" w:color="auto"/>
                                                                  </w:divBdr>
                                                                  <w:divsChild>
                                                                    <w:div w:id="96993884">
                                                                      <w:marLeft w:val="0"/>
                                                                      <w:marRight w:val="0"/>
                                                                      <w:marTop w:val="0"/>
                                                                      <w:marBottom w:val="0"/>
                                                                      <w:divBdr>
                                                                        <w:top w:val="none" w:sz="0" w:space="0" w:color="auto"/>
                                                                        <w:left w:val="none" w:sz="0" w:space="0" w:color="auto"/>
                                                                        <w:bottom w:val="none" w:sz="0" w:space="0" w:color="auto"/>
                                                                        <w:right w:val="none" w:sz="0" w:space="0" w:color="auto"/>
                                                                      </w:divBdr>
                                                                    </w:div>
                                                                    <w:div w:id="159009529">
                                                                      <w:marLeft w:val="0"/>
                                                                      <w:marRight w:val="0"/>
                                                                      <w:marTop w:val="0"/>
                                                                      <w:marBottom w:val="0"/>
                                                                      <w:divBdr>
                                                                        <w:top w:val="none" w:sz="0" w:space="0" w:color="auto"/>
                                                                        <w:left w:val="none" w:sz="0" w:space="0" w:color="auto"/>
                                                                        <w:bottom w:val="none" w:sz="0" w:space="0" w:color="auto"/>
                                                                        <w:right w:val="none" w:sz="0" w:space="0" w:color="auto"/>
                                                                      </w:divBdr>
                                                                    </w:div>
                                                                    <w:div w:id="11593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0453">
                                                              <w:marLeft w:val="0"/>
                                                              <w:marRight w:val="0"/>
                                                              <w:marTop w:val="0"/>
                                                              <w:marBottom w:val="0"/>
                                                              <w:divBdr>
                                                                <w:top w:val="none" w:sz="0" w:space="0" w:color="auto"/>
                                                                <w:left w:val="none" w:sz="0" w:space="0" w:color="auto"/>
                                                                <w:bottom w:val="none" w:sz="0" w:space="0" w:color="auto"/>
                                                                <w:right w:val="none" w:sz="0" w:space="0" w:color="auto"/>
                                                              </w:divBdr>
                                                              <w:divsChild>
                                                                <w:div w:id="484592609">
                                                                  <w:marLeft w:val="0"/>
                                                                  <w:marRight w:val="0"/>
                                                                  <w:marTop w:val="0"/>
                                                                  <w:marBottom w:val="0"/>
                                                                  <w:divBdr>
                                                                    <w:top w:val="none" w:sz="0" w:space="0" w:color="auto"/>
                                                                    <w:left w:val="none" w:sz="0" w:space="0" w:color="auto"/>
                                                                    <w:bottom w:val="none" w:sz="0" w:space="0" w:color="auto"/>
                                                                    <w:right w:val="none" w:sz="0" w:space="0" w:color="auto"/>
                                                                  </w:divBdr>
                                                                  <w:divsChild>
                                                                    <w:div w:id="1284851722">
                                                                      <w:marLeft w:val="0"/>
                                                                      <w:marRight w:val="0"/>
                                                                      <w:marTop w:val="0"/>
                                                                      <w:marBottom w:val="0"/>
                                                                      <w:divBdr>
                                                                        <w:top w:val="none" w:sz="0" w:space="0" w:color="auto"/>
                                                                        <w:left w:val="none" w:sz="0" w:space="0" w:color="auto"/>
                                                                        <w:bottom w:val="none" w:sz="0" w:space="0" w:color="auto"/>
                                                                        <w:right w:val="none" w:sz="0" w:space="0" w:color="auto"/>
                                                                      </w:divBdr>
                                                                      <w:divsChild>
                                                                        <w:div w:id="1201556916">
                                                                          <w:marLeft w:val="0"/>
                                                                          <w:marRight w:val="0"/>
                                                                          <w:marTop w:val="0"/>
                                                                          <w:marBottom w:val="60"/>
                                                                          <w:divBdr>
                                                                            <w:top w:val="none" w:sz="0" w:space="0" w:color="auto"/>
                                                                            <w:left w:val="none" w:sz="0" w:space="0" w:color="auto"/>
                                                                            <w:bottom w:val="none" w:sz="0" w:space="0" w:color="auto"/>
                                                                            <w:right w:val="none" w:sz="0" w:space="0" w:color="auto"/>
                                                                          </w:divBdr>
                                                                        </w:div>
                                                                        <w:div w:id="445470478">
                                                                          <w:marLeft w:val="0"/>
                                                                          <w:marRight w:val="0"/>
                                                                          <w:marTop w:val="100"/>
                                                                          <w:marBottom w:val="0"/>
                                                                          <w:divBdr>
                                                                            <w:top w:val="none" w:sz="0" w:space="0" w:color="auto"/>
                                                                            <w:left w:val="none" w:sz="0" w:space="0" w:color="auto"/>
                                                                            <w:bottom w:val="none" w:sz="0" w:space="0" w:color="auto"/>
                                                                            <w:right w:val="none" w:sz="0" w:space="0" w:color="auto"/>
                                                                          </w:divBdr>
                                                                          <w:divsChild>
                                                                            <w:div w:id="143620998">
                                                                              <w:marLeft w:val="0"/>
                                                                              <w:marRight w:val="0"/>
                                                                              <w:marTop w:val="0"/>
                                                                              <w:marBottom w:val="0"/>
                                                                              <w:divBdr>
                                                                                <w:top w:val="none" w:sz="0" w:space="0" w:color="auto"/>
                                                                                <w:left w:val="none" w:sz="0" w:space="0" w:color="auto"/>
                                                                                <w:bottom w:val="none" w:sz="0" w:space="0" w:color="auto"/>
                                                                                <w:right w:val="none" w:sz="0" w:space="0" w:color="auto"/>
                                                                              </w:divBdr>
                                                                              <w:divsChild>
                                                                                <w:div w:id="2558206">
                                                                                  <w:marLeft w:val="0"/>
                                                                                  <w:marRight w:val="0"/>
                                                                                  <w:marTop w:val="0"/>
                                                                                  <w:marBottom w:val="0"/>
                                                                                  <w:divBdr>
                                                                                    <w:top w:val="none" w:sz="0" w:space="0" w:color="auto"/>
                                                                                    <w:left w:val="none" w:sz="0" w:space="0" w:color="auto"/>
                                                                                    <w:bottom w:val="none" w:sz="0" w:space="0" w:color="auto"/>
                                                                                    <w:right w:val="none" w:sz="0" w:space="0" w:color="auto"/>
                                                                                  </w:divBdr>
                                                                                </w:div>
                                                                              </w:divsChild>
                                                                            </w:div>
                                                                            <w:div w:id="16141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249">
                                                              <w:marLeft w:val="0"/>
                                                              <w:marRight w:val="0"/>
                                                              <w:marTop w:val="0"/>
                                                              <w:marBottom w:val="0"/>
                                                              <w:divBdr>
                                                                <w:top w:val="none" w:sz="0" w:space="0" w:color="auto"/>
                                                                <w:left w:val="none" w:sz="0" w:space="0" w:color="auto"/>
                                                                <w:bottom w:val="none" w:sz="0" w:space="0" w:color="auto"/>
                                                                <w:right w:val="none" w:sz="0" w:space="0" w:color="auto"/>
                                                              </w:divBdr>
                                                              <w:divsChild>
                                                                <w:div w:id="315501640">
                                                                  <w:marLeft w:val="0"/>
                                                                  <w:marRight w:val="0"/>
                                                                  <w:marTop w:val="0"/>
                                                                  <w:marBottom w:val="0"/>
                                                                  <w:divBdr>
                                                                    <w:top w:val="none" w:sz="0" w:space="0" w:color="auto"/>
                                                                    <w:left w:val="none" w:sz="0" w:space="0" w:color="auto"/>
                                                                    <w:bottom w:val="none" w:sz="0" w:space="0" w:color="auto"/>
                                                                    <w:right w:val="none" w:sz="0" w:space="0" w:color="auto"/>
                                                                  </w:divBdr>
                                                                  <w:divsChild>
                                                                    <w:div w:id="490756326">
                                                                      <w:marLeft w:val="0"/>
                                                                      <w:marRight w:val="0"/>
                                                                      <w:marTop w:val="0"/>
                                                                      <w:marBottom w:val="0"/>
                                                                      <w:divBdr>
                                                                        <w:top w:val="none" w:sz="0" w:space="0" w:color="auto"/>
                                                                        <w:left w:val="none" w:sz="0" w:space="0" w:color="auto"/>
                                                                        <w:bottom w:val="none" w:sz="0" w:space="0" w:color="auto"/>
                                                                        <w:right w:val="none" w:sz="0" w:space="0" w:color="auto"/>
                                                                      </w:divBdr>
                                                                      <w:divsChild>
                                                                        <w:div w:id="74253991">
                                                                          <w:marLeft w:val="0"/>
                                                                          <w:marRight w:val="0"/>
                                                                          <w:marTop w:val="0"/>
                                                                          <w:marBottom w:val="60"/>
                                                                          <w:divBdr>
                                                                            <w:top w:val="none" w:sz="0" w:space="0" w:color="auto"/>
                                                                            <w:left w:val="none" w:sz="0" w:space="0" w:color="auto"/>
                                                                            <w:bottom w:val="none" w:sz="0" w:space="0" w:color="auto"/>
                                                                            <w:right w:val="none" w:sz="0" w:space="0" w:color="auto"/>
                                                                          </w:divBdr>
                                                                        </w:div>
                                                                        <w:div w:id="754324906">
                                                                          <w:marLeft w:val="0"/>
                                                                          <w:marRight w:val="0"/>
                                                                          <w:marTop w:val="100"/>
                                                                          <w:marBottom w:val="0"/>
                                                                          <w:divBdr>
                                                                            <w:top w:val="none" w:sz="0" w:space="0" w:color="auto"/>
                                                                            <w:left w:val="none" w:sz="0" w:space="0" w:color="auto"/>
                                                                            <w:bottom w:val="none" w:sz="0" w:space="0" w:color="auto"/>
                                                                            <w:right w:val="none" w:sz="0" w:space="0" w:color="auto"/>
                                                                          </w:divBdr>
                                                                          <w:divsChild>
                                                                            <w:div w:id="1555584749">
                                                                              <w:marLeft w:val="0"/>
                                                                              <w:marRight w:val="0"/>
                                                                              <w:marTop w:val="0"/>
                                                                              <w:marBottom w:val="0"/>
                                                                              <w:divBdr>
                                                                                <w:top w:val="none" w:sz="0" w:space="0" w:color="auto"/>
                                                                                <w:left w:val="none" w:sz="0" w:space="0" w:color="auto"/>
                                                                                <w:bottom w:val="none" w:sz="0" w:space="0" w:color="auto"/>
                                                                                <w:right w:val="none" w:sz="0" w:space="0" w:color="auto"/>
                                                                              </w:divBdr>
                                                                              <w:divsChild>
                                                                                <w:div w:id="929120903">
                                                                                  <w:marLeft w:val="0"/>
                                                                                  <w:marRight w:val="0"/>
                                                                                  <w:marTop w:val="0"/>
                                                                                  <w:marBottom w:val="0"/>
                                                                                  <w:divBdr>
                                                                                    <w:top w:val="none" w:sz="0" w:space="0" w:color="auto"/>
                                                                                    <w:left w:val="none" w:sz="0" w:space="0" w:color="auto"/>
                                                                                    <w:bottom w:val="none" w:sz="0" w:space="0" w:color="auto"/>
                                                                                    <w:right w:val="none" w:sz="0" w:space="0" w:color="auto"/>
                                                                                  </w:divBdr>
                                                                                </w:div>
                                                                              </w:divsChild>
                                                                            </w:div>
                                                                            <w:div w:id="145020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7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12636">
                                                              <w:marLeft w:val="0"/>
                                                              <w:marRight w:val="0"/>
                                                              <w:marTop w:val="0"/>
                                                              <w:marBottom w:val="0"/>
                                                              <w:divBdr>
                                                                <w:top w:val="none" w:sz="0" w:space="0" w:color="auto"/>
                                                                <w:left w:val="none" w:sz="0" w:space="0" w:color="auto"/>
                                                                <w:bottom w:val="none" w:sz="0" w:space="0" w:color="auto"/>
                                                                <w:right w:val="none" w:sz="0" w:space="0" w:color="auto"/>
                                                              </w:divBdr>
                                                              <w:divsChild>
                                                                <w:div w:id="964041056">
                                                                  <w:marLeft w:val="0"/>
                                                                  <w:marRight w:val="0"/>
                                                                  <w:marTop w:val="0"/>
                                                                  <w:marBottom w:val="0"/>
                                                                  <w:divBdr>
                                                                    <w:top w:val="none" w:sz="0" w:space="0" w:color="auto"/>
                                                                    <w:left w:val="none" w:sz="0" w:space="0" w:color="auto"/>
                                                                    <w:bottom w:val="none" w:sz="0" w:space="0" w:color="auto"/>
                                                                    <w:right w:val="none" w:sz="0" w:space="0" w:color="auto"/>
                                                                  </w:divBdr>
                                                                  <w:divsChild>
                                                                    <w:div w:id="271137360">
                                                                      <w:marLeft w:val="0"/>
                                                                      <w:marRight w:val="0"/>
                                                                      <w:marTop w:val="0"/>
                                                                      <w:marBottom w:val="0"/>
                                                                      <w:divBdr>
                                                                        <w:top w:val="none" w:sz="0" w:space="0" w:color="auto"/>
                                                                        <w:left w:val="none" w:sz="0" w:space="0" w:color="auto"/>
                                                                        <w:bottom w:val="none" w:sz="0" w:space="0" w:color="auto"/>
                                                                        <w:right w:val="none" w:sz="0" w:space="0" w:color="auto"/>
                                                                      </w:divBdr>
                                                                      <w:divsChild>
                                                                        <w:div w:id="225603922">
                                                                          <w:marLeft w:val="0"/>
                                                                          <w:marRight w:val="0"/>
                                                                          <w:marTop w:val="0"/>
                                                                          <w:marBottom w:val="60"/>
                                                                          <w:divBdr>
                                                                            <w:top w:val="none" w:sz="0" w:space="0" w:color="auto"/>
                                                                            <w:left w:val="none" w:sz="0" w:space="0" w:color="auto"/>
                                                                            <w:bottom w:val="none" w:sz="0" w:space="0" w:color="auto"/>
                                                                            <w:right w:val="none" w:sz="0" w:space="0" w:color="auto"/>
                                                                          </w:divBdr>
                                                                        </w:div>
                                                                        <w:div w:id="224217847">
                                                                          <w:marLeft w:val="0"/>
                                                                          <w:marRight w:val="0"/>
                                                                          <w:marTop w:val="100"/>
                                                                          <w:marBottom w:val="0"/>
                                                                          <w:divBdr>
                                                                            <w:top w:val="none" w:sz="0" w:space="0" w:color="auto"/>
                                                                            <w:left w:val="none" w:sz="0" w:space="0" w:color="auto"/>
                                                                            <w:bottom w:val="none" w:sz="0" w:space="0" w:color="auto"/>
                                                                            <w:right w:val="none" w:sz="0" w:space="0" w:color="auto"/>
                                                                          </w:divBdr>
                                                                          <w:divsChild>
                                                                            <w:div w:id="1307467853">
                                                                              <w:marLeft w:val="0"/>
                                                                              <w:marRight w:val="0"/>
                                                                              <w:marTop w:val="0"/>
                                                                              <w:marBottom w:val="0"/>
                                                                              <w:divBdr>
                                                                                <w:top w:val="none" w:sz="0" w:space="0" w:color="auto"/>
                                                                                <w:left w:val="none" w:sz="0" w:space="0" w:color="auto"/>
                                                                                <w:bottom w:val="none" w:sz="0" w:space="0" w:color="auto"/>
                                                                                <w:right w:val="none" w:sz="0" w:space="0" w:color="auto"/>
                                                                              </w:divBdr>
                                                                              <w:divsChild>
                                                                                <w:div w:id="321010811">
                                                                                  <w:marLeft w:val="0"/>
                                                                                  <w:marRight w:val="0"/>
                                                                                  <w:marTop w:val="0"/>
                                                                                  <w:marBottom w:val="0"/>
                                                                                  <w:divBdr>
                                                                                    <w:top w:val="none" w:sz="0" w:space="0" w:color="auto"/>
                                                                                    <w:left w:val="none" w:sz="0" w:space="0" w:color="auto"/>
                                                                                    <w:bottom w:val="none" w:sz="0" w:space="0" w:color="auto"/>
                                                                                    <w:right w:val="none" w:sz="0" w:space="0" w:color="auto"/>
                                                                                  </w:divBdr>
                                                                                </w:div>
                                                                              </w:divsChild>
                                                                            </w:div>
                                                                            <w:div w:id="207488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4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7480">
                                                              <w:marLeft w:val="0"/>
                                                              <w:marRight w:val="0"/>
                                                              <w:marTop w:val="0"/>
                                                              <w:marBottom w:val="0"/>
                                                              <w:divBdr>
                                                                <w:top w:val="none" w:sz="0" w:space="0" w:color="auto"/>
                                                                <w:left w:val="none" w:sz="0" w:space="0" w:color="auto"/>
                                                                <w:bottom w:val="none" w:sz="0" w:space="0" w:color="auto"/>
                                                                <w:right w:val="none" w:sz="0" w:space="0" w:color="auto"/>
                                                              </w:divBdr>
                                                              <w:divsChild>
                                                                <w:div w:id="12238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5652483">
              <w:marLeft w:val="0"/>
              <w:marRight w:val="0"/>
              <w:marTop w:val="360"/>
              <w:marBottom w:val="0"/>
              <w:divBdr>
                <w:top w:val="none" w:sz="0" w:space="0" w:color="auto"/>
                <w:left w:val="none" w:sz="0" w:space="0" w:color="auto"/>
                <w:bottom w:val="none" w:sz="0" w:space="0" w:color="auto"/>
                <w:right w:val="none" w:sz="0" w:space="0" w:color="auto"/>
              </w:divBdr>
              <w:divsChild>
                <w:div w:id="1110511450">
                  <w:marLeft w:val="0"/>
                  <w:marRight w:val="0"/>
                  <w:marTop w:val="0"/>
                  <w:marBottom w:val="0"/>
                  <w:divBdr>
                    <w:top w:val="none" w:sz="0" w:space="0" w:color="auto"/>
                    <w:left w:val="none" w:sz="0" w:space="0" w:color="auto"/>
                    <w:bottom w:val="none" w:sz="0" w:space="0" w:color="auto"/>
                    <w:right w:val="none" w:sz="0" w:space="0" w:color="auto"/>
                  </w:divBdr>
                  <w:divsChild>
                    <w:div w:id="166482321">
                      <w:marLeft w:val="0"/>
                      <w:marRight w:val="0"/>
                      <w:marTop w:val="0"/>
                      <w:marBottom w:val="0"/>
                      <w:divBdr>
                        <w:top w:val="none" w:sz="0" w:space="0" w:color="auto"/>
                        <w:left w:val="none" w:sz="0" w:space="0" w:color="auto"/>
                        <w:bottom w:val="none" w:sz="0" w:space="0" w:color="auto"/>
                        <w:right w:val="none" w:sz="0" w:space="0" w:color="auto"/>
                      </w:divBdr>
                      <w:divsChild>
                        <w:div w:id="1381318667">
                          <w:marLeft w:val="0"/>
                          <w:marRight w:val="0"/>
                          <w:marTop w:val="0"/>
                          <w:marBottom w:val="0"/>
                          <w:divBdr>
                            <w:top w:val="none" w:sz="0" w:space="0" w:color="auto"/>
                            <w:left w:val="none" w:sz="0" w:space="0" w:color="auto"/>
                            <w:bottom w:val="none" w:sz="0" w:space="0" w:color="auto"/>
                            <w:right w:val="none" w:sz="0" w:space="0" w:color="auto"/>
                          </w:divBdr>
                          <w:divsChild>
                            <w:div w:id="978460850">
                              <w:marLeft w:val="0"/>
                              <w:marRight w:val="0"/>
                              <w:marTop w:val="0"/>
                              <w:marBottom w:val="0"/>
                              <w:divBdr>
                                <w:top w:val="none" w:sz="0" w:space="0" w:color="auto"/>
                                <w:left w:val="none" w:sz="0" w:space="0" w:color="auto"/>
                                <w:bottom w:val="none" w:sz="0" w:space="0" w:color="auto"/>
                                <w:right w:val="none" w:sz="0" w:space="0" w:color="auto"/>
                              </w:divBdr>
                              <w:divsChild>
                                <w:div w:id="866797938">
                                  <w:marLeft w:val="0"/>
                                  <w:marRight w:val="0"/>
                                  <w:marTop w:val="0"/>
                                  <w:marBottom w:val="0"/>
                                  <w:divBdr>
                                    <w:top w:val="none" w:sz="0" w:space="0" w:color="auto"/>
                                    <w:left w:val="none" w:sz="0" w:space="0" w:color="auto"/>
                                    <w:bottom w:val="none" w:sz="0" w:space="0" w:color="auto"/>
                                    <w:right w:val="none" w:sz="0" w:space="0" w:color="auto"/>
                                  </w:divBdr>
                                  <w:divsChild>
                                    <w:div w:id="203518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216588">
                      <w:marLeft w:val="0"/>
                      <w:marRight w:val="0"/>
                      <w:marTop w:val="0"/>
                      <w:marBottom w:val="0"/>
                      <w:divBdr>
                        <w:top w:val="none" w:sz="0" w:space="0" w:color="auto"/>
                        <w:left w:val="none" w:sz="0" w:space="0" w:color="auto"/>
                        <w:bottom w:val="none" w:sz="0" w:space="0" w:color="auto"/>
                        <w:right w:val="none" w:sz="0" w:space="0" w:color="auto"/>
                      </w:divBdr>
                      <w:divsChild>
                        <w:div w:id="1910798344">
                          <w:marLeft w:val="0"/>
                          <w:marRight w:val="0"/>
                          <w:marTop w:val="0"/>
                          <w:marBottom w:val="0"/>
                          <w:divBdr>
                            <w:top w:val="none" w:sz="0" w:space="0" w:color="auto"/>
                            <w:left w:val="none" w:sz="0" w:space="0" w:color="auto"/>
                            <w:bottom w:val="none" w:sz="0" w:space="0" w:color="auto"/>
                            <w:right w:val="none" w:sz="0" w:space="0" w:color="auto"/>
                          </w:divBdr>
                          <w:divsChild>
                            <w:div w:id="1711101077">
                              <w:marLeft w:val="0"/>
                              <w:marRight w:val="0"/>
                              <w:marTop w:val="0"/>
                              <w:marBottom w:val="0"/>
                              <w:divBdr>
                                <w:top w:val="none" w:sz="0" w:space="0" w:color="auto"/>
                                <w:left w:val="none" w:sz="0" w:space="0" w:color="auto"/>
                                <w:bottom w:val="none" w:sz="0" w:space="0" w:color="auto"/>
                                <w:right w:val="none" w:sz="0" w:space="0" w:color="auto"/>
                              </w:divBdr>
                              <w:divsChild>
                                <w:div w:id="801120965">
                                  <w:marLeft w:val="0"/>
                                  <w:marRight w:val="0"/>
                                  <w:marTop w:val="0"/>
                                  <w:marBottom w:val="0"/>
                                  <w:divBdr>
                                    <w:top w:val="none" w:sz="0" w:space="0" w:color="auto"/>
                                    <w:left w:val="none" w:sz="0" w:space="0" w:color="auto"/>
                                    <w:bottom w:val="none" w:sz="0" w:space="0" w:color="auto"/>
                                    <w:right w:val="none" w:sz="0" w:space="0" w:color="auto"/>
                                  </w:divBdr>
                                  <w:divsChild>
                                    <w:div w:id="2132434218">
                                      <w:marLeft w:val="0"/>
                                      <w:marRight w:val="0"/>
                                      <w:marTop w:val="0"/>
                                      <w:marBottom w:val="0"/>
                                      <w:divBdr>
                                        <w:top w:val="none" w:sz="0" w:space="0" w:color="auto"/>
                                        <w:left w:val="none" w:sz="0" w:space="0" w:color="auto"/>
                                        <w:bottom w:val="none" w:sz="0" w:space="0" w:color="auto"/>
                                        <w:right w:val="none" w:sz="0" w:space="0" w:color="auto"/>
                                      </w:divBdr>
                                      <w:divsChild>
                                        <w:div w:id="426733642">
                                          <w:marLeft w:val="0"/>
                                          <w:marRight w:val="0"/>
                                          <w:marTop w:val="0"/>
                                          <w:marBottom w:val="0"/>
                                          <w:divBdr>
                                            <w:top w:val="none" w:sz="0" w:space="0" w:color="auto"/>
                                            <w:left w:val="none" w:sz="0" w:space="0" w:color="auto"/>
                                            <w:bottom w:val="none" w:sz="0" w:space="0" w:color="auto"/>
                                            <w:right w:val="none" w:sz="0" w:space="0" w:color="auto"/>
                                          </w:divBdr>
                                          <w:divsChild>
                                            <w:div w:id="872423026">
                                              <w:marLeft w:val="0"/>
                                              <w:marRight w:val="0"/>
                                              <w:marTop w:val="0"/>
                                              <w:marBottom w:val="0"/>
                                              <w:divBdr>
                                                <w:top w:val="none" w:sz="0" w:space="0" w:color="auto"/>
                                                <w:left w:val="none" w:sz="0" w:space="0" w:color="auto"/>
                                                <w:bottom w:val="none" w:sz="0" w:space="0" w:color="auto"/>
                                                <w:right w:val="none" w:sz="0" w:space="0" w:color="auto"/>
                                              </w:divBdr>
                                              <w:divsChild>
                                                <w:div w:id="1856460123">
                                                  <w:marLeft w:val="0"/>
                                                  <w:marRight w:val="0"/>
                                                  <w:marTop w:val="0"/>
                                                  <w:marBottom w:val="0"/>
                                                  <w:divBdr>
                                                    <w:top w:val="none" w:sz="0" w:space="0" w:color="auto"/>
                                                    <w:left w:val="none" w:sz="0" w:space="0" w:color="auto"/>
                                                    <w:bottom w:val="none" w:sz="0" w:space="0" w:color="auto"/>
                                                    <w:right w:val="none" w:sz="0" w:space="0" w:color="auto"/>
                                                  </w:divBdr>
                                                  <w:divsChild>
                                                    <w:div w:id="1046415480">
                                                      <w:marLeft w:val="0"/>
                                                      <w:marRight w:val="0"/>
                                                      <w:marTop w:val="0"/>
                                                      <w:marBottom w:val="0"/>
                                                      <w:divBdr>
                                                        <w:top w:val="none" w:sz="0" w:space="0" w:color="auto"/>
                                                        <w:left w:val="none" w:sz="0" w:space="0" w:color="auto"/>
                                                        <w:bottom w:val="none" w:sz="0" w:space="0" w:color="auto"/>
                                                        <w:right w:val="none" w:sz="0" w:space="0" w:color="auto"/>
                                                      </w:divBdr>
                                                    </w:div>
                                                    <w:div w:id="1830098411">
                                                      <w:marLeft w:val="0"/>
                                                      <w:marRight w:val="0"/>
                                                      <w:marTop w:val="0"/>
                                                      <w:marBottom w:val="0"/>
                                                      <w:divBdr>
                                                        <w:top w:val="none" w:sz="0" w:space="0" w:color="auto"/>
                                                        <w:left w:val="none" w:sz="0" w:space="0" w:color="auto"/>
                                                        <w:bottom w:val="none" w:sz="0" w:space="0" w:color="auto"/>
                                                        <w:right w:val="none" w:sz="0" w:space="0" w:color="auto"/>
                                                      </w:divBdr>
                                                    </w:div>
                                                    <w:div w:id="2002461640">
                                                      <w:marLeft w:val="0"/>
                                                      <w:marRight w:val="0"/>
                                                      <w:marTop w:val="0"/>
                                                      <w:marBottom w:val="0"/>
                                                      <w:divBdr>
                                                        <w:top w:val="none" w:sz="0" w:space="0" w:color="auto"/>
                                                        <w:left w:val="none" w:sz="0" w:space="0" w:color="auto"/>
                                                        <w:bottom w:val="none" w:sz="0" w:space="0" w:color="auto"/>
                                                        <w:right w:val="none" w:sz="0" w:space="0" w:color="auto"/>
                                                      </w:divBdr>
                                                    </w:div>
                                                    <w:div w:id="845175338">
                                                      <w:marLeft w:val="0"/>
                                                      <w:marRight w:val="0"/>
                                                      <w:marTop w:val="0"/>
                                                      <w:marBottom w:val="0"/>
                                                      <w:divBdr>
                                                        <w:top w:val="none" w:sz="0" w:space="0" w:color="auto"/>
                                                        <w:left w:val="none" w:sz="0" w:space="0" w:color="auto"/>
                                                        <w:bottom w:val="none" w:sz="0" w:space="0" w:color="auto"/>
                                                        <w:right w:val="none" w:sz="0" w:space="0" w:color="auto"/>
                                                      </w:divBdr>
                                                    </w:div>
                                                    <w:div w:id="457647113">
                                                      <w:marLeft w:val="0"/>
                                                      <w:marRight w:val="0"/>
                                                      <w:marTop w:val="0"/>
                                                      <w:marBottom w:val="0"/>
                                                      <w:divBdr>
                                                        <w:top w:val="none" w:sz="0" w:space="0" w:color="auto"/>
                                                        <w:left w:val="none" w:sz="0" w:space="0" w:color="auto"/>
                                                        <w:bottom w:val="none" w:sz="0" w:space="0" w:color="auto"/>
                                                        <w:right w:val="none" w:sz="0" w:space="0" w:color="auto"/>
                                                      </w:divBdr>
                                                    </w:div>
                                                    <w:div w:id="209078602">
                                                      <w:marLeft w:val="0"/>
                                                      <w:marRight w:val="0"/>
                                                      <w:marTop w:val="0"/>
                                                      <w:marBottom w:val="0"/>
                                                      <w:divBdr>
                                                        <w:top w:val="none" w:sz="0" w:space="0" w:color="auto"/>
                                                        <w:left w:val="none" w:sz="0" w:space="0" w:color="auto"/>
                                                        <w:bottom w:val="none" w:sz="0" w:space="0" w:color="auto"/>
                                                        <w:right w:val="none" w:sz="0" w:space="0" w:color="auto"/>
                                                      </w:divBdr>
                                                    </w:div>
                                                    <w:div w:id="1221752479">
                                                      <w:marLeft w:val="0"/>
                                                      <w:marRight w:val="0"/>
                                                      <w:marTop w:val="0"/>
                                                      <w:marBottom w:val="0"/>
                                                      <w:divBdr>
                                                        <w:top w:val="none" w:sz="0" w:space="0" w:color="auto"/>
                                                        <w:left w:val="none" w:sz="0" w:space="0" w:color="auto"/>
                                                        <w:bottom w:val="none" w:sz="0" w:space="0" w:color="auto"/>
                                                        <w:right w:val="none" w:sz="0" w:space="0" w:color="auto"/>
                                                      </w:divBdr>
                                                    </w:div>
                                                    <w:div w:id="1522360127">
                                                      <w:marLeft w:val="0"/>
                                                      <w:marRight w:val="0"/>
                                                      <w:marTop w:val="0"/>
                                                      <w:marBottom w:val="0"/>
                                                      <w:divBdr>
                                                        <w:top w:val="none" w:sz="0" w:space="0" w:color="auto"/>
                                                        <w:left w:val="none" w:sz="0" w:space="0" w:color="auto"/>
                                                        <w:bottom w:val="none" w:sz="0" w:space="0" w:color="auto"/>
                                                        <w:right w:val="none" w:sz="0" w:space="0" w:color="auto"/>
                                                      </w:divBdr>
                                                    </w:div>
                                                    <w:div w:id="303000214">
                                                      <w:marLeft w:val="0"/>
                                                      <w:marRight w:val="0"/>
                                                      <w:marTop w:val="0"/>
                                                      <w:marBottom w:val="0"/>
                                                      <w:divBdr>
                                                        <w:top w:val="none" w:sz="0" w:space="0" w:color="auto"/>
                                                        <w:left w:val="none" w:sz="0" w:space="0" w:color="auto"/>
                                                        <w:bottom w:val="none" w:sz="0" w:space="0" w:color="auto"/>
                                                        <w:right w:val="none" w:sz="0" w:space="0" w:color="auto"/>
                                                      </w:divBdr>
                                                    </w:div>
                                                    <w:div w:id="326635196">
                                                      <w:marLeft w:val="0"/>
                                                      <w:marRight w:val="0"/>
                                                      <w:marTop w:val="0"/>
                                                      <w:marBottom w:val="0"/>
                                                      <w:divBdr>
                                                        <w:top w:val="none" w:sz="0" w:space="0" w:color="auto"/>
                                                        <w:left w:val="none" w:sz="0" w:space="0" w:color="auto"/>
                                                        <w:bottom w:val="none" w:sz="0" w:space="0" w:color="auto"/>
                                                        <w:right w:val="none" w:sz="0" w:space="0" w:color="auto"/>
                                                      </w:divBdr>
                                                    </w:div>
                                                    <w:div w:id="1200626556">
                                                      <w:marLeft w:val="0"/>
                                                      <w:marRight w:val="0"/>
                                                      <w:marTop w:val="0"/>
                                                      <w:marBottom w:val="0"/>
                                                      <w:divBdr>
                                                        <w:top w:val="none" w:sz="0" w:space="0" w:color="auto"/>
                                                        <w:left w:val="none" w:sz="0" w:space="0" w:color="auto"/>
                                                        <w:bottom w:val="none" w:sz="0" w:space="0" w:color="auto"/>
                                                        <w:right w:val="none" w:sz="0" w:space="0" w:color="auto"/>
                                                      </w:divBdr>
                                                    </w:div>
                                                    <w:div w:id="64382892">
                                                      <w:marLeft w:val="0"/>
                                                      <w:marRight w:val="0"/>
                                                      <w:marTop w:val="0"/>
                                                      <w:marBottom w:val="0"/>
                                                      <w:divBdr>
                                                        <w:top w:val="none" w:sz="0" w:space="0" w:color="auto"/>
                                                        <w:left w:val="none" w:sz="0" w:space="0" w:color="auto"/>
                                                        <w:bottom w:val="none" w:sz="0" w:space="0" w:color="auto"/>
                                                        <w:right w:val="none" w:sz="0" w:space="0" w:color="auto"/>
                                                      </w:divBdr>
                                                    </w:div>
                                                    <w:div w:id="1439327510">
                                                      <w:marLeft w:val="0"/>
                                                      <w:marRight w:val="0"/>
                                                      <w:marTop w:val="0"/>
                                                      <w:marBottom w:val="0"/>
                                                      <w:divBdr>
                                                        <w:top w:val="none" w:sz="0" w:space="0" w:color="auto"/>
                                                        <w:left w:val="none" w:sz="0" w:space="0" w:color="auto"/>
                                                        <w:bottom w:val="none" w:sz="0" w:space="0" w:color="auto"/>
                                                        <w:right w:val="none" w:sz="0" w:space="0" w:color="auto"/>
                                                      </w:divBdr>
                                                    </w:div>
                                                    <w:div w:id="886571096">
                                                      <w:marLeft w:val="0"/>
                                                      <w:marRight w:val="0"/>
                                                      <w:marTop w:val="0"/>
                                                      <w:marBottom w:val="0"/>
                                                      <w:divBdr>
                                                        <w:top w:val="none" w:sz="0" w:space="0" w:color="auto"/>
                                                        <w:left w:val="none" w:sz="0" w:space="0" w:color="auto"/>
                                                        <w:bottom w:val="none" w:sz="0" w:space="0" w:color="auto"/>
                                                        <w:right w:val="none" w:sz="0" w:space="0" w:color="auto"/>
                                                      </w:divBdr>
                                                    </w:div>
                                                    <w:div w:id="1038244349">
                                                      <w:marLeft w:val="0"/>
                                                      <w:marRight w:val="0"/>
                                                      <w:marTop w:val="0"/>
                                                      <w:marBottom w:val="0"/>
                                                      <w:divBdr>
                                                        <w:top w:val="none" w:sz="0" w:space="0" w:color="auto"/>
                                                        <w:left w:val="none" w:sz="0" w:space="0" w:color="auto"/>
                                                        <w:bottom w:val="none" w:sz="0" w:space="0" w:color="auto"/>
                                                        <w:right w:val="none" w:sz="0" w:space="0" w:color="auto"/>
                                                      </w:divBdr>
                                                    </w:div>
                                                    <w:div w:id="1347096006">
                                                      <w:marLeft w:val="0"/>
                                                      <w:marRight w:val="0"/>
                                                      <w:marTop w:val="0"/>
                                                      <w:marBottom w:val="0"/>
                                                      <w:divBdr>
                                                        <w:top w:val="none" w:sz="0" w:space="0" w:color="auto"/>
                                                        <w:left w:val="none" w:sz="0" w:space="0" w:color="auto"/>
                                                        <w:bottom w:val="none" w:sz="0" w:space="0" w:color="auto"/>
                                                        <w:right w:val="none" w:sz="0" w:space="0" w:color="auto"/>
                                                      </w:divBdr>
                                                    </w:div>
                                                    <w:div w:id="1915579160">
                                                      <w:marLeft w:val="0"/>
                                                      <w:marRight w:val="0"/>
                                                      <w:marTop w:val="0"/>
                                                      <w:marBottom w:val="0"/>
                                                      <w:divBdr>
                                                        <w:top w:val="none" w:sz="0" w:space="0" w:color="auto"/>
                                                        <w:left w:val="none" w:sz="0" w:space="0" w:color="auto"/>
                                                        <w:bottom w:val="none" w:sz="0" w:space="0" w:color="auto"/>
                                                        <w:right w:val="none" w:sz="0" w:space="0" w:color="auto"/>
                                                      </w:divBdr>
                                                    </w:div>
                                                    <w:div w:id="391734047">
                                                      <w:marLeft w:val="0"/>
                                                      <w:marRight w:val="0"/>
                                                      <w:marTop w:val="0"/>
                                                      <w:marBottom w:val="0"/>
                                                      <w:divBdr>
                                                        <w:top w:val="none" w:sz="0" w:space="0" w:color="auto"/>
                                                        <w:left w:val="none" w:sz="0" w:space="0" w:color="auto"/>
                                                        <w:bottom w:val="none" w:sz="0" w:space="0" w:color="auto"/>
                                                        <w:right w:val="none" w:sz="0" w:space="0" w:color="auto"/>
                                                      </w:divBdr>
                                                    </w:div>
                                                    <w:div w:id="910971384">
                                                      <w:marLeft w:val="0"/>
                                                      <w:marRight w:val="0"/>
                                                      <w:marTop w:val="0"/>
                                                      <w:marBottom w:val="0"/>
                                                      <w:divBdr>
                                                        <w:top w:val="none" w:sz="0" w:space="0" w:color="auto"/>
                                                        <w:left w:val="none" w:sz="0" w:space="0" w:color="auto"/>
                                                        <w:bottom w:val="none" w:sz="0" w:space="0" w:color="auto"/>
                                                        <w:right w:val="none" w:sz="0" w:space="0" w:color="auto"/>
                                                      </w:divBdr>
                                                    </w:div>
                                                    <w:div w:id="1065373006">
                                                      <w:marLeft w:val="0"/>
                                                      <w:marRight w:val="0"/>
                                                      <w:marTop w:val="0"/>
                                                      <w:marBottom w:val="0"/>
                                                      <w:divBdr>
                                                        <w:top w:val="none" w:sz="0" w:space="0" w:color="auto"/>
                                                        <w:left w:val="none" w:sz="0" w:space="0" w:color="auto"/>
                                                        <w:bottom w:val="none" w:sz="0" w:space="0" w:color="auto"/>
                                                        <w:right w:val="none" w:sz="0" w:space="0" w:color="auto"/>
                                                      </w:divBdr>
                                                    </w:div>
                                                    <w:div w:id="1202789388">
                                                      <w:marLeft w:val="0"/>
                                                      <w:marRight w:val="0"/>
                                                      <w:marTop w:val="0"/>
                                                      <w:marBottom w:val="0"/>
                                                      <w:divBdr>
                                                        <w:top w:val="none" w:sz="0" w:space="0" w:color="auto"/>
                                                        <w:left w:val="none" w:sz="0" w:space="0" w:color="auto"/>
                                                        <w:bottom w:val="none" w:sz="0" w:space="0" w:color="auto"/>
                                                        <w:right w:val="none" w:sz="0" w:space="0" w:color="auto"/>
                                                      </w:divBdr>
                                                    </w:div>
                                                    <w:div w:id="422148463">
                                                      <w:marLeft w:val="0"/>
                                                      <w:marRight w:val="0"/>
                                                      <w:marTop w:val="0"/>
                                                      <w:marBottom w:val="0"/>
                                                      <w:divBdr>
                                                        <w:top w:val="none" w:sz="0" w:space="0" w:color="auto"/>
                                                        <w:left w:val="none" w:sz="0" w:space="0" w:color="auto"/>
                                                        <w:bottom w:val="none" w:sz="0" w:space="0" w:color="auto"/>
                                                        <w:right w:val="none" w:sz="0" w:space="0" w:color="auto"/>
                                                      </w:divBdr>
                                                    </w:div>
                                                    <w:div w:id="1444303968">
                                                      <w:marLeft w:val="0"/>
                                                      <w:marRight w:val="0"/>
                                                      <w:marTop w:val="0"/>
                                                      <w:marBottom w:val="0"/>
                                                      <w:divBdr>
                                                        <w:top w:val="none" w:sz="0" w:space="0" w:color="auto"/>
                                                        <w:left w:val="none" w:sz="0" w:space="0" w:color="auto"/>
                                                        <w:bottom w:val="none" w:sz="0" w:space="0" w:color="auto"/>
                                                        <w:right w:val="none" w:sz="0" w:space="0" w:color="auto"/>
                                                      </w:divBdr>
                                                    </w:div>
                                                    <w:div w:id="2056928441">
                                                      <w:marLeft w:val="0"/>
                                                      <w:marRight w:val="0"/>
                                                      <w:marTop w:val="0"/>
                                                      <w:marBottom w:val="0"/>
                                                      <w:divBdr>
                                                        <w:top w:val="none" w:sz="0" w:space="0" w:color="auto"/>
                                                        <w:left w:val="none" w:sz="0" w:space="0" w:color="auto"/>
                                                        <w:bottom w:val="none" w:sz="0" w:space="0" w:color="auto"/>
                                                        <w:right w:val="none" w:sz="0" w:space="0" w:color="auto"/>
                                                      </w:divBdr>
                                                    </w:div>
                                                    <w:div w:id="47175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586633">
              <w:marLeft w:val="0"/>
              <w:marRight w:val="0"/>
              <w:marTop w:val="360"/>
              <w:marBottom w:val="0"/>
              <w:divBdr>
                <w:top w:val="none" w:sz="0" w:space="0" w:color="auto"/>
                <w:left w:val="none" w:sz="0" w:space="0" w:color="auto"/>
                <w:bottom w:val="none" w:sz="0" w:space="0" w:color="auto"/>
                <w:right w:val="none" w:sz="0" w:space="0" w:color="auto"/>
              </w:divBdr>
              <w:divsChild>
                <w:div w:id="59789254">
                  <w:marLeft w:val="0"/>
                  <w:marRight w:val="0"/>
                  <w:marTop w:val="0"/>
                  <w:marBottom w:val="0"/>
                  <w:divBdr>
                    <w:top w:val="none" w:sz="0" w:space="0" w:color="auto"/>
                    <w:left w:val="none" w:sz="0" w:space="0" w:color="auto"/>
                    <w:bottom w:val="none" w:sz="0" w:space="0" w:color="auto"/>
                    <w:right w:val="none" w:sz="0" w:space="0" w:color="auto"/>
                  </w:divBdr>
                  <w:divsChild>
                    <w:div w:id="1890073206">
                      <w:marLeft w:val="0"/>
                      <w:marRight w:val="0"/>
                      <w:marTop w:val="0"/>
                      <w:marBottom w:val="0"/>
                      <w:divBdr>
                        <w:top w:val="none" w:sz="0" w:space="0" w:color="auto"/>
                        <w:left w:val="none" w:sz="0" w:space="0" w:color="auto"/>
                        <w:bottom w:val="none" w:sz="0" w:space="0" w:color="auto"/>
                        <w:right w:val="none" w:sz="0" w:space="0" w:color="auto"/>
                      </w:divBdr>
                      <w:divsChild>
                        <w:div w:id="1947804724">
                          <w:marLeft w:val="0"/>
                          <w:marRight w:val="0"/>
                          <w:marTop w:val="0"/>
                          <w:marBottom w:val="0"/>
                          <w:divBdr>
                            <w:top w:val="none" w:sz="0" w:space="0" w:color="auto"/>
                            <w:left w:val="none" w:sz="0" w:space="0" w:color="auto"/>
                            <w:bottom w:val="none" w:sz="0" w:space="0" w:color="auto"/>
                            <w:right w:val="none" w:sz="0" w:space="0" w:color="auto"/>
                          </w:divBdr>
                          <w:divsChild>
                            <w:div w:id="1062754867">
                              <w:marLeft w:val="0"/>
                              <w:marRight w:val="0"/>
                              <w:marTop w:val="0"/>
                              <w:marBottom w:val="0"/>
                              <w:divBdr>
                                <w:top w:val="none" w:sz="0" w:space="0" w:color="auto"/>
                                <w:left w:val="none" w:sz="0" w:space="0" w:color="auto"/>
                                <w:bottom w:val="none" w:sz="0" w:space="0" w:color="auto"/>
                                <w:right w:val="none" w:sz="0" w:space="0" w:color="auto"/>
                              </w:divBdr>
                              <w:divsChild>
                                <w:div w:id="448427355">
                                  <w:marLeft w:val="0"/>
                                  <w:marRight w:val="0"/>
                                  <w:marTop w:val="0"/>
                                  <w:marBottom w:val="0"/>
                                  <w:divBdr>
                                    <w:top w:val="none" w:sz="0" w:space="0" w:color="auto"/>
                                    <w:left w:val="none" w:sz="0" w:space="0" w:color="auto"/>
                                    <w:bottom w:val="none" w:sz="0" w:space="0" w:color="auto"/>
                                    <w:right w:val="none" w:sz="0" w:space="0" w:color="auto"/>
                                  </w:divBdr>
                                  <w:divsChild>
                                    <w:div w:id="6313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36921">
                      <w:marLeft w:val="0"/>
                      <w:marRight w:val="0"/>
                      <w:marTop w:val="0"/>
                      <w:marBottom w:val="0"/>
                      <w:divBdr>
                        <w:top w:val="none" w:sz="0" w:space="0" w:color="auto"/>
                        <w:left w:val="none" w:sz="0" w:space="0" w:color="auto"/>
                        <w:bottom w:val="none" w:sz="0" w:space="0" w:color="auto"/>
                        <w:right w:val="none" w:sz="0" w:space="0" w:color="auto"/>
                      </w:divBdr>
                      <w:divsChild>
                        <w:div w:id="540292514">
                          <w:marLeft w:val="0"/>
                          <w:marRight w:val="0"/>
                          <w:marTop w:val="0"/>
                          <w:marBottom w:val="0"/>
                          <w:divBdr>
                            <w:top w:val="none" w:sz="0" w:space="0" w:color="auto"/>
                            <w:left w:val="none" w:sz="0" w:space="0" w:color="auto"/>
                            <w:bottom w:val="none" w:sz="0" w:space="0" w:color="auto"/>
                            <w:right w:val="none" w:sz="0" w:space="0" w:color="auto"/>
                          </w:divBdr>
                          <w:divsChild>
                            <w:div w:id="883105364">
                              <w:marLeft w:val="0"/>
                              <w:marRight w:val="0"/>
                              <w:marTop w:val="0"/>
                              <w:marBottom w:val="0"/>
                              <w:divBdr>
                                <w:top w:val="none" w:sz="0" w:space="0" w:color="auto"/>
                                <w:left w:val="none" w:sz="0" w:space="0" w:color="auto"/>
                                <w:bottom w:val="none" w:sz="0" w:space="0" w:color="auto"/>
                                <w:right w:val="none" w:sz="0" w:space="0" w:color="auto"/>
                              </w:divBdr>
                              <w:divsChild>
                                <w:div w:id="1904608478">
                                  <w:marLeft w:val="0"/>
                                  <w:marRight w:val="0"/>
                                  <w:marTop w:val="0"/>
                                  <w:marBottom w:val="0"/>
                                  <w:divBdr>
                                    <w:top w:val="none" w:sz="0" w:space="0" w:color="auto"/>
                                    <w:left w:val="none" w:sz="0" w:space="0" w:color="auto"/>
                                    <w:bottom w:val="none" w:sz="0" w:space="0" w:color="auto"/>
                                    <w:right w:val="none" w:sz="0" w:space="0" w:color="auto"/>
                                  </w:divBdr>
                                  <w:divsChild>
                                    <w:div w:id="1073157918">
                                      <w:marLeft w:val="0"/>
                                      <w:marRight w:val="0"/>
                                      <w:marTop w:val="0"/>
                                      <w:marBottom w:val="0"/>
                                      <w:divBdr>
                                        <w:top w:val="none" w:sz="0" w:space="0" w:color="auto"/>
                                        <w:left w:val="none" w:sz="0" w:space="0" w:color="auto"/>
                                        <w:bottom w:val="none" w:sz="0" w:space="0" w:color="auto"/>
                                        <w:right w:val="none" w:sz="0" w:space="0" w:color="auto"/>
                                      </w:divBdr>
                                      <w:divsChild>
                                        <w:div w:id="1058435472">
                                          <w:marLeft w:val="0"/>
                                          <w:marRight w:val="0"/>
                                          <w:marTop w:val="0"/>
                                          <w:marBottom w:val="0"/>
                                          <w:divBdr>
                                            <w:top w:val="none" w:sz="0" w:space="0" w:color="auto"/>
                                            <w:left w:val="none" w:sz="0" w:space="0" w:color="auto"/>
                                            <w:bottom w:val="none" w:sz="0" w:space="0" w:color="auto"/>
                                            <w:right w:val="none" w:sz="0" w:space="0" w:color="auto"/>
                                          </w:divBdr>
                                          <w:divsChild>
                                            <w:div w:id="1474256060">
                                              <w:marLeft w:val="0"/>
                                              <w:marRight w:val="0"/>
                                              <w:marTop w:val="0"/>
                                              <w:marBottom w:val="0"/>
                                              <w:divBdr>
                                                <w:top w:val="none" w:sz="0" w:space="0" w:color="auto"/>
                                                <w:left w:val="none" w:sz="0" w:space="0" w:color="auto"/>
                                                <w:bottom w:val="none" w:sz="0" w:space="0" w:color="auto"/>
                                                <w:right w:val="none" w:sz="0" w:space="0" w:color="auto"/>
                                              </w:divBdr>
                                              <w:divsChild>
                                                <w:div w:id="831986645">
                                                  <w:marLeft w:val="0"/>
                                                  <w:marRight w:val="0"/>
                                                  <w:marTop w:val="0"/>
                                                  <w:marBottom w:val="0"/>
                                                  <w:divBdr>
                                                    <w:top w:val="none" w:sz="0" w:space="0" w:color="auto"/>
                                                    <w:left w:val="none" w:sz="0" w:space="0" w:color="auto"/>
                                                    <w:bottom w:val="none" w:sz="0" w:space="0" w:color="auto"/>
                                                    <w:right w:val="none" w:sz="0" w:space="0" w:color="auto"/>
                                                  </w:divBdr>
                                                  <w:divsChild>
                                                    <w:div w:id="1585410260">
                                                      <w:marLeft w:val="0"/>
                                                      <w:marRight w:val="0"/>
                                                      <w:marTop w:val="0"/>
                                                      <w:marBottom w:val="0"/>
                                                      <w:divBdr>
                                                        <w:top w:val="none" w:sz="0" w:space="0" w:color="auto"/>
                                                        <w:left w:val="none" w:sz="0" w:space="0" w:color="auto"/>
                                                        <w:bottom w:val="none" w:sz="0" w:space="0" w:color="auto"/>
                                                        <w:right w:val="none" w:sz="0" w:space="0" w:color="auto"/>
                                                      </w:divBdr>
                                                    </w:div>
                                                    <w:div w:id="380523558">
                                                      <w:marLeft w:val="0"/>
                                                      <w:marRight w:val="0"/>
                                                      <w:marTop w:val="0"/>
                                                      <w:marBottom w:val="0"/>
                                                      <w:divBdr>
                                                        <w:top w:val="none" w:sz="0" w:space="0" w:color="auto"/>
                                                        <w:left w:val="none" w:sz="0" w:space="0" w:color="auto"/>
                                                        <w:bottom w:val="none" w:sz="0" w:space="0" w:color="auto"/>
                                                        <w:right w:val="none" w:sz="0" w:space="0" w:color="auto"/>
                                                      </w:divBdr>
                                                    </w:div>
                                                    <w:div w:id="1329793566">
                                                      <w:marLeft w:val="0"/>
                                                      <w:marRight w:val="0"/>
                                                      <w:marTop w:val="0"/>
                                                      <w:marBottom w:val="0"/>
                                                      <w:divBdr>
                                                        <w:top w:val="none" w:sz="0" w:space="0" w:color="auto"/>
                                                        <w:left w:val="none" w:sz="0" w:space="0" w:color="auto"/>
                                                        <w:bottom w:val="none" w:sz="0" w:space="0" w:color="auto"/>
                                                        <w:right w:val="none" w:sz="0" w:space="0" w:color="auto"/>
                                                      </w:divBdr>
                                                    </w:div>
                                                    <w:div w:id="977882671">
                                                      <w:marLeft w:val="0"/>
                                                      <w:marRight w:val="0"/>
                                                      <w:marTop w:val="0"/>
                                                      <w:marBottom w:val="0"/>
                                                      <w:divBdr>
                                                        <w:top w:val="none" w:sz="0" w:space="0" w:color="auto"/>
                                                        <w:left w:val="none" w:sz="0" w:space="0" w:color="auto"/>
                                                        <w:bottom w:val="none" w:sz="0" w:space="0" w:color="auto"/>
                                                        <w:right w:val="none" w:sz="0" w:space="0" w:color="auto"/>
                                                      </w:divBdr>
                                                    </w:div>
                                                    <w:div w:id="1969623389">
                                                      <w:marLeft w:val="0"/>
                                                      <w:marRight w:val="0"/>
                                                      <w:marTop w:val="0"/>
                                                      <w:marBottom w:val="0"/>
                                                      <w:divBdr>
                                                        <w:top w:val="none" w:sz="0" w:space="0" w:color="auto"/>
                                                        <w:left w:val="none" w:sz="0" w:space="0" w:color="auto"/>
                                                        <w:bottom w:val="none" w:sz="0" w:space="0" w:color="auto"/>
                                                        <w:right w:val="none" w:sz="0" w:space="0" w:color="auto"/>
                                                      </w:divBdr>
                                                    </w:div>
                                                    <w:div w:id="718358721">
                                                      <w:marLeft w:val="0"/>
                                                      <w:marRight w:val="0"/>
                                                      <w:marTop w:val="0"/>
                                                      <w:marBottom w:val="0"/>
                                                      <w:divBdr>
                                                        <w:top w:val="none" w:sz="0" w:space="0" w:color="auto"/>
                                                        <w:left w:val="none" w:sz="0" w:space="0" w:color="auto"/>
                                                        <w:bottom w:val="none" w:sz="0" w:space="0" w:color="auto"/>
                                                        <w:right w:val="none" w:sz="0" w:space="0" w:color="auto"/>
                                                      </w:divBdr>
                                                    </w:div>
                                                    <w:div w:id="595359543">
                                                      <w:marLeft w:val="0"/>
                                                      <w:marRight w:val="0"/>
                                                      <w:marTop w:val="0"/>
                                                      <w:marBottom w:val="0"/>
                                                      <w:divBdr>
                                                        <w:top w:val="none" w:sz="0" w:space="0" w:color="auto"/>
                                                        <w:left w:val="none" w:sz="0" w:space="0" w:color="auto"/>
                                                        <w:bottom w:val="none" w:sz="0" w:space="0" w:color="auto"/>
                                                        <w:right w:val="none" w:sz="0" w:space="0" w:color="auto"/>
                                                      </w:divBdr>
                                                    </w:div>
                                                    <w:div w:id="891884976">
                                                      <w:marLeft w:val="0"/>
                                                      <w:marRight w:val="0"/>
                                                      <w:marTop w:val="0"/>
                                                      <w:marBottom w:val="0"/>
                                                      <w:divBdr>
                                                        <w:top w:val="none" w:sz="0" w:space="0" w:color="auto"/>
                                                        <w:left w:val="none" w:sz="0" w:space="0" w:color="auto"/>
                                                        <w:bottom w:val="none" w:sz="0" w:space="0" w:color="auto"/>
                                                        <w:right w:val="none" w:sz="0" w:space="0" w:color="auto"/>
                                                      </w:divBdr>
                                                    </w:div>
                                                    <w:div w:id="156581916">
                                                      <w:marLeft w:val="0"/>
                                                      <w:marRight w:val="0"/>
                                                      <w:marTop w:val="0"/>
                                                      <w:marBottom w:val="0"/>
                                                      <w:divBdr>
                                                        <w:top w:val="none" w:sz="0" w:space="0" w:color="auto"/>
                                                        <w:left w:val="none" w:sz="0" w:space="0" w:color="auto"/>
                                                        <w:bottom w:val="none" w:sz="0" w:space="0" w:color="auto"/>
                                                        <w:right w:val="none" w:sz="0" w:space="0" w:color="auto"/>
                                                      </w:divBdr>
                                                    </w:div>
                                                    <w:div w:id="2053113219">
                                                      <w:marLeft w:val="0"/>
                                                      <w:marRight w:val="0"/>
                                                      <w:marTop w:val="0"/>
                                                      <w:marBottom w:val="0"/>
                                                      <w:divBdr>
                                                        <w:top w:val="none" w:sz="0" w:space="0" w:color="auto"/>
                                                        <w:left w:val="none" w:sz="0" w:space="0" w:color="auto"/>
                                                        <w:bottom w:val="none" w:sz="0" w:space="0" w:color="auto"/>
                                                        <w:right w:val="none" w:sz="0" w:space="0" w:color="auto"/>
                                                      </w:divBdr>
                                                    </w:div>
                                                    <w:div w:id="231696554">
                                                      <w:marLeft w:val="0"/>
                                                      <w:marRight w:val="0"/>
                                                      <w:marTop w:val="0"/>
                                                      <w:marBottom w:val="0"/>
                                                      <w:divBdr>
                                                        <w:top w:val="none" w:sz="0" w:space="0" w:color="auto"/>
                                                        <w:left w:val="none" w:sz="0" w:space="0" w:color="auto"/>
                                                        <w:bottom w:val="none" w:sz="0" w:space="0" w:color="auto"/>
                                                        <w:right w:val="none" w:sz="0" w:space="0" w:color="auto"/>
                                                      </w:divBdr>
                                                    </w:div>
                                                    <w:div w:id="1686713518">
                                                      <w:marLeft w:val="0"/>
                                                      <w:marRight w:val="0"/>
                                                      <w:marTop w:val="0"/>
                                                      <w:marBottom w:val="0"/>
                                                      <w:divBdr>
                                                        <w:top w:val="none" w:sz="0" w:space="0" w:color="auto"/>
                                                        <w:left w:val="none" w:sz="0" w:space="0" w:color="auto"/>
                                                        <w:bottom w:val="none" w:sz="0" w:space="0" w:color="auto"/>
                                                        <w:right w:val="none" w:sz="0" w:space="0" w:color="auto"/>
                                                      </w:divBdr>
                                                    </w:div>
                                                    <w:div w:id="345638649">
                                                      <w:marLeft w:val="0"/>
                                                      <w:marRight w:val="0"/>
                                                      <w:marTop w:val="0"/>
                                                      <w:marBottom w:val="0"/>
                                                      <w:divBdr>
                                                        <w:top w:val="none" w:sz="0" w:space="0" w:color="auto"/>
                                                        <w:left w:val="none" w:sz="0" w:space="0" w:color="auto"/>
                                                        <w:bottom w:val="none" w:sz="0" w:space="0" w:color="auto"/>
                                                        <w:right w:val="none" w:sz="0" w:space="0" w:color="auto"/>
                                                      </w:divBdr>
                                                    </w:div>
                                                    <w:div w:id="326831676">
                                                      <w:marLeft w:val="0"/>
                                                      <w:marRight w:val="0"/>
                                                      <w:marTop w:val="0"/>
                                                      <w:marBottom w:val="0"/>
                                                      <w:divBdr>
                                                        <w:top w:val="none" w:sz="0" w:space="0" w:color="auto"/>
                                                        <w:left w:val="none" w:sz="0" w:space="0" w:color="auto"/>
                                                        <w:bottom w:val="none" w:sz="0" w:space="0" w:color="auto"/>
                                                        <w:right w:val="none" w:sz="0" w:space="0" w:color="auto"/>
                                                      </w:divBdr>
                                                    </w:div>
                                                    <w:div w:id="301038472">
                                                      <w:marLeft w:val="0"/>
                                                      <w:marRight w:val="0"/>
                                                      <w:marTop w:val="0"/>
                                                      <w:marBottom w:val="0"/>
                                                      <w:divBdr>
                                                        <w:top w:val="none" w:sz="0" w:space="0" w:color="auto"/>
                                                        <w:left w:val="none" w:sz="0" w:space="0" w:color="auto"/>
                                                        <w:bottom w:val="none" w:sz="0" w:space="0" w:color="auto"/>
                                                        <w:right w:val="none" w:sz="0" w:space="0" w:color="auto"/>
                                                      </w:divBdr>
                                                    </w:div>
                                                    <w:div w:id="1045373936">
                                                      <w:marLeft w:val="0"/>
                                                      <w:marRight w:val="0"/>
                                                      <w:marTop w:val="0"/>
                                                      <w:marBottom w:val="0"/>
                                                      <w:divBdr>
                                                        <w:top w:val="none" w:sz="0" w:space="0" w:color="auto"/>
                                                        <w:left w:val="none" w:sz="0" w:space="0" w:color="auto"/>
                                                        <w:bottom w:val="none" w:sz="0" w:space="0" w:color="auto"/>
                                                        <w:right w:val="none" w:sz="0" w:space="0" w:color="auto"/>
                                                      </w:divBdr>
                                                    </w:div>
                                                    <w:div w:id="1371346194">
                                                      <w:marLeft w:val="0"/>
                                                      <w:marRight w:val="0"/>
                                                      <w:marTop w:val="0"/>
                                                      <w:marBottom w:val="0"/>
                                                      <w:divBdr>
                                                        <w:top w:val="none" w:sz="0" w:space="0" w:color="auto"/>
                                                        <w:left w:val="none" w:sz="0" w:space="0" w:color="auto"/>
                                                        <w:bottom w:val="none" w:sz="0" w:space="0" w:color="auto"/>
                                                        <w:right w:val="none" w:sz="0" w:space="0" w:color="auto"/>
                                                      </w:divBdr>
                                                    </w:div>
                                                    <w:div w:id="1595629843">
                                                      <w:marLeft w:val="0"/>
                                                      <w:marRight w:val="0"/>
                                                      <w:marTop w:val="0"/>
                                                      <w:marBottom w:val="0"/>
                                                      <w:divBdr>
                                                        <w:top w:val="none" w:sz="0" w:space="0" w:color="auto"/>
                                                        <w:left w:val="none" w:sz="0" w:space="0" w:color="auto"/>
                                                        <w:bottom w:val="none" w:sz="0" w:space="0" w:color="auto"/>
                                                        <w:right w:val="none" w:sz="0" w:space="0" w:color="auto"/>
                                                      </w:divBdr>
                                                    </w:div>
                                                    <w:div w:id="885065692">
                                                      <w:marLeft w:val="0"/>
                                                      <w:marRight w:val="0"/>
                                                      <w:marTop w:val="0"/>
                                                      <w:marBottom w:val="0"/>
                                                      <w:divBdr>
                                                        <w:top w:val="none" w:sz="0" w:space="0" w:color="auto"/>
                                                        <w:left w:val="none" w:sz="0" w:space="0" w:color="auto"/>
                                                        <w:bottom w:val="none" w:sz="0" w:space="0" w:color="auto"/>
                                                        <w:right w:val="none" w:sz="0" w:space="0" w:color="auto"/>
                                                      </w:divBdr>
                                                    </w:div>
                                                    <w:div w:id="376320855">
                                                      <w:marLeft w:val="0"/>
                                                      <w:marRight w:val="0"/>
                                                      <w:marTop w:val="0"/>
                                                      <w:marBottom w:val="0"/>
                                                      <w:divBdr>
                                                        <w:top w:val="none" w:sz="0" w:space="0" w:color="auto"/>
                                                        <w:left w:val="none" w:sz="0" w:space="0" w:color="auto"/>
                                                        <w:bottom w:val="none" w:sz="0" w:space="0" w:color="auto"/>
                                                        <w:right w:val="none" w:sz="0" w:space="0" w:color="auto"/>
                                                      </w:divBdr>
                                                    </w:div>
                                                    <w:div w:id="9031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883220">
              <w:marLeft w:val="0"/>
              <w:marRight w:val="0"/>
              <w:marTop w:val="360"/>
              <w:marBottom w:val="0"/>
              <w:divBdr>
                <w:top w:val="none" w:sz="0" w:space="0" w:color="auto"/>
                <w:left w:val="none" w:sz="0" w:space="0" w:color="auto"/>
                <w:bottom w:val="none" w:sz="0" w:space="0" w:color="auto"/>
                <w:right w:val="none" w:sz="0" w:space="0" w:color="auto"/>
              </w:divBdr>
              <w:divsChild>
                <w:div w:id="162204529">
                  <w:marLeft w:val="0"/>
                  <w:marRight w:val="0"/>
                  <w:marTop w:val="0"/>
                  <w:marBottom w:val="0"/>
                  <w:divBdr>
                    <w:top w:val="none" w:sz="0" w:space="0" w:color="auto"/>
                    <w:left w:val="none" w:sz="0" w:space="0" w:color="auto"/>
                    <w:bottom w:val="none" w:sz="0" w:space="0" w:color="auto"/>
                    <w:right w:val="none" w:sz="0" w:space="0" w:color="auto"/>
                  </w:divBdr>
                  <w:divsChild>
                    <w:div w:id="1318726118">
                      <w:marLeft w:val="0"/>
                      <w:marRight w:val="0"/>
                      <w:marTop w:val="0"/>
                      <w:marBottom w:val="0"/>
                      <w:divBdr>
                        <w:top w:val="none" w:sz="0" w:space="0" w:color="auto"/>
                        <w:left w:val="none" w:sz="0" w:space="0" w:color="auto"/>
                        <w:bottom w:val="none" w:sz="0" w:space="0" w:color="auto"/>
                        <w:right w:val="none" w:sz="0" w:space="0" w:color="auto"/>
                      </w:divBdr>
                      <w:divsChild>
                        <w:div w:id="771314983">
                          <w:marLeft w:val="0"/>
                          <w:marRight w:val="0"/>
                          <w:marTop w:val="0"/>
                          <w:marBottom w:val="0"/>
                          <w:divBdr>
                            <w:top w:val="none" w:sz="0" w:space="0" w:color="auto"/>
                            <w:left w:val="none" w:sz="0" w:space="0" w:color="auto"/>
                            <w:bottom w:val="none" w:sz="0" w:space="0" w:color="auto"/>
                            <w:right w:val="none" w:sz="0" w:space="0" w:color="auto"/>
                          </w:divBdr>
                          <w:divsChild>
                            <w:div w:id="8989246">
                              <w:marLeft w:val="0"/>
                              <w:marRight w:val="0"/>
                              <w:marTop w:val="0"/>
                              <w:marBottom w:val="0"/>
                              <w:divBdr>
                                <w:top w:val="none" w:sz="0" w:space="0" w:color="auto"/>
                                <w:left w:val="none" w:sz="0" w:space="0" w:color="auto"/>
                                <w:bottom w:val="none" w:sz="0" w:space="0" w:color="auto"/>
                                <w:right w:val="none" w:sz="0" w:space="0" w:color="auto"/>
                              </w:divBdr>
                              <w:divsChild>
                                <w:div w:id="117535315">
                                  <w:marLeft w:val="0"/>
                                  <w:marRight w:val="0"/>
                                  <w:marTop w:val="0"/>
                                  <w:marBottom w:val="0"/>
                                  <w:divBdr>
                                    <w:top w:val="none" w:sz="0" w:space="0" w:color="auto"/>
                                    <w:left w:val="none" w:sz="0" w:space="0" w:color="auto"/>
                                    <w:bottom w:val="none" w:sz="0" w:space="0" w:color="auto"/>
                                    <w:right w:val="none" w:sz="0" w:space="0" w:color="auto"/>
                                  </w:divBdr>
                                  <w:divsChild>
                                    <w:div w:id="38017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7646">
                      <w:marLeft w:val="0"/>
                      <w:marRight w:val="0"/>
                      <w:marTop w:val="0"/>
                      <w:marBottom w:val="0"/>
                      <w:divBdr>
                        <w:top w:val="none" w:sz="0" w:space="0" w:color="auto"/>
                        <w:left w:val="none" w:sz="0" w:space="0" w:color="auto"/>
                        <w:bottom w:val="none" w:sz="0" w:space="0" w:color="auto"/>
                        <w:right w:val="none" w:sz="0" w:space="0" w:color="auto"/>
                      </w:divBdr>
                      <w:divsChild>
                        <w:div w:id="266426554">
                          <w:marLeft w:val="0"/>
                          <w:marRight w:val="0"/>
                          <w:marTop w:val="0"/>
                          <w:marBottom w:val="0"/>
                          <w:divBdr>
                            <w:top w:val="none" w:sz="0" w:space="0" w:color="auto"/>
                            <w:left w:val="none" w:sz="0" w:space="0" w:color="auto"/>
                            <w:bottom w:val="none" w:sz="0" w:space="0" w:color="auto"/>
                            <w:right w:val="none" w:sz="0" w:space="0" w:color="auto"/>
                          </w:divBdr>
                          <w:divsChild>
                            <w:div w:id="1644966142">
                              <w:marLeft w:val="0"/>
                              <w:marRight w:val="0"/>
                              <w:marTop w:val="0"/>
                              <w:marBottom w:val="0"/>
                              <w:divBdr>
                                <w:top w:val="none" w:sz="0" w:space="0" w:color="auto"/>
                                <w:left w:val="none" w:sz="0" w:space="0" w:color="auto"/>
                                <w:bottom w:val="none" w:sz="0" w:space="0" w:color="auto"/>
                                <w:right w:val="none" w:sz="0" w:space="0" w:color="auto"/>
                              </w:divBdr>
                              <w:divsChild>
                                <w:div w:id="1248199349">
                                  <w:marLeft w:val="0"/>
                                  <w:marRight w:val="0"/>
                                  <w:marTop w:val="0"/>
                                  <w:marBottom w:val="0"/>
                                  <w:divBdr>
                                    <w:top w:val="none" w:sz="0" w:space="0" w:color="auto"/>
                                    <w:left w:val="none" w:sz="0" w:space="0" w:color="auto"/>
                                    <w:bottom w:val="none" w:sz="0" w:space="0" w:color="auto"/>
                                    <w:right w:val="none" w:sz="0" w:space="0" w:color="auto"/>
                                  </w:divBdr>
                                  <w:divsChild>
                                    <w:div w:id="657003189">
                                      <w:marLeft w:val="0"/>
                                      <w:marRight w:val="0"/>
                                      <w:marTop w:val="0"/>
                                      <w:marBottom w:val="0"/>
                                      <w:divBdr>
                                        <w:top w:val="none" w:sz="0" w:space="0" w:color="auto"/>
                                        <w:left w:val="none" w:sz="0" w:space="0" w:color="auto"/>
                                        <w:bottom w:val="none" w:sz="0" w:space="0" w:color="auto"/>
                                        <w:right w:val="none" w:sz="0" w:space="0" w:color="auto"/>
                                      </w:divBdr>
                                      <w:divsChild>
                                        <w:div w:id="2067488916">
                                          <w:marLeft w:val="0"/>
                                          <w:marRight w:val="0"/>
                                          <w:marTop w:val="0"/>
                                          <w:marBottom w:val="0"/>
                                          <w:divBdr>
                                            <w:top w:val="none" w:sz="0" w:space="0" w:color="auto"/>
                                            <w:left w:val="none" w:sz="0" w:space="0" w:color="auto"/>
                                            <w:bottom w:val="none" w:sz="0" w:space="0" w:color="auto"/>
                                            <w:right w:val="none" w:sz="0" w:space="0" w:color="auto"/>
                                          </w:divBdr>
                                          <w:divsChild>
                                            <w:div w:id="1330524136">
                                              <w:marLeft w:val="0"/>
                                              <w:marRight w:val="0"/>
                                              <w:marTop w:val="0"/>
                                              <w:marBottom w:val="0"/>
                                              <w:divBdr>
                                                <w:top w:val="none" w:sz="0" w:space="0" w:color="auto"/>
                                                <w:left w:val="none" w:sz="0" w:space="0" w:color="auto"/>
                                                <w:bottom w:val="none" w:sz="0" w:space="0" w:color="auto"/>
                                                <w:right w:val="none" w:sz="0" w:space="0" w:color="auto"/>
                                              </w:divBdr>
                                              <w:divsChild>
                                                <w:div w:id="1891644425">
                                                  <w:marLeft w:val="0"/>
                                                  <w:marRight w:val="0"/>
                                                  <w:marTop w:val="0"/>
                                                  <w:marBottom w:val="0"/>
                                                  <w:divBdr>
                                                    <w:top w:val="none" w:sz="0" w:space="0" w:color="auto"/>
                                                    <w:left w:val="none" w:sz="0" w:space="0" w:color="auto"/>
                                                    <w:bottom w:val="none" w:sz="0" w:space="0" w:color="auto"/>
                                                    <w:right w:val="none" w:sz="0" w:space="0" w:color="auto"/>
                                                  </w:divBdr>
                                                  <w:divsChild>
                                                    <w:div w:id="1923685096">
                                                      <w:marLeft w:val="0"/>
                                                      <w:marRight w:val="0"/>
                                                      <w:marTop w:val="0"/>
                                                      <w:marBottom w:val="0"/>
                                                      <w:divBdr>
                                                        <w:top w:val="none" w:sz="0" w:space="0" w:color="auto"/>
                                                        <w:left w:val="none" w:sz="0" w:space="0" w:color="auto"/>
                                                        <w:bottom w:val="none" w:sz="0" w:space="0" w:color="auto"/>
                                                        <w:right w:val="none" w:sz="0" w:space="0" w:color="auto"/>
                                                      </w:divBdr>
                                                    </w:div>
                                                    <w:div w:id="870802813">
                                                      <w:marLeft w:val="0"/>
                                                      <w:marRight w:val="0"/>
                                                      <w:marTop w:val="0"/>
                                                      <w:marBottom w:val="0"/>
                                                      <w:divBdr>
                                                        <w:top w:val="none" w:sz="0" w:space="0" w:color="auto"/>
                                                        <w:left w:val="none" w:sz="0" w:space="0" w:color="auto"/>
                                                        <w:bottom w:val="none" w:sz="0" w:space="0" w:color="auto"/>
                                                        <w:right w:val="none" w:sz="0" w:space="0" w:color="auto"/>
                                                      </w:divBdr>
                                                    </w:div>
                                                    <w:div w:id="494228822">
                                                      <w:marLeft w:val="0"/>
                                                      <w:marRight w:val="0"/>
                                                      <w:marTop w:val="0"/>
                                                      <w:marBottom w:val="0"/>
                                                      <w:divBdr>
                                                        <w:top w:val="none" w:sz="0" w:space="0" w:color="auto"/>
                                                        <w:left w:val="none" w:sz="0" w:space="0" w:color="auto"/>
                                                        <w:bottom w:val="none" w:sz="0" w:space="0" w:color="auto"/>
                                                        <w:right w:val="none" w:sz="0" w:space="0" w:color="auto"/>
                                                      </w:divBdr>
                                                    </w:div>
                                                    <w:div w:id="1887259748">
                                                      <w:marLeft w:val="0"/>
                                                      <w:marRight w:val="0"/>
                                                      <w:marTop w:val="0"/>
                                                      <w:marBottom w:val="0"/>
                                                      <w:divBdr>
                                                        <w:top w:val="none" w:sz="0" w:space="0" w:color="auto"/>
                                                        <w:left w:val="none" w:sz="0" w:space="0" w:color="auto"/>
                                                        <w:bottom w:val="none" w:sz="0" w:space="0" w:color="auto"/>
                                                        <w:right w:val="none" w:sz="0" w:space="0" w:color="auto"/>
                                                      </w:divBdr>
                                                    </w:div>
                                                    <w:div w:id="949045758">
                                                      <w:marLeft w:val="0"/>
                                                      <w:marRight w:val="0"/>
                                                      <w:marTop w:val="0"/>
                                                      <w:marBottom w:val="0"/>
                                                      <w:divBdr>
                                                        <w:top w:val="none" w:sz="0" w:space="0" w:color="auto"/>
                                                        <w:left w:val="none" w:sz="0" w:space="0" w:color="auto"/>
                                                        <w:bottom w:val="none" w:sz="0" w:space="0" w:color="auto"/>
                                                        <w:right w:val="none" w:sz="0" w:space="0" w:color="auto"/>
                                                      </w:divBdr>
                                                    </w:div>
                                                    <w:div w:id="951933717">
                                                      <w:marLeft w:val="0"/>
                                                      <w:marRight w:val="0"/>
                                                      <w:marTop w:val="0"/>
                                                      <w:marBottom w:val="0"/>
                                                      <w:divBdr>
                                                        <w:top w:val="none" w:sz="0" w:space="0" w:color="auto"/>
                                                        <w:left w:val="none" w:sz="0" w:space="0" w:color="auto"/>
                                                        <w:bottom w:val="none" w:sz="0" w:space="0" w:color="auto"/>
                                                        <w:right w:val="none" w:sz="0" w:space="0" w:color="auto"/>
                                                      </w:divBdr>
                                                    </w:div>
                                                    <w:div w:id="1727678200">
                                                      <w:marLeft w:val="0"/>
                                                      <w:marRight w:val="0"/>
                                                      <w:marTop w:val="0"/>
                                                      <w:marBottom w:val="0"/>
                                                      <w:divBdr>
                                                        <w:top w:val="none" w:sz="0" w:space="0" w:color="auto"/>
                                                        <w:left w:val="none" w:sz="0" w:space="0" w:color="auto"/>
                                                        <w:bottom w:val="none" w:sz="0" w:space="0" w:color="auto"/>
                                                        <w:right w:val="none" w:sz="0" w:space="0" w:color="auto"/>
                                                      </w:divBdr>
                                                    </w:div>
                                                    <w:div w:id="1191189023">
                                                      <w:marLeft w:val="0"/>
                                                      <w:marRight w:val="0"/>
                                                      <w:marTop w:val="0"/>
                                                      <w:marBottom w:val="0"/>
                                                      <w:divBdr>
                                                        <w:top w:val="none" w:sz="0" w:space="0" w:color="auto"/>
                                                        <w:left w:val="none" w:sz="0" w:space="0" w:color="auto"/>
                                                        <w:bottom w:val="none" w:sz="0" w:space="0" w:color="auto"/>
                                                        <w:right w:val="none" w:sz="0" w:space="0" w:color="auto"/>
                                                      </w:divBdr>
                                                    </w:div>
                                                    <w:div w:id="384640234">
                                                      <w:marLeft w:val="0"/>
                                                      <w:marRight w:val="0"/>
                                                      <w:marTop w:val="0"/>
                                                      <w:marBottom w:val="0"/>
                                                      <w:divBdr>
                                                        <w:top w:val="none" w:sz="0" w:space="0" w:color="auto"/>
                                                        <w:left w:val="none" w:sz="0" w:space="0" w:color="auto"/>
                                                        <w:bottom w:val="none" w:sz="0" w:space="0" w:color="auto"/>
                                                        <w:right w:val="none" w:sz="0" w:space="0" w:color="auto"/>
                                                      </w:divBdr>
                                                    </w:div>
                                                    <w:div w:id="1214148519">
                                                      <w:marLeft w:val="0"/>
                                                      <w:marRight w:val="0"/>
                                                      <w:marTop w:val="0"/>
                                                      <w:marBottom w:val="0"/>
                                                      <w:divBdr>
                                                        <w:top w:val="none" w:sz="0" w:space="0" w:color="auto"/>
                                                        <w:left w:val="none" w:sz="0" w:space="0" w:color="auto"/>
                                                        <w:bottom w:val="none" w:sz="0" w:space="0" w:color="auto"/>
                                                        <w:right w:val="none" w:sz="0" w:space="0" w:color="auto"/>
                                                      </w:divBdr>
                                                    </w:div>
                                                    <w:div w:id="2061516606">
                                                      <w:marLeft w:val="0"/>
                                                      <w:marRight w:val="0"/>
                                                      <w:marTop w:val="0"/>
                                                      <w:marBottom w:val="0"/>
                                                      <w:divBdr>
                                                        <w:top w:val="none" w:sz="0" w:space="0" w:color="auto"/>
                                                        <w:left w:val="none" w:sz="0" w:space="0" w:color="auto"/>
                                                        <w:bottom w:val="none" w:sz="0" w:space="0" w:color="auto"/>
                                                        <w:right w:val="none" w:sz="0" w:space="0" w:color="auto"/>
                                                      </w:divBdr>
                                                    </w:div>
                                                    <w:div w:id="1235820176">
                                                      <w:marLeft w:val="0"/>
                                                      <w:marRight w:val="0"/>
                                                      <w:marTop w:val="0"/>
                                                      <w:marBottom w:val="0"/>
                                                      <w:divBdr>
                                                        <w:top w:val="none" w:sz="0" w:space="0" w:color="auto"/>
                                                        <w:left w:val="none" w:sz="0" w:space="0" w:color="auto"/>
                                                        <w:bottom w:val="none" w:sz="0" w:space="0" w:color="auto"/>
                                                        <w:right w:val="none" w:sz="0" w:space="0" w:color="auto"/>
                                                      </w:divBdr>
                                                    </w:div>
                                                    <w:div w:id="2085178004">
                                                      <w:marLeft w:val="0"/>
                                                      <w:marRight w:val="0"/>
                                                      <w:marTop w:val="0"/>
                                                      <w:marBottom w:val="0"/>
                                                      <w:divBdr>
                                                        <w:top w:val="none" w:sz="0" w:space="0" w:color="auto"/>
                                                        <w:left w:val="none" w:sz="0" w:space="0" w:color="auto"/>
                                                        <w:bottom w:val="none" w:sz="0" w:space="0" w:color="auto"/>
                                                        <w:right w:val="none" w:sz="0" w:space="0" w:color="auto"/>
                                                      </w:divBdr>
                                                    </w:div>
                                                    <w:div w:id="1012992322">
                                                      <w:marLeft w:val="0"/>
                                                      <w:marRight w:val="0"/>
                                                      <w:marTop w:val="0"/>
                                                      <w:marBottom w:val="0"/>
                                                      <w:divBdr>
                                                        <w:top w:val="none" w:sz="0" w:space="0" w:color="auto"/>
                                                        <w:left w:val="none" w:sz="0" w:space="0" w:color="auto"/>
                                                        <w:bottom w:val="none" w:sz="0" w:space="0" w:color="auto"/>
                                                        <w:right w:val="none" w:sz="0" w:space="0" w:color="auto"/>
                                                      </w:divBdr>
                                                    </w:div>
                                                    <w:div w:id="294410405">
                                                      <w:marLeft w:val="0"/>
                                                      <w:marRight w:val="0"/>
                                                      <w:marTop w:val="0"/>
                                                      <w:marBottom w:val="0"/>
                                                      <w:divBdr>
                                                        <w:top w:val="none" w:sz="0" w:space="0" w:color="auto"/>
                                                        <w:left w:val="none" w:sz="0" w:space="0" w:color="auto"/>
                                                        <w:bottom w:val="none" w:sz="0" w:space="0" w:color="auto"/>
                                                        <w:right w:val="none" w:sz="0" w:space="0" w:color="auto"/>
                                                      </w:divBdr>
                                                    </w:div>
                                                    <w:div w:id="40549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0459149">
              <w:marLeft w:val="0"/>
              <w:marRight w:val="0"/>
              <w:marTop w:val="360"/>
              <w:marBottom w:val="0"/>
              <w:divBdr>
                <w:top w:val="none" w:sz="0" w:space="0" w:color="auto"/>
                <w:left w:val="none" w:sz="0" w:space="0" w:color="auto"/>
                <w:bottom w:val="none" w:sz="0" w:space="0" w:color="auto"/>
                <w:right w:val="none" w:sz="0" w:space="0" w:color="auto"/>
              </w:divBdr>
              <w:divsChild>
                <w:div w:id="1253515325">
                  <w:marLeft w:val="0"/>
                  <w:marRight w:val="0"/>
                  <w:marTop w:val="0"/>
                  <w:marBottom w:val="0"/>
                  <w:divBdr>
                    <w:top w:val="none" w:sz="0" w:space="0" w:color="auto"/>
                    <w:left w:val="none" w:sz="0" w:space="0" w:color="auto"/>
                    <w:bottom w:val="none" w:sz="0" w:space="0" w:color="auto"/>
                    <w:right w:val="none" w:sz="0" w:space="0" w:color="auto"/>
                  </w:divBdr>
                  <w:divsChild>
                    <w:div w:id="354503264">
                      <w:marLeft w:val="0"/>
                      <w:marRight w:val="0"/>
                      <w:marTop w:val="0"/>
                      <w:marBottom w:val="0"/>
                      <w:divBdr>
                        <w:top w:val="none" w:sz="0" w:space="0" w:color="auto"/>
                        <w:left w:val="none" w:sz="0" w:space="0" w:color="auto"/>
                        <w:bottom w:val="none" w:sz="0" w:space="0" w:color="auto"/>
                        <w:right w:val="none" w:sz="0" w:space="0" w:color="auto"/>
                      </w:divBdr>
                      <w:divsChild>
                        <w:div w:id="1069378525">
                          <w:marLeft w:val="0"/>
                          <w:marRight w:val="0"/>
                          <w:marTop w:val="0"/>
                          <w:marBottom w:val="0"/>
                          <w:divBdr>
                            <w:top w:val="none" w:sz="0" w:space="0" w:color="auto"/>
                            <w:left w:val="none" w:sz="0" w:space="0" w:color="auto"/>
                            <w:bottom w:val="none" w:sz="0" w:space="0" w:color="auto"/>
                            <w:right w:val="none" w:sz="0" w:space="0" w:color="auto"/>
                          </w:divBdr>
                          <w:divsChild>
                            <w:div w:id="2132281613">
                              <w:marLeft w:val="0"/>
                              <w:marRight w:val="0"/>
                              <w:marTop w:val="0"/>
                              <w:marBottom w:val="0"/>
                              <w:divBdr>
                                <w:top w:val="none" w:sz="0" w:space="0" w:color="auto"/>
                                <w:left w:val="none" w:sz="0" w:space="0" w:color="auto"/>
                                <w:bottom w:val="none" w:sz="0" w:space="0" w:color="auto"/>
                                <w:right w:val="none" w:sz="0" w:space="0" w:color="auto"/>
                              </w:divBdr>
                              <w:divsChild>
                                <w:div w:id="525142293">
                                  <w:marLeft w:val="0"/>
                                  <w:marRight w:val="0"/>
                                  <w:marTop w:val="0"/>
                                  <w:marBottom w:val="0"/>
                                  <w:divBdr>
                                    <w:top w:val="none" w:sz="0" w:space="0" w:color="auto"/>
                                    <w:left w:val="none" w:sz="0" w:space="0" w:color="auto"/>
                                    <w:bottom w:val="none" w:sz="0" w:space="0" w:color="auto"/>
                                    <w:right w:val="none" w:sz="0" w:space="0" w:color="auto"/>
                                  </w:divBdr>
                                  <w:divsChild>
                                    <w:div w:id="116512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516686">
                      <w:marLeft w:val="0"/>
                      <w:marRight w:val="0"/>
                      <w:marTop w:val="0"/>
                      <w:marBottom w:val="0"/>
                      <w:divBdr>
                        <w:top w:val="none" w:sz="0" w:space="0" w:color="auto"/>
                        <w:left w:val="none" w:sz="0" w:space="0" w:color="auto"/>
                        <w:bottom w:val="none" w:sz="0" w:space="0" w:color="auto"/>
                        <w:right w:val="none" w:sz="0" w:space="0" w:color="auto"/>
                      </w:divBdr>
                      <w:divsChild>
                        <w:div w:id="2080012883">
                          <w:marLeft w:val="0"/>
                          <w:marRight w:val="0"/>
                          <w:marTop w:val="0"/>
                          <w:marBottom w:val="0"/>
                          <w:divBdr>
                            <w:top w:val="none" w:sz="0" w:space="0" w:color="auto"/>
                            <w:left w:val="none" w:sz="0" w:space="0" w:color="auto"/>
                            <w:bottom w:val="none" w:sz="0" w:space="0" w:color="auto"/>
                            <w:right w:val="none" w:sz="0" w:space="0" w:color="auto"/>
                          </w:divBdr>
                          <w:divsChild>
                            <w:div w:id="471211303">
                              <w:marLeft w:val="0"/>
                              <w:marRight w:val="0"/>
                              <w:marTop w:val="0"/>
                              <w:marBottom w:val="0"/>
                              <w:divBdr>
                                <w:top w:val="none" w:sz="0" w:space="0" w:color="auto"/>
                                <w:left w:val="none" w:sz="0" w:space="0" w:color="auto"/>
                                <w:bottom w:val="none" w:sz="0" w:space="0" w:color="auto"/>
                                <w:right w:val="none" w:sz="0" w:space="0" w:color="auto"/>
                              </w:divBdr>
                              <w:divsChild>
                                <w:div w:id="1112820215">
                                  <w:marLeft w:val="0"/>
                                  <w:marRight w:val="0"/>
                                  <w:marTop w:val="0"/>
                                  <w:marBottom w:val="0"/>
                                  <w:divBdr>
                                    <w:top w:val="none" w:sz="0" w:space="0" w:color="auto"/>
                                    <w:left w:val="none" w:sz="0" w:space="0" w:color="auto"/>
                                    <w:bottom w:val="none" w:sz="0" w:space="0" w:color="auto"/>
                                    <w:right w:val="none" w:sz="0" w:space="0" w:color="auto"/>
                                  </w:divBdr>
                                  <w:divsChild>
                                    <w:div w:id="1585913533">
                                      <w:marLeft w:val="0"/>
                                      <w:marRight w:val="0"/>
                                      <w:marTop w:val="0"/>
                                      <w:marBottom w:val="0"/>
                                      <w:divBdr>
                                        <w:top w:val="none" w:sz="0" w:space="0" w:color="auto"/>
                                        <w:left w:val="none" w:sz="0" w:space="0" w:color="auto"/>
                                        <w:bottom w:val="none" w:sz="0" w:space="0" w:color="auto"/>
                                        <w:right w:val="none" w:sz="0" w:space="0" w:color="auto"/>
                                      </w:divBdr>
                                      <w:divsChild>
                                        <w:div w:id="1687975139">
                                          <w:marLeft w:val="0"/>
                                          <w:marRight w:val="0"/>
                                          <w:marTop w:val="0"/>
                                          <w:marBottom w:val="0"/>
                                          <w:divBdr>
                                            <w:top w:val="none" w:sz="0" w:space="0" w:color="auto"/>
                                            <w:left w:val="none" w:sz="0" w:space="0" w:color="auto"/>
                                            <w:bottom w:val="none" w:sz="0" w:space="0" w:color="auto"/>
                                            <w:right w:val="none" w:sz="0" w:space="0" w:color="auto"/>
                                          </w:divBdr>
                                          <w:divsChild>
                                            <w:div w:id="2116290817">
                                              <w:marLeft w:val="0"/>
                                              <w:marRight w:val="0"/>
                                              <w:marTop w:val="0"/>
                                              <w:marBottom w:val="0"/>
                                              <w:divBdr>
                                                <w:top w:val="none" w:sz="0" w:space="0" w:color="auto"/>
                                                <w:left w:val="none" w:sz="0" w:space="0" w:color="auto"/>
                                                <w:bottom w:val="none" w:sz="0" w:space="0" w:color="auto"/>
                                                <w:right w:val="none" w:sz="0" w:space="0" w:color="auto"/>
                                              </w:divBdr>
                                              <w:divsChild>
                                                <w:div w:id="467671382">
                                                  <w:marLeft w:val="0"/>
                                                  <w:marRight w:val="0"/>
                                                  <w:marTop w:val="0"/>
                                                  <w:marBottom w:val="0"/>
                                                  <w:divBdr>
                                                    <w:top w:val="none" w:sz="0" w:space="0" w:color="auto"/>
                                                    <w:left w:val="none" w:sz="0" w:space="0" w:color="auto"/>
                                                    <w:bottom w:val="none" w:sz="0" w:space="0" w:color="auto"/>
                                                    <w:right w:val="none" w:sz="0" w:space="0" w:color="auto"/>
                                                  </w:divBdr>
                                                  <w:divsChild>
                                                    <w:div w:id="1532380387">
                                                      <w:marLeft w:val="0"/>
                                                      <w:marRight w:val="0"/>
                                                      <w:marTop w:val="0"/>
                                                      <w:marBottom w:val="0"/>
                                                      <w:divBdr>
                                                        <w:top w:val="none" w:sz="0" w:space="0" w:color="auto"/>
                                                        <w:left w:val="none" w:sz="0" w:space="0" w:color="auto"/>
                                                        <w:bottom w:val="none" w:sz="0" w:space="0" w:color="auto"/>
                                                        <w:right w:val="none" w:sz="0" w:space="0" w:color="auto"/>
                                                      </w:divBdr>
                                                    </w:div>
                                                    <w:div w:id="1260260789">
                                                      <w:marLeft w:val="0"/>
                                                      <w:marRight w:val="0"/>
                                                      <w:marTop w:val="0"/>
                                                      <w:marBottom w:val="0"/>
                                                      <w:divBdr>
                                                        <w:top w:val="none" w:sz="0" w:space="0" w:color="auto"/>
                                                        <w:left w:val="none" w:sz="0" w:space="0" w:color="auto"/>
                                                        <w:bottom w:val="none" w:sz="0" w:space="0" w:color="auto"/>
                                                        <w:right w:val="none" w:sz="0" w:space="0" w:color="auto"/>
                                                      </w:divBdr>
                                                    </w:div>
                                                    <w:div w:id="1623733247">
                                                      <w:marLeft w:val="0"/>
                                                      <w:marRight w:val="0"/>
                                                      <w:marTop w:val="0"/>
                                                      <w:marBottom w:val="0"/>
                                                      <w:divBdr>
                                                        <w:top w:val="none" w:sz="0" w:space="0" w:color="auto"/>
                                                        <w:left w:val="none" w:sz="0" w:space="0" w:color="auto"/>
                                                        <w:bottom w:val="none" w:sz="0" w:space="0" w:color="auto"/>
                                                        <w:right w:val="none" w:sz="0" w:space="0" w:color="auto"/>
                                                      </w:divBdr>
                                                    </w:div>
                                                    <w:div w:id="1129207771">
                                                      <w:marLeft w:val="0"/>
                                                      <w:marRight w:val="0"/>
                                                      <w:marTop w:val="0"/>
                                                      <w:marBottom w:val="0"/>
                                                      <w:divBdr>
                                                        <w:top w:val="none" w:sz="0" w:space="0" w:color="auto"/>
                                                        <w:left w:val="none" w:sz="0" w:space="0" w:color="auto"/>
                                                        <w:bottom w:val="none" w:sz="0" w:space="0" w:color="auto"/>
                                                        <w:right w:val="none" w:sz="0" w:space="0" w:color="auto"/>
                                                      </w:divBdr>
                                                    </w:div>
                                                    <w:div w:id="1308627125">
                                                      <w:marLeft w:val="0"/>
                                                      <w:marRight w:val="0"/>
                                                      <w:marTop w:val="0"/>
                                                      <w:marBottom w:val="0"/>
                                                      <w:divBdr>
                                                        <w:top w:val="none" w:sz="0" w:space="0" w:color="auto"/>
                                                        <w:left w:val="none" w:sz="0" w:space="0" w:color="auto"/>
                                                        <w:bottom w:val="none" w:sz="0" w:space="0" w:color="auto"/>
                                                        <w:right w:val="none" w:sz="0" w:space="0" w:color="auto"/>
                                                      </w:divBdr>
                                                    </w:div>
                                                    <w:div w:id="89592327">
                                                      <w:marLeft w:val="0"/>
                                                      <w:marRight w:val="0"/>
                                                      <w:marTop w:val="0"/>
                                                      <w:marBottom w:val="0"/>
                                                      <w:divBdr>
                                                        <w:top w:val="none" w:sz="0" w:space="0" w:color="auto"/>
                                                        <w:left w:val="none" w:sz="0" w:space="0" w:color="auto"/>
                                                        <w:bottom w:val="none" w:sz="0" w:space="0" w:color="auto"/>
                                                        <w:right w:val="none" w:sz="0" w:space="0" w:color="auto"/>
                                                      </w:divBdr>
                                                    </w:div>
                                                    <w:div w:id="1712807148">
                                                      <w:marLeft w:val="0"/>
                                                      <w:marRight w:val="0"/>
                                                      <w:marTop w:val="0"/>
                                                      <w:marBottom w:val="0"/>
                                                      <w:divBdr>
                                                        <w:top w:val="none" w:sz="0" w:space="0" w:color="auto"/>
                                                        <w:left w:val="none" w:sz="0" w:space="0" w:color="auto"/>
                                                        <w:bottom w:val="none" w:sz="0" w:space="0" w:color="auto"/>
                                                        <w:right w:val="none" w:sz="0" w:space="0" w:color="auto"/>
                                                      </w:divBdr>
                                                    </w:div>
                                                    <w:div w:id="19611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keequity.com/cake-vs-cart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lley.com/guides/carta-competitor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daq.com/unitedstates/patent/1602696/how-startups-can-use-a-patent-strategy-as-a-competitive-advantage" TargetMode="External"/><Relationship Id="rId11" Type="http://schemas.openxmlformats.org/officeDocument/2006/relationships/hyperlink" Target="https://support.carta.com/kb/guide/en/exporting-data-mSzLd99UKM/Steps/4916533" TargetMode="External"/><Relationship Id="rId5" Type="http://schemas.openxmlformats.org/officeDocument/2006/relationships/hyperlink" Target="https://carta.com/blog/data-transfer-challenge-lp-investors/" TargetMode="External"/><Relationship Id="rId10" Type="http://schemas.openxmlformats.org/officeDocument/2006/relationships/hyperlink" Target="https://www.drugpatentwatch.com/blog/the-patent-powered-pitch-a-founders-guide-to-securing-biotech-funding/" TargetMode="External"/><Relationship Id="rId4" Type="http://schemas.openxmlformats.org/officeDocument/2006/relationships/webSettings" Target="webSettings.xml"/><Relationship Id="rId9" Type="http://schemas.openxmlformats.org/officeDocument/2006/relationships/hyperlink" Target="https://www.winston.com/en/insights-news/federal-circuit-decision-provides-additional-guidance-on-the-patentability-of-data-manipulation-clai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4529</Words>
  <Characters>25819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WORKGROUP</Company>
  <LinksUpToDate>false</LinksUpToDate>
  <CharactersWithSpaces>30288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Tableicty</dc:creator>
  <cp:keywords/>
  <dc:description/>
  <cp:lastModifiedBy>Tableicty</cp:lastModifiedBy>
  <cp:revision>2</cp:revision>
  <dcterms:created xsi:type="dcterms:W3CDTF">2026-04-11T00:03:00Z</dcterms:created>
  <dcterms:modified xsi:type="dcterms:W3CDTF">2026-04-11T00:21:00Z</dcterms:modified>
</cp:coreProperties>
</file>