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815F0" w:rsidRDefault="00D01B63" w:rsidP="00D01B63">
      <w:r w:rsidRPr="00D01B63">
        <w:t>Good morning; I will be adding to the App Tableicity and will be updating the Non-PPA; I had two forward looking meetings with Gemini that I would like you to understand</w:t>
      </w:r>
    </w:p>
    <w:p w:rsidR="00D01B63" w:rsidRPr="00E34D67" w:rsidRDefault="00D01B63" w:rsidP="00D01B63">
      <w:pPr>
        <w:rPr>
          <w:u w:val="single"/>
        </w:rPr>
      </w:pPr>
      <w:r w:rsidRPr="00E34D67">
        <w:rPr>
          <w:b/>
          <w:bCs/>
          <w:highlight w:val="yellow"/>
          <w:u w:val="single"/>
        </w:rPr>
        <w:t>Meeting 1: Gap Analysis + Technical Architecture</w:t>
      </w:r>
    </w:p>
    <w:p w:rsidR="00D01B63" w:rsidRPr="00D01B63" w:rsidRDefault="00D01B63" w:rsidP="00D01B63">
      <w:pPr>
        <w:numPr>
          <w:ilvl w:val="0"/>
          <w:numId w:val="1"/>
        </w:numPr>
      </w:pPr>
      <w:r w:rsidRPr="00D01B63">
        <w:rPr>
          <w:b/>
          <w:bCs/>
        </w:rPr>
        <w:t>Tableicity's competitive moats vs. Carta/Cake:</w:t>
      </w:r>
      <w:r w:rsidRPr="00D01B63">
        <w:t> Schema-per-Tenant isolation (architectural privacy vs. policy-based), Seeded Sandbox instant onboarding, and the AI Scenario Engine opportunity</w:t>
      </w:r>
    </w:p>
    <w:p w:rsidR="00D01B63" w:rsidRPr="00D01B63" w:rsidRDefault="00D01B63" w:rsidP="00D01B63">
      <w:pPr>
        <w:numPr>
          <w:ilvl w:val="0"/>
          <w:numId w:val="1"/>
        </w:numPr>
      </w:pPr>
      <w:r w:rsidRPr="00D01B63">
        <w:rPr>
          <w:b/>
          <w:bCs/>
        </w:rPr>
        <w:t>AI + Noir ZKP pipeline:</w:t>
      </w:r>
      <w:r w:rsidRPr="00D01B63">
        <w:t> The AI acts as "strategist" (proposes term sheets), the Noir circuit acts as "cryptographic auditor" (validates the math without exposing private data)</w:t>
      </w:r>
    </w:p>
    <w:p w:rsidR="00D01B63" w:rsidRPr="00D01B63" w:rsidRDefault="00D01B63" w:rsidP="00D01B63">
      <w:pPr>
        <w:numPr>
          <w:ilvl w:val="0"/>
          <w:numId w:val="1"/>
        </w:numPr>
      </w:pPr>
      <w:r w:rsidRPr="00D01B63">
        <w:rPr>
          <w:b/>
          <w:bCs/>
        </w:rPr>
        <w:t>Two specific circuits designed:</w:t>
      </w:r>
    </w:p>
    <w:p w:rsidR="00D01B63" w:rsidRPr="00D01B63" w:rsidRDefault="00D01B63" w:rsidP="00D01B63">
      <w:pPr>
        <w:numPr>
          <w:ilvl w:val="1"/>
          <w:numId w:val="1"/>
        </w:numPr>
      </w:pPr>
      <w:r w:rsidRPr="00D01B63">
        <w:t>Full Ratchet Anti-Dilution — proves conversion price matches down-round price</w:t>
      </w:r>
    </w:p>
    <w:p w:rsidR="00D01B63" w:rsidRPr="00D01B63" w:rsidRDefault="00D01B63" w:rsidP="00D01B63">
      <w:pPr>
        <w:numPr>
          <w:ilvl w:val="1"/>
          <w:numId w:val="1"/>
        </w:numPr>
      </w:pPr>
      <w:r w:rsidRPr="00D01B63">
        <w:t>Broad-Based Weighted Average (BBWA) — the "gold standard" that factors in relative round size</w:t>
      </w:r>
    </w:p>
    <w:p w:rsidR="00D01B63" w:rsidRPr="00D01B63" w:rsidRDefault="00D01B63" w:rsidP="00D01B63">
      <w:pPr>
        <w:numPr>
          <w:ilvl w:val="0"/>
          <w:numId w:val="1"/>
        </w:numPr>
      </w:pPr>
      <w:r w:rsidRPr="00D01B63">
        <w:rPr>
          <w:b/>
          <w:bCs/>
        </w:rPr>
        <w:t>Five-circuit implementation roadmap:</w:t>
      </w:r>
      <w:r w:rsidRPr="00D01B63">
        <w:t> Integrity Check, Down Round Shield, AI Scenario Validator, Secondary Sale Verifier, KYC/AML Link</w:t>
      </w:r>
    </w:p>
    <w:p w:rsidR="00D01B63" w:rsidRPr="00D01B63" w:rsidRDefault="00D01B63" w:rsidP="00D01B63">
      <w:pPr>
        <w:numPr>
          <w:ilvl w:val="0"/>
          <w:numId w:val="1"/>
        </w:numPr>
      </w:pPr>
      <w:r w:rsidRPr="00D01B63">
        <w:rPr>
          <w:b/>
          <w:bCs/>
        </w:rPr>
        <w:t>Browser-side WASM proving:</w:t>
      </w:r>
      <w:r w:rsidRPr="00D01B63">
        <w:t> </w:t>
      </w:r>
      <w:proofErr w:type="spellStart"/>
      <w:r w:rsidRPr="00D01B63">
        <w:t>Barretenberg</w:t>
      </w:r>
      <w:proofErr w:type="spellEnd"/>
      <w:r w:rsidRPr="00D01B63">
        <w:t xml:space="preserve"> in the browser via @noir-</w:t>
      </w:r>
      <w:proofErr w:type="spellStart"/>
      <w:r w:rsidRPr="00D01B63">
        <w:t>lang</w:t>
      </w:r>
      <w:proofErr w:type="spellEnd"/>
      <w:r w:rsidRPr="00D01B63">
        <w:t>/</w:t>
      </w:r>
      <w:proofErr w:type="spellStart"/>
      <w:r w:rsidRPr="00D01B63">
        <w:t>noir_js</w:t>
      </w:r>
      <w:proofErr w:type="spellEnd"/>
      <w:r w:rsidRPr="00D01B63">
        <w:t> and @noir-</w:t>
      </w:r>
      <w:proofErr w:type="spellStart"/>
      <w:r w:rsidRPr="00D01B63">
        <w:t>lang</w:t>
      </w:r>
      <w:proofErr w:type="spellEnd"/>
      <w:r w:rsidRPr="00D01B63">
        <w:t>/</w:t>
      </w:r>
      <w:proofErr w:type="spellStart"/>
      <w:r w:rsidRPr="00D01B63">
        <w:t>backend_barretenberg</w:t>
      </w:r>
      <w:proofErr w:type="spellEnd"/>
      <w:r w:rsidRPr="00D01B63">
        <w:t> — your servers become "blind" verification nodes</w:t>
      </w:r>
    </w:p>
    <w:p w:rsidR="00D01B63" w:rsidRPr="00D01B63" w:rsidRDefault="00D01B63" w:rsidP="00D01B63">
      <w:r>
        <w:rPr>
          <w:b/>
          <w:bCs/>
        </w:rPr>
        <w:t xml:space="preserve">Meeting </w:t>
      </w:r>
      <w:proofErr w:type="spellStart"/>
      <w:r>
        <w:rPr>
          <w:b/>
          <w:bCs/>
        </w:rPr>
        <w:t>Cont</w:t>
      </w:r>
      <w:proofErr w:type="spellEnd"/>
      <w:r w:rsidRPr="00D01B63">
        <w:rPr>
          <w:b/>
          <w:bCs/>
        </w:rPr>
        <w:t xml:space="preserve">: Patent Filing Strategy + </w:t>
      </w:r>
      <w:proofErr w:type="spellStart"/>
      <w:r w:rsidRPr="00D01B63">
        <w:rPr>
          <w:b/>
          <w:bCs/>
        </w:rPr>
        <w:t>Haylo</w:t>
      </w:r>
      <w:proofErr w:type="spellEnd"/>
      <w:r w:rsidRPr="00D01B63">
        <w:rPr>
          <w:b/>
          <w:bCs/>
        </w:rPr>
        <w:t xml:space="preserve"> AI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Foundation Non-PPA (file now):</w:t>
      </w:r>
      <w:r w:rsidRPr="00D01B63">
        <w:t> Claims cover the Four-Gate Middleware, Schema-per-Tenant isolation, Live AI-Cap Table interaction, and the ZKP verification pipeline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Second Non-PPA (post-launch):</w:t>
      </w:r>
      <w:r w:rsidRPr="00D01B63">
        <w:t> Advanced Noir circuits (BBWA, Secondary Sale, cross-border data proofs)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EU "Zero Grace Day" risk:</w:t>
      </w:r>
      <w:r w:rsidRPr="00D01B63">
        <w:t> Must file before any public disclosure — absolute novelty required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Four Gates defined for patent claims:</w:t>
      </w:r>
    </w:p>
    <w:p w:rsidR="00D01B63" w:rsidRPr="00D01B63" w:rsidRDefault="00D01B63" w:rsidP="00D01B63">
      <w:pPr>
        <w:numPr>
          <w:ilvl w:val="1"/>
          <w:numId w:val="2"/>
        </w:numPr>
      </w:pPr>
      <w:r w:rsidRPr="00D01B63">
        <w:t>Gate 1 — Contextual Identity Isolation ("Who")</w:t>
      </w:r>
    </w:p>
    <w:p w:rsidR="00D01B63" w:rsidRPr="00D01B63" w:rsidRDefault="00D01B63" w:rsidP="00D01B63">
      <w:pPr>
        <w:numPr>
          <w:ilvl w:val="1"/>
          <w:numId w:val="2"/>
        </w:numPr>
      </w:pPr>
      <w:r w:rsidRPr="00D01B63">
        <w:t>Gate 2 — Schema-Bound Query Translation ("How")</w:t>
      </w:r>
    </w:p>
    <w:p w:rsidR="00D01B63" w:rsidRPr="00D01B63" w:rsidRDefault="00D01B63" w:rsidP="00D01B63">
      <w:pPr>
        <w:numPr>
          <w:ilvl w:val="1"/>
          <w:numId w:val="2"/>
        </w:numPr>
      </w:pPr>
      <w:r w:rsidRPr="00D01B63">
        <w:t>Gate 3 — Policy Enforcement &amp; ZKP Check ("Should") — "black-boxed" as a Deterministic Validation Layer</w:t>
      </w:r>
    </w:p>
    <w:p w:rsidR="00D01B63" w:rsidRPr="00D01B63" w:rsidRDefault="00D01B63" w:rsidP="00D01B63">
      <w:pPr>
        <w:numPr>
          <w:ilvl w:val="1"/>
          <w:numId w:val="2"/>
        </w:numPr>
      </w:pPr>
      <w:r w:rsidRPr="00D01B63">
        <w:t>Gate 4 — Closed-Loop Feedback &amp; Verification ("Result")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Claim 21 finalized:</w:t>
      </w:r>
      <w:r w:rsidRPr="00D01B63">
        <w:t> Pre-verified ZKP and live proofs share a single verification endpoint (functional parity between Sandbox and production)</w:t>
      </w:r>
    </w:p>
    <w:p w:rsidR="00D01B63" w:rsidRPr="00D01B63" w:rsidRDefault="00D01B63" w:rsidP="00D01B63">
      <w:pPr>
        <w:numPr>
          <w:ilvl w:val="0"/>
          <w:numId w:val="2"/>
        </w:numPr>
      </w:pPr>
      <w:r w:rsidRPr="00D01B63">
        <w:rPr>
          <w:b/>
          <w:bCs/>
        </w:rPr>
        <w:t>Claim 22 added as bridge:</w:t>
      </w:r>
      <w:r w:rsidRPr="00D01B63">
        <w:t xml:space="preserve"> "External inference interface" claim that connects the Four-Gate Middleware to the future </w:t>
      </w:r>
      <w:proofErr w:type="spellStart"/>
      <w:r w:rsidRPr="00D01B63">
        <w:t>Haylo</w:t>
      </w:r>
      <w:proofErr w:type="spellEnd"/>
      <w:r w:rsidRPr="00D01B63">
        <w:t xml:space="preserve"> AI features — vendor-agnostic, protects the architecture regardless of which LLM you use</w:t>
      </w:r>
    </w:p>
    <w:p w:rsidR="00D01B63" w:rsidRPr="00D01B63" w:rsidRDefault="00D01B63" w:rsidP="00D01B63">
      <w:pPr>
        <w:numPr>
          <w:ilvl w:val="0"/>
          <w:numId w:val="2"/>
        </w:numPr>
      </w:pPr>
      <w:proofErr w:type="spellStart"/>
      <w:r w:rsidRPr="00D01B63">
        <w:rPr>
          <w:b/>
          <w:bCs/>
        </w:rPr>
        <w:lastRenderedPageBreak/>
        <w:t>Haylo</w:t>
      </w:r>
      <w:proofErr w:type="spellEnd"/>
      <w:r w:rsidRPr="00D01B63">
        <w:rPr>
          <w:b/>
          <w:bCs/>
        </w:rPr>
        <w:t xml:space="preserve"> AI team directive:</w:t>
      </w:r>
      <w:r w:rsidRPr="00D01B63">
        <w:t> AI outputs structured JSON intents, never has direct DB access; middleware validates intents against tenant schema rules before any write</w:t>
      </w:r>
    </w:p>
    <w:p w:rsidR="00D01B63" w:rsidRPr="00D01B63" w:rsidRDefault="00D01B63" w:rsidP="00D01B63">
      <w:pPr>
        <w:rPr>
          <w:highlight w:val="yellow"/>
          <w:u w:val="single"/>
        </w:rPr>
      </w:pPr>
      <w:r w:rsidRPr="00D01B63">
        <w:rPr>
          <w:b/>
          <w:bCs/>
          <w:highlight w:val="yellow"/>
          <w:u w:val="single"/>
        </w:rPr>
        <w:t xml:space="preserve">Meeting B: Figure-by-Figure Patent Review + </w:t>
      </w:r>
      <w:proofErr w:type="spellStart"/>
      <w:r w:rsidRPr="00D01B63">
        <w:rPr>
          <w:b/>
          <w:bCs/>
          <w:highlight w:val="yellow"/>
          <w:u w:val="single"/>
        </w:rPr>
        <w:t>Haylo</w:t>
      </w:r>
      <w:proofErr w:type="spellEnd"/>
      <w:r w:rsidRPr="00D01B63">
        <w:rPr>
          <w:b/>
          <w:bCs/>
          <w:highlight w:val="yellow"/>
          <w:u w:val="single"/>
        </w:rPr>
        <w:t xml:space="preserve"> AI Build Strategy</w:t>
      </w:r>
    </w:p>
    <w:p w:rsidR="00D01B63" w:rsidRPr="00D01B63" w:rsidRDefault="00D01B63" w:rsidP="00D01B63">
      <w:pPr>
        <w:rPr>
          <w:u w:val="single"/>
        </w:rPr>
      </w:pPr>
      <w:r w:rsidRPr="00D01B63">
        <w:rPr>
          <w:b/>
          <w:bCs/>
          <w:highlight w:val="yellow"/>
          <w:u w:val="single"/>
        </w:rPr>
        <w:t>FIG. 1 Review:</w:t>
      </w:r>
    </w:p>
    <w:p w:rsidR="00D01B63" w:rsidRPr="00D01B63" w:rsidRDefault="00D01B63" w:rsidP="00D01B63">
      <w:pPr>
        <w:numPr>
          <w:ilvl w:val="0"/>
          <w:numId w:val="3"/>
        </w:numPr>
      </w:pPr>
      <w:r w:rsidRPr="00D01B63">
        <w:t>Gemini confirmed the diagram directly supports Claims 1b, 1c, 1d, 7, 9, 17, and 22</w:t>
      </w:r>
    </w:p>
    <w:p w:rsidR="00D01B63" w:rsidRPr="00D01B63" w:rsidRDefault="00D01B63" w:rsidP="00D01B63">
      <w:pPr>
        <w:numPr>
          <w:ilvl w:val="0"/>
          <w:numId w:val="3"/>
        </w:numPr>
      </w:pPr>
      <w:r w:rsidRPr="00D01B63">
        <w:t>Recommended adding a small "</w:t>
      </w:r>
      <w:proofErr w:type="spellStart"/>
      <w:r w:rsidRPr="00D01B63">
        <w:t>Haylo</w:t>
      </w:r>
      <w:proofErr w:type="spellEnd"/>
      <w:r w:rsidRPr="00D01B63">
        <w:t xml:space="preserve"> AI" annotation next to User Device (10) to create an express link to Claim 22 in the drawings</w:t>
      </w:r>
    </w:p>
    <w:p w:rsidR="00D01B63" w:rsidRPr="00D01B63" w:rsidRDefault="00D01B63" w:rsidP="00D01B63">
      <w:r w:rsidRPr="00D01B63">
        <w:rPr>
          <w:b/>
          <w:bCs/>
        </w:rPr>
        <w:t>FIG. 2 Review:</w:t>
      </w:r>
    </w:p>
    <w:p w:rsidR="00D01B63" w:rsidRPr="00D01B63" w:rsidRDefault="00D01B63" w:rsidP="00D01B63">
      <w:pPr>
        <w:numPr>
          <w:ilvl w:val="0"/>
          <w:numId w:val="4"/>
        </w:numPr>
      </w:pPr>
      <w:r w:rsidRPr="00D01B63">
        <w:t xml:space="preserve">Proof Allocation Meter (56) validated as the "Governor" for AI — </w:t>
      </w:r>
      <w:proofErr w:type="spellStart"/>
      <w:r w:rsidRPr="00D01B63">
        <w:t>Haylo</w:t>
      </w:r>
      <w:proofErr w:type="spellEnd"/>
      <w:r w:rsidRPr="00D01B63">
        <w:t xml:space="preserve"> AI will consume the same credits</w:t>
      </w:r>
    </w:p>
    <w:p w:rsidR="00D01B63" w:rsidRPr="00D01B63" w:rsidRDefault="00D01B63" w:rsidP="00D01B63">
      <w:pPr>
        <w:numPr>
          <w:ilvl w:val="0"/>
          <w:numId w:val="4"/>
        </w:numPr>
      </w:pPr>
      <w:r w:rsidRPr="00D01B63">
        <w:t>The "future-proof" sentence recommended for patent text: </w:t>
      </w:r>
      <w:r w:rsidRPr="00D01B63">
        <w:rPr>
          <w:i/>
          <w:iCs/>
        </w:rPr>
        <w:t>"The Proof Allocation Meter (56) is further configured to act as a computational governor for external inference agents..."</w:t>
      </w:r>
    </w:p>
    <w:p w:rsidR="00D01B63" w:rsidRPr="00D01B63" w:rsidRDefault="00D01B63" w:rsidP="00D01B63">
      <w:pPr>
        <w:numPr>
          <w:ilvl w:val="0"/>
          <w:numId w:val="4"/>
        </w:numPr>
      </w:pPr>
      <w:r w:rsidRPr="00D01B63">
        <w:t xml:space="preserve">Action item: Explain that (56) uses PostgreSQL </w:t>
      </w:r>
      <w:proofErr w:type="spellStart"/>
      <w:r w:rsidRPr="00D01B63">
        <w:t>upsert</w:t>
      </w:r>
      <w:proofErr w:type="spellEnd"/>
      <w:r w:rsidRPr="00D01B63">
        <w:t xml:space="preserve"> to prevent race conditions</w:t>
      </w:r>
    </w:p>
    <w:p w:rsidR="00D01B63" w:rsidRPr="00D01B63" w:rsidRDefault="00D01B63" w:rsidP="00D01B63">
      <w:r w:rsidRPr="00D01B63">
        <w:rPr>
          <w:b/>
          <w:bCs/>
        </w:rPr>
        <w:t>FIG. 3 Review:</w:t>
      </w:r>
    </w:p>
    <w:p w:rsidR="00D01B63" w:rsidRPr="00D01B63" w:rsidRDefault="00D01B63" w:rsidP="00D01B63">
      <w:pPr>
        <w:numPr>
          <w:ilvl w:val="0"/>
          <w:numId w:val="5"/>
        </w:numPr>
      </w:pPr>
      <w:r w:rsidRPr="00D01B63">
        <w:t>The "Yes/No" meter decision diamond before circuit execution is the "Economic Moat"</w:t>
      </w:r>
    </w:p>
    <w:p w:rsidR="00D01B63" w:rsidRPr="00D01B63" w:rsidRDefault="00D01B63" w:rsidP="00D01B63">
      <w:pPr>
        <w:numPr>
          <w:ilvl w:val="0"/>
          <w:numId w:val="5"/>
        </w:numPr>
      </w:pPr>
      <w:r w:rsidRPr="00D01B63">
        <w:t>Step 106's Privacy Vault Interface (54) should be defined as including an optional Inference-Driven Interface (</w:t>
      </w:r>
      <w:proofErr w:type="spellStart"/>
      <w:r w:rsidRPr="00D01B63">
        <w:t>Haylo</w:t>
      </w:r>
      <w:proofErr w:type="spellEnd"/>
      <w:r w:rsidRPr="00D01B63">
        <w:t xml:space="preserve"> AI)</w:t>
      </w:r>
    </w:p>
    <w:p w:rsidR="00D01B63" w:rsidRPr="00D01B63" w:rsidRDefault="00D01B63" w:rsidP="00D01B63">
      <w:pPr>
        <w:numPr>
          <w:ilvl w:val="0"/>
          <w:numId w:val="5"/>
        </w:numPr>
      </w:pPr>
      <w:r w:rsidRPr="00D01B63">
        <w:t>Step 112's feedback should be described as a "Verification Status Confirmation Mechanism"</w:t>
      </w:r>
    </w:p>
    <w:p w:rsidR="00D01B63" w:rsidRPr="00D01B63" w:rsidRDefault="00D01B63" w:rsidP="00D01B63">
      <w:r w:rsidRPr="00D01B63">
        <w:rPr>
          <w:b/>
          <w:bCs/>
        </w:rPr>
        <w:t>FIG. 4 Review:</w:t>
      </w:r>
    </w:p>
    <w:p w:rsidR="00D01B63" w:rsidRPr="00D01B63" w:rsidRDefault="00D01B63" w:rsidP="00D01B63">
      <w:pPr>
        <w:numPr>
          <w:ilvl w:val="0"/>
          <w:numId w:val="6"/>
        </w:numPr>
      </w:pPr>
      <w:r w:rsidRPr="00D01B63">
        <w:t>"No Charge on Failure" branch is the strongest technical claim for the 2nd Non-PPA</w:t>
      </w:r>
    </w:p>
    <w:p w:rsidR="00D01B63" w:rsidRPr="00D01B63" w:rsidRDefault="00D01B63" w:rsidP="00D01B63">
      <w:pPr>
        <w:numPr>
          <w:ilvl w:val="0"/>
          <w:numId w:val="6"/>
        </w:numPr>
      </w:pPr>
      <w:r w:rsidRPr="00D01B63">
        <w:t>Recommended adding </w:t>
      </w:r>
      <w:proofErr w:type="spellStart"/>
      <w:r w:rsidRPr="00D01B63">
        <w:t>request_origin</w:t>
      </w:r>
      <w:proofErr w:type="spellEnd"/>
      <w:r w:rsidRPr="00D01B63">
        <w:t>: "</w:t>
      </w:r>
      <w:proofErr w:type="spellStart"/>
      <w:r w:rsidRPr="00D01B63">
        <w:t>haylo_ai</w:t>
      </w:r>
      <w:proofErr w:type="spellEnd"/>
      <w:r w:rsidRPr="00D01B63">
        <w:t>" metadata tag to proof-</w:t>
      </w:r>
      <w:proofErr w:type="spellStart"/>
      <w:r w:rsidRPr="00D01B63">
        <w:t>service.ts</w:t>
      </w:r>
      <w:proofErr w:type="spellEnd"/>
      <w:r w:rsidRPr="00D01B63">
        <w:t xml:space="preserve"> (62)</w:t>
      </w:r>
    </w:p>
    <w:p w:rsidR="00D01B63" w:rsidRPr="00D01B63" w:rsidRDefault="00D01B63" w:rsidP="00D01B63">
      <w:r w:rsidRPr="00D01B63">
        <w:rPr>
          <w:b/>
          <w:bCs/>
        </w:rPr>
        <w:t>FIG. 5 Review:</w:t>
      </w:r>
    </w:p>
    <w:p w:rsidR="00D01B63" w:rsidRPr="00D01B63" w:rsidRDefault="00D01B63" w:rsidP="00D01B63">
      <w:pPr>
        <w:numPr>
          <w:ilvl w:val="0"/>
          <w:numId w:val="7"/>
        </w:numPr>
      </w:pPr>
      <w:r w:rsidRPr="00D01B63">
        <w:t>98% Cap Hold (84) is a "Deterministic Synchronization Mechanism," not just a loading bar</w:t>
      </w:r>
    </w:p>
    <w:p w:rsidR="00D01B63" w:rsidRPr="00D01B63" w:rsidRDefault="00D01B63" w:rsidP="00D01B63">
      <w:pPr>
        <w:numPr>
          <w:ilvl w:val="0"/>
          <w:numId w:val="7"/>
        </w:numPr>
      </w:pPr>
      <w:r w:rsidRPr="00D01B63">
        <w:t xml:space="preserve">Even if </w:t>
      </w:r>
      <w:proofErr w:type="spellStart"/>
      <w:r w:rsidRPr="00D01B63">
        <w:t>Grok</w:t>
      </w:r>
      <w:proofErr w:type="spellEnd"/>
      <w:r w:rsidRPr="00D01B63">
        <w:t xml:space="preserve"> processes in 200ms, the UI must execute the 98% Cap Hold — "Algorithmic Trust"</w:t>
      </w:r>
    </w:p>
    <w:p w:rsidR="00D01B63" w:rsidRPr="00D01B63" w:rsidRDefault="00D01B63" w:rsidP="00D01B63">
      <w:r w:rsidRPr="00D01B63">
        <w:rPr>
          <w:b/>
          <w:bCs/>
        </w:rPr>
        <w:t>FIG. 6 Review:</w:t>
      </w:r>
    </w:p>
    <w:p w:rsidR="00D01B63" w:rsidRPr="00D01B63" w:rsidRDefault="00D01B63" w:rsidP="00D01B63">
      <w:pPr>
        <w:numPr>
          <w:ilvl w:val="0"/>
          <w:numId w:val="8"/>
        </w:numPr>
      </w:pPr>
      <w:r w:rsidRPr="00D01B63">
        <w:t>Three-Layer Privacy Stack with "No Layer Coupling" is the "Carta-Killer"</w:t>
      </w:r>
    </w:p>
    <w:p w:rsidR="00D01B63" w:rsidRPr="00D01B63" w:rsidRDefault="00D01B63" w:rsidP="00D01B63">
      <w:pPr>
        <w:numPr>
          <w:ilvl w:val="0"/>
          <w:numId w:val="8"/>
        </w:numPr>
      </w:pPr>
      <w:r w:rsidRPr="00D01B63">
        <w:t xml:space="preserve">HMAC-SHA-256 with </w:t>
      </w:r>
      <w:proofErr w:type="spellStart"/>
      <w:r w:rsidRPr="00D01B63">
        <w:t>companyId</w:t>
      </w:r>
      <w:proofErr w:type="spellEnd"/>
      <w:r w:rsidRPr="00D01B63">
        <w:t xml:space="preserve"> prevents cross-tenant correlation</w:t>
      </w:r>
    </w:p>
    <w:p w:rsidR="00D01B63" w:rsidRPr="00D01B63" w:rsidRDefault="00D01B63" w:rsidP="00D01B63">
      <w:pPr>
        <w:numPr>
          <w:ilvl w:val="0"/>
          <w:numId w:val="8"/>
        </w:numPr>
      </w:pPr>
      <w:r w:rsidRPr="00D01B63">
        <w:t>Display Priority Chain (Label &gt; Hash &gt; Placeholder) protects the UX method</w:t>
      </w:r>
    </w:p>
    <w:p w:rsidR="00D01B63" w:rsidRPr="00D01B63" w:rsidRDefault="00D01B63" w:rsidP="00D01B63">
      <w:r w:rsidRPr="00D01B63">
        <w:rPr>
          <w:b/>
          <w:bCs/>
        </w:rPr>
        <w:t>FIG. 7 Review:</w:t>
      </w:r>
    </w:p>
    <w:p w:rsidR="00D01B63" w:rsidRPr="00D01B63" w:rsidRDefault="00D01B63" w:rsidP="00D01B63">
      <w:pPr>
        <w:numPr>
          <w:ilvl w:val="0"/>
          <w:numId w:val="9"/>
        </w:numPr>
      </w:pPr>
      <w:r w:rsidRPr="00D01B63">
        <w:t>Five-stage progressive onboarding validated</w:t>
      </w:r>
    </w:p>
    <w:p w:rsidR="00D01B63" w:rsidRPr="00D01B63" w:rsidRDefault="00D01B63" w:rsidP="00D01B63">
      <w:pPr>
        <w:numPr>
          <w:ilvl w:val="0"/>
          <w:numId w:val="9"/>
        </w:numPr>
      </w:pPr>
      <w:r w:rsidRPr="00D01B63">
        <w:lastRenderedPageBreak/>
        <w:t>Atomic provisioning from a single email verification is the "technical solution"</w:t>
      </w:r>
    </w:p>
    <w:p w:rsidR="00D01B63" w:rsidRPr="00D01B63" w:rsidRDefault="00D01B63" w:rsidP="00D01B63">
      <w:proofErr w:type="spellStart"/>
      <w:r w:rsidRPr="00D01B63">
        <w:rPr>
          <w:b/>
          <w:bCs/>
        </w:rPr>
        <w:t>Haylo</w:t>
      </w:r>
      <w:proofErr w:type="spellEnd"/>
      <w:r w:rsidRPr="00D01B63">
        <w:rPr>
          <w:b/>
          <w:bCs/>
        </w:rPr>
        <w:t xml:space="preserve"> AI Build Strategy (Team A):</w:t>
      </w:r>
    </w:p>
    <w:p w:rsidR="00D01B63" w:rsidRPr="00D01B63" w:rsidRDefault="00D01B63" w:rsidP="00D01B63">
      <w:pPr>
        <w:numPr>
          <w:ilvl w:val="0"/>
          <w:numId w:val="10"/>
        </w:numPr>
      </w:pPr>
      <w:r w:rsidRPr="00D01B63">
        <w:t>AI outputs structured JSON intents, never touches the DB directly</w:t>
      </w:r>
    </w:p>
    <w:p w:rsidR="00D01B63" w:rsidRPr="00D01B63" w:rsidRDefault="00D01B63" w:rsidP="00D01B63">
      <w:pPr>
        <w:numPr>
          <w:ilvl w:val="0"/>
          <w:numId w:val="10"/>
        </w:numPr>
      </w:pPr>
      <w:r w:rsidRPr="00D01B63">
        <w:t>Middleware handles meter checks and triggers existing Noir circuits</w:t>
      </w:r>
    </w:p>
    <w:p w:rsidR="00D01B63" w:rsidRPr="00D01B63" w:rsidRDefault="00D01B63" w:rsidP="00D01B63">
      <w:pPr>
        <w:numPr>
          <w:ilvl w:val="0"/>
          <w:numId w:val="10"/>
        </w:numPr>
      </w:pPr>
      <w:r w:rsidRPr="00D01B63">
        <w:t xml:space="preserve">"Token-per-Simulation" handshake before </w:t>
      </w:r>
      <w:proofErr w:type="spellStart"/>
      <w:r w:rsidRPr="00D01B63">
        <w:t>Grok</w:t>
      </w:r>
      <w:proofErr w:type="spellEnd"/>
      <w:r w:rsidRPr="00D01B63">
        <w:t xml:space="preserve"> even starts</w:t>
      </w:r>
    </w:p>
    <w:p w:rsidR="00D01B63" w:rsidRPr="00D01B63" w:rsidRDefault="00D01B63" w:rsidP="00D01B63">
      <w:pPr>
        <w:numPr>
          <w:ilvl w:val="0"/>
          <w:numId w:val="10"/>
        </w:numPr>
      </w:pPr>
      <w:r w:rsidRPr="00D01B63">
        <w:t xml:space="preserve">Dual-Agent model: </w:t>
      </w:r>
      <w:proofErr w:type="spellStart"/>
      <w:r w:rsidRPr="00D01B63">
        <w:t>Grok</w:t>
      </w:r>
      <w:proofErr w:type="spellEnd"/>
      <w:r w:rsidRPr="00D01B63">
        <w:t xml:space="preserve"> = Architect, second LLM = Auditor</w:t>
      </w:r>
    </w:p>
    <w:p w:rsidR="00D01B63" w:rsidRPr="00D01B63" w:rsidRDefault="00D01B63" w:rsidP="00D01B63">
      <w:pPr>
        <w:numPr>
          <w:ilvl w:val="0"/>
          <w:numId w:val="10"/>
        </w:numPr>
      </w:pPr>
      <w:r w:rsidRPr="00D01B63">
        <w:t>Meter only charges on successful proof generation</w:t>
      </w:r>
    </w:p>
    <w:p w:rsidR="00D01B63" w:rsidRPr="00D01B63" w:rsidRDefault="00D01B63" w:rsidP="00D01B63">
      <w:r w:rsidRPr="00D01B63">
        <w:rPr>
          <w:b/>
          <w:bCs/>
        </w:rPr>
        <w:t>2nd Non-PPA North Star Claims:</w:t>
      </w:r>
    </w:p>
    <w:p w:rsidR="00D01B63" w:rsidRPr="00D01B63" w:rsidRDefault="00D01B63" w:rsidP="00D01B63">
      <w:pPr>
        <w:numPr>
          <w:ilvl w:val="0"/>
          <w:numId w:val="11"/>
        </w:numPr>
      </w:pPr>
      <w:r w:rsidRPr="00D01B63">
        <w:rPr>
          <w:b/>
          <w:bCs/>
        </w:rPr>
        <w:t>Metered AI Governor</w:t>
      </w:r>
      <w:r w:rsidRPr="00D01B63">
        <w:t> — resource-constrained autonomous equity modeling</w:t>
      </w:r>
    </w:p>
    <w:p w:rsidR="00D01B63" w:rsidRPr="00D01B63" w:rsidRDefault="00D01B63" w:rsidP="00D01B63">
      <w:pPr>
        <w:numPr>
          <w:ilvl w:val="0"/>
          <w:numId w:val="11"/>
        </w:numPr>
      </w:pPr>
      <w:r w:rsidRPr="00D01B63">
        <w:rPr>
          <w:b/>
          <w:bCs/>
        </w:rPr>
        <w:t>Consensus-Based Verification Loop</w:t>
      </w:r>
      <w:r w:rsidRPr="00D01B63">
        <w:t> — dual-agent deterministic consensus</w:t>
      </w:r>
    </w:p>
    <w:p w:rsidR="00D01B63" w:rsidRPr="00D01B63" w:rsidRDefault="00D01B63" w:rsidP="00D01B63">
      <w:pPr>
        <w:numPr>
          <w:ilvl w:val="0"/>
          <w:numId w:val="11"/>
        </w:numPr>
      </w:pPr>
      <w:r w:rsidRPr="00D01B63">
        <w:rPr>
          <w:b/>
          <w:bCs/>
        </w:rPr>
        <w:t>Atomic Resource Deduction</w:t>
      </w:r>
      <w:r w:rsidRPr="00D01B63">
        <w:t> — hallucinations don't deplete allocation</w:t>
      </w:r>
    </w:p>
    <w:p w:rsidR="00D01B63" w:rsidRPr="00D01B63" w:rsidRDefault="00D01B63" w:rsidP="00D01B63">
      <w:r w:rsidRPr="00D01B63">
        <w:rPr>
          <w:b/>
          <w:bCs/>
        </w:rPr>
        <w:t>Marketing/Launch Materials:</w:t>
      </w:r>
    </w:p>
    <w:p w:rsidR="00D01B63" w:rsidRPr="00D01B63" w:rsidRDefault="00D01B63" w:rsidP="00D01B63">
      <w:pPr>
        <w:numPr>
          <w:ilvl w:val="0"/>
          <w:numId w:val="12"/>
        </w:numPr>
      </w:pPr>
      <w:r w:rsidRPr="00D01B63">
        <w:t>90-second video storyboard with scene-by-scene technical annotations mapped to patent claims</w:t>
      </w:r>
    </w:p>
    <w:p w:rsidR="00D01B63" w:rsidRPr="00D01B63" w:rsidRDefault="00D01B63" w:rsidP="00D01B63">
      <w:pPr>
        <w:numPr>
          <w:ilvl w:val="0"/>
          <w:numId w:val="12"/>
        </w:numPr>
      </w:pPr>
      <w:r w:rsidRPr="00D01B63">
        <w:t xml:space="preserve">YouTube/LinkedIn description with SEO tags targeting </w:t>
      </w:r>
      <w:proofErr w:type="spellStart"/>
      <w:r w:rsidRPr="00D01B63">
        <w:t>FinTech</w:t>
      </w:r>
      <w:proofErr w:type="spellEnd"/>
      <w:r w:rsidRPr="00D01B63">
        <w:t>, ZKP, and AI governance communities</w:t>
      </w:r>
    </w:p>
    <w:p w:rsidR="00D01B63" w:rsidRDefault="00D01B63" w:rsidP="00D01B63">
      <w:r w:rsidRPr="00D01B63">
        <w:t xml:space="preserve">Please understand that you are my </w:t>
      </w:r>
      <w:proofErr w:type="spellStart"/>
      <w:r w:rsidRPr="00D01B63">
        <w:t>Replit</w:t>
      </w:r>
      <w:proofErr w:type="spellEnd"/>
      <w:r w:rsidRPr="00D01B63">
        <w:t xml:space="preserve"> for the PPA and I pass messages to the Professor - I as Conductor - Human;  My other </w:t>
      </w:r>
      <w:proofErr w:type="spellStart"/>
      <w:r w:rsidRPr="00D01B63">
        <w:t>Replit</w:t>
      </w:r>
      <w:proofErr w:type="spellEnd"/>
      <w:r w:rsidRPr="00D01B63">
        <w:t xml:space="preserve"> is for the APP; My vision</w:t>
      </w:r>
      <w:r>
        <w:t xml:space="preserve"> </w:t>
      </w:r>
      <w:r w:rsidRPr="00D01B63">
        <w:t xml:space="preserve">is first </w:t>
      </w:r>
      <w:r>
        <w:t xml:space="preserve">- </w:t>
      </w:r>
      <w:r w:rsidRPr="00D01B63">
        <w:t xml:space="preserve">I will approach my App </w:t>
      </w:r>
      <w:proofErr w:type="spellStart"/>
      <w:r w:rsidRPr="00D01B63">
        <w:t>Replit</w:t>
      </w:r>
      <w:proofErr w:type="spellEnd"/>
      <w:r w:rsidRPr="00D01B63">
        <w:t xml:space="preserve"> and have him build </w:t>
      </w:r>
      <w:r>
        <w:t xml:space="preserve">the </w:t>
      </w:r>
      <w:r w:rsidRPr="00D01B63">
        <w:t xml:space="preserve">Halo </w:t>
      </w:r>
      <w:proofErr w:type="spellStart"/>
      <w:r w:rsidRPr="00D01B63">
        <w:t>ai</w:t>
      </w:r>
      <w:proofErr w:type="spellEnd"/>
      <w:r w:rsidRPr="00D01B63">
        <w:t xml:space="preserve">; next you are my </w:t>
      </w:r>
      <w:proofErr w:type="spellStart"/>
      <w:r w:rsidRPr="00D01B63">
        <w:t>Replit</w:t>
      </w:r>
      <w:proofErr w:type="spellEnd"/>
      <w:r w:rsidRPr="00D01B63">
        <w:t xml:space="preserve"> for the Non-PPA and you and I will work with the professor to add to the current Non-PPA</w:t>
      </w:r>
      <w:r>
        <w:t xml:space="preserve"> these new enhancements</w:t>
      </w:r>
      <w:r w:rsidRPr="00D01B63">
        <w:t>;</w:t>
      </w:r>
      <w:r>
        <w:t xml:space="preserve"> Next - </w:t>
      </w:r>
      <w:r w:rsidRPr="00D01B63">
        <w:t xml:space="preserve"> then in 8 months I will co</w:t>
      </w:r>
      <w:r>
        <w:t>me back and file a Second NON-PPA</w:t>
      </w:r>
      <w:r w:rsidRPr="00D01B63">
        <w:t>; so it is important to make sure our current work - has the pipes for the future iteration - Share your thoughts</w:t>
      </w:r>
    </w:p>
    <w:p w:rsidR="00E34D67" w:rsidRDefault="00E34D67" w:rsidP="00D01B63"/>
    <w:p w:rsidR="00434C64" w:rsidRDefault="00E34D67" w:rsidP="00E34D67">
      <w:bookmarkStart w:id="0" w:name="_GoBack"/>
      <w:r w:rsidRPr="00D01B63">
        <w:t xml:space="preserve">Please understand that you are my </w:t>
      </w:r>
      <w:r>
        <w:t xml:space="preserve">App </w:t>
      </w:r>
      <w:r w:rsidR="00434C64">
        <w:t xml:space="preserve">Builder </w:t>
      </w:r>
      <w:proofErr w:type="spellStart"/>
      <w:r w:rsidRPr="00D01B63">
        <w:t>Replit</w:t>
      </w:r>
      <w:proofErr w:type="spellEnd"/>
      <w:r w:rsidRPr="00D01B63">
        <w:t xml:space="preserve"> for </w:t>
      </w:r>
      <w:r>
        <w:t xml:space="preserve">Tableicity </w:t>
      </w:r>
      <w:r w:rsidR="00434C64">
        <w:t xml:space="preserve">- </w:t>
      </w:r>
      <w:r>
        <w:t>you also help</w:t>
      </w:r>
      <w:r w:rsidR="00434C64">
        <w:t xml:space="preserve"> me</w:t>
      </w:r>
      <w:r>
        <w:t xml:space="preserve"> with Responses from a Technical side that I as Conductor – Human pass to my other </w:t>
      </w:r>
      <w:r w:rsidR="00434C64">
        <w:t xml:space="preserve">Non-PPA </w:t>
      </w:r>
      <w:proofErr w:type="spellStart"/>
      <w:r>
        <w:t>Repli</w:t>
      </w:r>
      <w:proofErr w:type="spellEnd"/>
      <w:r>
        <w:t xml:space="preserve"> </w:t>
      </w:r>
      <w:r w:rsidR="00434C64">
        <w:t xml:space="preserve">i.e. </w:t>
      </w:r>
      <w:r>
        <w:t xml:space="preserve">that is helping me with my Non-PPA; I had 4 meetings two with my PPA </w:t>
      </w:r>
      <w:proofErr w:type="spellStart"/>
      <w:r>
        <w:t>Replit</w:t>
      </w:r>
      <w:proofErr w:type="spellEnd"/>
      <w:r>
        <w:t xml:space="preserve"> and two with Gemini; I need to bring your knowledge up to date – take no action until we agre</w:t>
      </w:r>
      <w:r w:rsidR="00434C64">
        <w:t>e</w:t>
      </w:r>
      <w:r>
        <w:t xml:space="preserve"> on a Plan; </w:t>
      </w:r>
      <w:r w:rsidR="00434C64">
        <w:t xml:space="preserve">I will pass you meeting Notes one at a time and you will summarize how the meeting notes would fit into our next Feature to be added to Tableicity called </w:t>
      </w:r>
      <w:proofErr w:type="spellStart"/>
      <w:r w:rsidR="00434C64">
        <w:t>Haylo</w:t>
      </w:r>
      <w:proofErr w:type="spellEnd"/>
      <w:r w:rsidR="00434C64">
        <w:t xml:space="preserve"> Ai with two LLM’s</w:t>
      </w:r>
    </w:p>
    <w:bookmarkEnd w:id="0"/>
    <w:p w:rsidR="00E34D67" w:rsidRDefault="00E34D67" w:rsidP="00E34D67">
      <w:r>
        <w:t xml:space="preserve"> </w:t>
      </w:r>
    </w:p>
    <w:p w:rsidR="00E34D67" w:rsidRPr="00D01B63" w:rsidRDefault="00E34D67" w:rsidP="00E34D67">
      <w:r w:rsidRPr="00D01B63">
        <w:t xml:space="preserve">the PPA and I pass messages to the Professor - I as Conductor - Human;  My other </w:t>
      </w:r>
      <w:proofErr w:type="spellStart"/>
      <w:r w:rsidRPr="00D01B63">
        <w:t>Replit</w:t>
      </w:r>
      <w:proofErr w:type="spellEnd"/>
      <w:r w:rsidRPr="00D01B63">
        <w:t xml:space="preserve"> is for the APP; My vision</w:t>
      </w:r>
      <w:r>
        <w:t xml:space="preserve"> </w:t>
      </w:r>
      <w:r w:rsidRPr="00D01B63">
        <w:t xml:space="preserve">is first </w:t>
      </w:r>
      <w:r>
        <w:t xml:space="preserve">- </w:t>
      </w:r>
      <w:r w:rsidRPr="00D01B63">
        <w:t xml:space="preserve">I will approach my App </w:t>
      </w:r>
      <w:proofErr w:type="spellStart"/>
      <w:r w:rsidRPr="00D01B63">
        <w:t>Replit</w:t>
      </w:r>
      <w:proofErr w:type="spellEnd"/>
      <w:r w:rsidRPr="00D01B63">
        <w:t xml:space="preserve"> and have him build </w:t>
      </w:r>
      <w:r>
        <w:t xml:space="preserve">the </w:t>
      </w:r>
      <w:r w:rsidRPr="00D01B63">
        <w:t xml:space="preserve">Halo </w:t>
      </w:r>
      <w:proofErr w:type="spellStart"/>
      <w:r w:rsidRPr="00D01B63">
        <w:t>ai</w:t>
      </w:r>
      <w:proofErr w:type="spellEnd"/>
      <w:r w:rsidRPr="00D01B63">
        <w:t xml:space="preserve">; next you are my </w:t>
      </w:r>
      <w:proofErr w:type="spellStart"/>
      <w:r w:rsidRPr="00D01B63">
        <w:t>Replit</w:t>
      </w:r>
      <w:proofErr w:type="spellEnd"/>
      <w:r w:rsidRPr="00D01B63">
        <w:t xml:space="preserve"> for the Non-PPA and you and I will work with the professor to add to the current Non-PPA</w:t>
      </w:r>
      <w:r>
        <w:t xml:space="preserve"> these new enhancements</w:t>
      </w:r>
      <w:r w:rsidRPr="00D01B63">
        <w:t>;</w:t>
      </w:r>
      <w:r>
        <w:t xml:space="preserve"> Next - </w:t>
      </w:r>
      <w:r w:rsidRPr="00D01B63">
        <w:t xml:space="preserve"> then in 8 months I will co</w:t>
      </w:r>
      <w:r>
        <w:t>me back and file a Second NON-PPA</w:t>
      </w:r>
      <w:r w:rsidRPr="00D01B63">
        <w:t>; so it is important to make sure our current work - has the pipes for the future iteration - Share your thoughts</w:t>
      </w:r>
    </w:p>
    <w:p w:rsidR="00E34D67" w:rsidRPr="00D01B63" w:rsidRDefault="00E34D67" w:rsidP="00D01B63"/>
    <w:sectPr w:rsidR="00E34D67" w:rsidRPr="00D01B63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99D6DA1"/>
    <w:multiLevelType w:val="multilevel"/>
    <w:tmpl w:val="F8C43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13357D3F"/>
    <w:multiLevelType w:val="multilevel"/>
    <w:tmpl w:val="477231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517365D"/>
    <w:multiLevelType w:val="multilevel"/>
    <w:tmpl w:val="8A28C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1E124967"/>
    <w:multiLevelType w:val="multilevel"/>
    <w:tmpl w:val="64769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343F0965"/>
    <w:multiLevelType w:val="multilevel"/>
    <w:tmpl w:val="353A5F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408C7389"/>
    <w:multiLevelType w:val="multilevel"/>
    <w:tmpl w:val="32C287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46486EEA"/>
    <w:multiLevelType w:val="multilevel"/>
    <w:tmpl w:val="8A4049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5F493CC5"/>
    <w:multiLevelType w:val="multilevel"/>
    <w:tmpl w:val="212013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61FD7341"/>
    <w:multiLevelType w:val="multilevel"/>
    <w:tmpl w:val="9FE8FE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6AC13AE0"/>
    <w:multiLevelType w:val="multilevel"/>
    <w:tmpl w:val="D0FABF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762C3E93"/>
    <w:multiLevelType w:val="multilevel"/>
    <w:tmpl w:val="AF48DD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7C331287"/>
    <w:multiLevelType w:val="multilevel"/>
    <w:tmpl w:val="F02EB6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3"/>
  </w:num>
  <w:num w:numId="2">
    <w:abstractNumId w:val="5"/>
  </w:num>
  <w:num w:numId="3">
    <w:abstractNumId w:val="6"/>
  </w:num>
  <w:num w:numId="4">
    <w:abstractNumId w:val="9"/>
  </w:num>
  <w:num w:numId="5">
    <w:abstractNumId w:val="4"/>
  </w:num>
  <w:num w:numId="6">
    <w:abstractNumId w:val="2"/>
  </w:num>
  <w:num w:numId="7">
    <w:abstractNumId w:val="1"/>
  </w:num>
  <w:num w:numId="8">
    <w:abstractNumId w:val="8"/>
  </w:num>
  <w:num w:numId="9">
    <w:abstractNumId w:val="0"/>
  </w:num>
  <w:num w:numId="10">
    <w:abstractNumId w:val="7"/>
  </w:num>
  <w:num w:numId="11">
    <w:abstractNumId w:val="11"/>
  </w:num>
  <w:num w:numId="12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01B63"/>
    <w:rsid w:val="001F2D3C"/>
    <w:rsid w:val="00434C64"/>
    <w:rsid w:val="008815F0"/>
    <w:rsid w:val="00D01B63"/>
    <w:rsid w:val="00E34D67"/>
    <w:rsid w:val="00F87C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D9BA445"/>
  <w15:chartTrackingRefBased/>
  <w15:docId w15:val="{7D7EEC46-A621-4576-A93C-2169BE57AC8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154118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46825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958</Words>
  <Characters>5466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WORKGROUP</Company>
  <LinksUpToDate>false</LinksUpToDate>
  <CharactersWithSpaces>6412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Tableicty</dc:creator>
  <cp:keywords/>
  <dc:description/>
  <cp:lastModifiedBy>Tableicty</cp:lastModifiedBy>
  <cp:revision>2</cp:revision>
  <dcterms:created xsi:type="dcterms:W3CDTF">2026-04-09T21:27:00Z</dcterms:created>
  <dcterms:modified xsi:type="dcterms:W3CDTF">2026-04-09T21:27:00Z</dcterms:modified>
</cp:coreProperties>
</file>