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drawing>
          <wp:inline distT="0" distB="0" distL="0" distR="0">
            <wp:extent cx="1511935" cy="345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11935" cy="345440"/>
                    </a:xfrm>
                    <a:prstGeom prst="rect">
                      <a:avLst/>
                    </a:prstGeom>
                  </pic:spPr>
                </pic:pic>
              </a:graphicData>
            </a:graphic>
          </wp:inline>
        </w:drawing>
      </w:r>
    </w:p>
    <w:p>
      <w:pPr>
        <w:pStyle w:val="Normal"/>
        <w:keepNext w:val="true"/>
        <w:pageBreakBefore w:val="false"/>
        <w:spacing w:before="0" w:after="0"/>
        <w:rPr/>
      </w:pPr>
      <w:r>
        <w:rPr>
          <w:rFonts w:cs="Arial"/>
          <w:b/>
          <w:i w:val="false"/>
          <w:color w:val="002516"/>
          <w:spacing w:val="40"/>
          <w:sz w:val="20"/>
        </w:rPr>
        <w:t>DIRECTION TO ELDA WING</w:t>
      </w:r>
    </w:p>
    <w:p>
      <w:pPr>
        <w:pStyle w:val="Normal"/>
        <w:keepNext w:val="true"/>
        <w:pageBreakBefore w:val="false"/>
        <w:spacing w:before="0" w:after="80"/>
        <w:rPr/>
      </w:pPr>
      <w:r>
        <w:rPr>
          <w:rFonts w:cs="Arial"/>
          <w:b/>
          <w:color w:val="000000"/>
          <w:sz w:val="48"/>
        </w:rPr>
        <w:t>Physical Preparedness</w:t>
      </w:r>
    </w:p>
    <w:p>
      <w:pPr>
        <w:pStyle w:val="Normal"/>
        <w:keepNext w:val="true"/>
        <w:pBdr>
          <w:bottom w:val="single" w:sz="18" w:space="8" w:color="C62026"/>
        </w:pBdr>
        <w:spacing w:before="0" w:after="120"/>
        <w:rPr/>
      </w:pPr>
      <w:r>
        <w:rPr>
          <w:rFonts w:cs="Arial"/>
          <w:b/>
          <w:i w:val="false"/>
          <w:color w:val="002516"/>
          <w:spacing w:val="30"/>
          <w:sz w:val="19"/>
        </w:rPr>
        <w:t>COMDT ACS DIRECTION OF 10 SEPTEMBER 2026 APPLIED TO ELDA DELIVERY</w:t>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COMDT ACS discussion, 10 September 2026</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For action</w:t>
      </w:r>
    </w:p>
    <w:p>
      <w:pPr>
        <w:pStyle w:val="Normal"/>
        <w:spacing w:before="0" w:after="200"/>
        <w:rPr/>
      </w:pPr>
      <w:r>
        <w:rPr/>
      </w:r>
    </w:p>
    <w:p>
      <w:pPr>
        <w:pStyle w:val="Heading1"/>
        <w:rPr/>
      </w:pPr>
      <w:r>
        <w:rPr>
          <w:rFonts w:cs="Arial"/>
          <w:b/>
          <w:i w:val="false"/>
          <w:color w:val="002516"/>
          <w:sz w:val="25"/>
        </w:rPr>
        <w:t>Context</w:t>
      </w:r>
    </w:p>
    <w:p>
      <w:pPr>
        <w:pStyle w:val="Normal"/>
        <w:rPr/>
      </w:pPr>
      <w:r>
        <w:rPr>
          <w:rFonts w:cs="Arial"/>
          <w:b w:val="false"/>
          <w:i w:val="false"/>
        </w:rPr>
        <w:t>COMDT ACS has identified a need to strengthen physical preparedness across promotion training. His direction is that soldiers should arrive on promotion courses having already met the required Army physical standards, with assurance of those standards sitting with units and NCO School. ELDA is not to become an additional point of physical fitness assessment.</w:t>
      </w:r>
    </w:p>
    <w:p>
      <w:pPr>
        <w:pStyle w:val="Heading1"/>
        <w:rPr/>
      </w:pPr>
      <w:r>
        <w:rPr>
          <w:rFonts w:cs="Arial"/>
          <w:b/>
          <w:i w:val="false"/>
          <w:color w:val="002516"/>
          <w:sz w:val="25"/>
        </w:rPr>
        <w:t>Direction</w:t>
      </w:r>
    </w:p>
    <w:p>
      <w:pPr>
        <w:pStyle w:val="Normal"/>
        <w:rPr/>
      </w:pPr>
      <w:r>
        <w:rPr>
          <w:rFonts w:cs="Arial"/>
          <w:b w:val="false"/>
          <w:i w:val="false"/>
        </w:rPr>
        <w:t>Accordingly, the following applies to ELDA delivery.</w:t>
      </w:r>
    </w:p>
    <w:p>
      <w:pPr>
        <w:pStyle w:val="Normal"/>
        <w:tabs>
          <w:tab w:val="clear" w:pos="720"/>
          <w:tab w:val="left" w:pos="397" w:leader="none"/>
        </w:tabs>
        <w:spacing w:before="60" w:after="40"/>
        <w:ind w:hanging="397" w:left="397"/>
        <w:rPr/>
      </w:pPr>
      <w:r>
        <w:rPr>
          <w:rFonts w:cs="Arial"/>
          <w:color w:val="000000"/>
        </w:rPr>
        <w:t>1.</w:t>
        <w:tab/>
      </w:r>
      <w:r>
        <w:rPr>
          <w:rFonts w:cs="Arial"/>
          <w:b/>
          <w:i w:val="false"/>
        </w:rPr>
        <w:t>ELDA remains a leadership development environment.</w:t>
      </w:r>
      <w:r>
        <w:rPr>
          <w:rFonts w:cs="Arial"/>
          <w:b w:val="false"/>
          <w:i w:val="false"/>
        </w:rPr>
        <w:t xml:space="preserve"> Physical pressure is used deliberately to create interference and develop leadership under pressure.</w:t>
      </w:r>
    </w:p>
    <w:p>
      <w:pPr>
        <w:pStyle w:val="Normal"/>
        <w:tabs>
          <w:tab w:val="clear" w:pos="720"/>
          <w:tab w:val="left" w:pos="397" w:leader="none"/>
        </w:tabs>
        <w:spacing w:before="60" w:after="40"/>
        <w:ind w:hanging="397" w:left="397"/>
        <w:rPr/>
      </w:pPr>
      <w:r>
        <w:rPr>
          <w:rFonts w:cs="Arial"/>
          <w:color w:val="000000"/>
        </w:rPr>
        <w:t>2.</w:t>
        <w:tab/>
      </w:r>
      <w:r>
        <w:rPr>
          <w:rFonts w:cs="Arial"/>
          <w:b/>
          <w:i w:val="false"/>
        </w:rPr>
        <w:t>Do not assess or grade physical fitness.</w:t>
      </w:r>
      <w:r>
        <w:rPr>
          <w:rFonts w:cs="Arial"/>
          <w:b w:val="false"/>
          <w:i w:val="false"/>
        </w:rPr>
        <w:t xml:space="preserve"> ELDA instructors are not to apply additional or informal fitness standards.</w:t>
      </w:r>
    </w:p>
    <w:p>
      <w:pPr>
        <w:pStyle w:val="Normal"/>
        <w:tabs>
          <w:tab w:val="clear" w:pos="720"/>
          <w:tab w:val="left" w:pos="397" w:leader="none"/>
        </w:tabs>
        <w:spacing w:before="60" w:after="40"/>
        <w:ind w:hanging="397" w:left="397"/>
        <w:rPr/>
      </w:pPr>
      <w:r>
        <w:rPr>
          <w:rFonts w:cs="Arial"/>
          <w:color w:val="000000"/>
        </w:rPr>
        <w:t>3.</w:t>
        <w:tab/>
      </w:r>
      <w:r>
        <w:rPr>
          <w:rFonts w:cs="Arial"/>
          <w:b/>
          <w:i w:val="false"/>
        </w:rPr>
        <w:t>Allow legitimate teamwork.</w:t>
      </w:r>
      <w:r>
        <w:rPr>
          <w:rFonts w:cs="Arial"/>
          <w:b w:val="false"/>
          <w:i w:val="false"/>
        </w:rPr>
        <w:t xml:space="preserve"> Load sharing and supporting team members are appropriate where they contribute to achieving the task.</w:t>
      </w:r>
    </w:p>
    <w:p>
      <w:pPr>
        <w:pStyle w:val="Normal"/>
        <w:tabs>
          <w:tab w:val="clear" w:pos="720"/>
          <w:tab w:val="left" w:pos="397" w:leader="none"/>
        </w:tabs>
        <w:spacing w:before="60" w:after="40"/>
        <w:ind w:hanging="397" w:left="397"/>
        <w:rPr/>
      </w:pPr>
      <w:r>
        <w:rPr>
          <w:rFonts w:cs="Arial"/>
          <w:color w:val="000000"/>
        </w:rPr>
        <w:t>4.</w:t>
        <w:tab/>
      </w:r>
      <w:r>
        <w:rPr>
          <w:rFonts w:cs="Arial"/>
          <w:b/>
          <w:i w:val="false"/>
        </w:rPr>
        <w:t>Preserve the developmental environment.</w:t>
      </w:r>
      <w:r>
        <w:rPr>
          <w:rFonts w:cs="Arial"/>
          <w:b w:val="false"/>
          <w:i w:val="false"/>
        </w:rPr>
        <w:t xml:space="preserve"> Instructors remain coaches and facilitators. Fitness assessment must not undermine openness, reflection or psychological safety.</w:t>
      </w:r>
    </w:p>
    <w:p>
      <w:pPr>
        <w:pStyle w:val="Normal"/>
        <w:tabs>
          <w:tab w:val="clear" w:pos="720"/>
          <w:tab w:val="left" w:pos="397" w:leader="none"/>
        </w:tabs>
        <w:spacing w:before="60" w:after="40"/>
        <w:ind w:hanging="397" w:left="397"/>
        <w:rPr/>
      </w:pPr>
      <w:r>
        <w:rPr>
          <w:rFonts w:cs="Arial"/>
          <w:color w:val="000000"/>
        </w:rPr>
        <w:t>5.</w:t>
        <w:tab/>
      </w:r>
      <w:r>
        <w:rPr>
          <w:rFonts w:cs="Arial"/>
          <w:b/>
          <w:i w:val="false"/>
        </w:rPr>
        <w:t>Report significant concerns.</w:t>
      </w:r>
      <w:r>
        <w:rPr>
          <w:rFonts w:cs="Arial"/>
          <w:b w:val="false"/>
          <w:i w:val="false"/>
        </w:rPr>
        <w:t xml:space="preserve"> Genuine concerns regarding a learner's physical preparedness are to be reported discreetly to SI ELDA, who will report directly to SI NCO School for follow-up.</w:t>
      </w:r>
    </w:p>
    <w:p>
      <w:pPr>
        <w:pStyle w:val="Heading1"/>
        <w:rPr/>
      </w:pPr>
      <w:r>
        <w:rPr>
          <w:rFonts w:cs="Arial"/>
          <w:b/>
          <w:i w:val="false"/>
          <w:color w:val="002516"/>
          <w:sz w:val="25"/>
        </w:rPr>
        <w:t>Bottom Line</w:t>
      </w:r>
    </w:p>
    <w:p>
      <w:pPr>
        <w:pStyle w:val="Normal"/>
        <w:pBdr>
          <w:left w:val="single" w:sz="28" w:space="8" w:color="C62026"/>
        </w:pBdr>
        <w:shd w:val="clear" w:color="auto" w:fill="CDD2B7"/>
        <w:spacing w:before="160" w:after="160"/>
        <w:ind w:left="283" w:right="283"/>
        <w:rPr/>
      </w:pPr>
      <w:r>
        <w:rPr>
          <w:rFonts w:cs="Arial"/>
          <w:b/>
          <w:i w:val="false"/>
        </w:rPr>
        <w:t>Continue to use physical pressure where it supports the learning outcome. Our role is to develop and observe leadership under pressure, not to assess physical fitness.</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67" w:top="1247" w:footer="567"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Direction to ELDA Wing</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1</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1</w:t>
    </w:r>
    <w:r>
      <w:rPr>
        <w:sz w:val="17"/>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Direction to ELDA Wing</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1</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1</w:t>
    </w:r>
    <w:r>
      <w:rPr>
        <w:sz w:val="17"/>
        <w:rFonts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WenQuanYi Zen Hei"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cs="Arial" w:eastAsia="WenQuanYi Zen Hei"/>
      <w:color w:val="000000"/>
      <w:kern w:val="0"/>
      <w:sz w:val="21"/>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Arial" w:hAnsi="Arial" w:cs="Arial"/>
      <w:b/>
      <w:color w:val="002516"/>
      <w:sz w:val="24"/>
    </w:rPr>
  </w:style>
  <w:style w:type="paragraph" w:styleId="Heading2">
    <w:name w:val="Heading 2"/>
    <w:basedOn w:val="Normal"/>
    <w:next w:val="Normal"/>
    <w:uiPriority w:val="9"/>
    <w:unhideWhenUsed/>
    <w:qFormat/>
    <w:rsid w:val="00fc693f"/>
    <w:pPr>
      <w:keepNext w:val="true"/>
      <w:keepLines/>
      <w:spacing w:before="360" w:after="160"/>
      <w:outlineLvl w:val="1"/>
    </w:pPr>
    <w:rPr>
      <w:rFonts w:ascii="Arial" w:hAnsi="Arial" w:cs="Arial"/>
      <w:b/>
      <w:color w:val="002516"/>
      <w:sz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253</Words>
  <Characters>1471</Characters>
  <CharactersWithSpaces>1713</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NZ Army Leadership Centre | Army Command School</dc:creator>
  <dc:description>generated by python-docx</dc:description>
  <dc:language>en-US</dc:language>
  <cp:lastModifiedBy/>
  <dcterms:modified xsi:type="dcterms:W3CDTF">2026-09-10T02:31:36Z</dcterms:modified>
  <cp:revision>2</cp:revision>
  <dc:subject/>
  <dc:title>Physical Preparedness</dc:title>
</cp:coreProperties>
</file>

<file path=docProps/custom.xml><?xml version="1.0" encoding="utf-8"?>
<Properties xmlns="http://schemas.openxmlformats.org/officeDocument/2006/custom-properties" xmlns:vt="http://schemas.openxmlformats.org/officeDocument/2006/docPropsVTypes"/>
</file>