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drawing>
          <wp:inline xmlns:a="http://schemas.openxmlformats.org/drawingml/2006/main" xmlns:pic="http://schemas.openxmlformats.org/drawingml/2006/picture">
            <wp:extent cx="1512000" cy="345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4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after="0"/>
      </w:pPr>
      <w:r>
        <w:rPr>
          <w:rFonts w:ascii="Arial" w:hAnsi="Arial" w:cs="Arial"/>
          <w:b/>
          <w:i w:val="0"/>
          <w:color w:val="002516"/>
          <w:sz w:val="20"/>
          <w:spacing w:val="40"/>
        </w:rPr>
        <w:t>NZALC LEADERSHIP DEVELOPMENT SUPPORT</w:t>
      </w:r>
    </w:p>
    <w:p>
      <w:pPr>
        <w:keepNext/>
        <w:pageBreakBefore w:val="0"/>
        <w:spacing w:before="0" w:after="80"/>
      </w:pPr>
      <w:r>
        <w:rPr>
          <w:rFonts w:ascii="Arial" w:hAnsi="Arial" w:cs="Arial"/>
          <w:b/>
          <w:color w:val="000000"/>
          <w:sz w:val="48"/>
        </w:rPr>
        <w:t>2nd Engineer Regiment Command Week</w:t>
      </w:r>
    </w:p>
    <w:p>
      <w:pPr>
        <w:keepNext/>
        <w:spacing w:after="120"/>
        <w:pBdr>
          <w:bottom w:val="single" w:sz="18" w:space="8" w:color="C62026"/>
        </w:pBdr>
      </w:pPr>
      <w:r>
        <w:rPr>
          <w:rFonts w:ascii="Arial" w:hAnsi="Arial" w:cs="Arial"/>
          <w:b/>
          <w:i w:val="0"/>
          <w:color w:val="002516"/>
          <w:sz w:val="19"/>
          <w:spacing w:val="30"/>
        </w:rPr>
        <w:t>INITIATING ONE-PAGER</w:t>
      </w:r>
    </w:p>
    <w:p>
      <w:pPr>
        <w:keepNext/>
        <w:spacing w:before="120" w:after="40"/>
      </w:pPr>
      <w:r>
        <w:rPr>
          <w:rFonts w:ascii="Arial" w:hAnsi="Arial" w:cs="Arial"/>
          <w:b w:val="0"/>
          <w:i w:val="0"/>
          <w:color w:val="002516"/>
          <w:sz w:val="20"/>
        </w:rPr>
        <w:t>New Zealand Army Leadership Centre | Army Command School</w:t>
      </w:r>
    </w:p>
    <w:p>
      <w:pPr>
        <w:keepNext/>
        <w:spacing w:after="0"/>
      </w:pPr>
      <w:r>
        <w:rPr>
          <w:rFonts w:ascii="Arial" w:hAnsi="Arial" w:cs="Arial"/>
          <w:b/>
          <w:i w:val="0"/>
          <w:color w:val="002516"/>
          <w:sz w:val="18"/>
        </w:rPr>
        <w:t xml:space="preserve">Reference: </w:t>
      </w:r>
      <w:r>
        <w:rPr>
          <w:rFonts w:ascii="Arial" w:hAnsi="Arial" w:cs="Arial"/>
          <w:b w:val="0"/>
          <w:i w:val="0"/>
          <w:color w:val="000000"/>
          <w:sz w:val="18"/>
        </w:rPr>
        <w:t>2 ER Command Week, 16 to 17 November 2026</w:t>
      </w:r>
      <w:r>
        <w:rPr>
          <w:rFonts w:ascii="Arial" w:hAnsi="Arial" w:cs="Arial"/>
          <w:b w:val="0"/>
          <w:i w:val="0"/>
          <w:color w:val="A89662"/>
          <w:sz w:val="18"/>
        </w:rPr>
        <w:t xml:space="preserve">   ·   </w:t>
      </w:r>
      <w:r>
        <w:rPr>
          <w:rFonts w:ascii="Arial" w:hAnsi="Arial" w:cs="Arial"/>
          <w:b/>
          <w:i w:val="0"/>
          <w:color w:val="002516"/>
          <w:sz w:val="18"/>
        </w:rPr>
        <w:t xml:space="preserve">Date: </w:t>
      </w:r>
      <w:r>
        <w:rPr>
          <w:rFonts w:ascii="Arial" w:hAnsi="Arial" w:cs="Arial"/>
          <w:b w:val="0"/>
          <w:i w:val="0"/>
          <w:color w:val="000000"/>
          <w:sz w:val="18"/>
        </w:rPr>
        <w:t>September 2026</w:t>
      </w:r>
    </w:p>
    <w:p>
      <w:pPr>
        <w:spacing w:after="0" w:before="0" w:line="80" w:lineRule="exact"/>
      </w:pPr>
    </w:p>
    <w:p>
      <w:pPr>
        <w:pStyle w:val="Heading1"/>
      </w:pPr>
      <w:r>
        <w:rPr>
          <w:rFonts w:ascii="Arial" w:hAnsi="Arial" w:cs="Arial"/>
          <w:b/>
          <w:i w:val="0"/>
          <w:color w:val="002516"/>
          <w:sz w:val="25"/>
        </w:rPr>
        <w:t>Purpose</w:t>
      </w:r>
    </w:p>
    <w:p>
      <w:r>
        <w:rPr>
          <w:rFonts w:ascii="Arial" w:hAnsi="Arial" w:cs="Arial"/>
          <w:b w:val="0"/>
          <w:i w:val="0"/>
        </w:rPr>
        <w:t>The New Zealand Army Leadership Centre (NZALC) will support the 2nd Engineer Regiment Command Week by delivering a focused, two-phase leadership development package for up to 17 personnel.</w:t>
      </w:r>
    </w:p>
    <w:p>
      <w:r>
        <w:rPr>
          <w:rFonts w:ascii="Arial" w:hAnsi="Arial" w:cs="Arial"/>
          <w:b w:val="0"/>
          <w:i w:val="0"/>
        </w:rPr>
        <w:t>The package is designed to build individual self-awareness before shifting the focus to team effectiveness and collective performance.</w:t>
      </w:r>
    </w:p>
    <w:p>
      <w:pPr>
        <w:pStyle w:val="Heading1"/>
      </w:pPr>
      <w:r>
        <w:rPr>
          <w:rFonts w:ascii="Arial" w:hAnsi="Arial" w:cs="Arial"/>
          <w:b/>
          <w:i w:val="0"/>
          <w:color w:val="002516"/>
          <w:sz w:val="25"/>
        </w:rPr>
        <w:t>Programme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89662"/>
          <w:left w:val="single" w:sz="4" w:space="0" w:color="A89662"/>
          <w:bottom w:val="single" w:sz="4" w:space="0" w:color="A89662"/>
          <w:right w:val="single" w:sz="4" w:space="0" w:color="A89662"/>
          <w:insideH w:val="single" w:sz="4" w:space="0" w:color="D9D9D2"/>
          <w:insideV w:val="single" w:sz="4" w:space="0" w:color="D9D9D2"/>
        </w:tblBorders>
      </w:tblPr>
      <w:tblGrid>
        <w:gridCol w:w="2041"/>
        <w:gridCol w:w="3628"/>
        <w:gridCol w:w="3628"/>
      </w:tblGrid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002516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Date and timing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002516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002516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CDD2B7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002516"/>
                <w:sz w:val="18"/>
              </w:rPr>
              <w:t>Monday 16 November, 1200 to 1700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Leadership Personality Report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Facilitated exploration of individual leadership preferences, strengths, potential limitations and impact on others.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CDD2B7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002516"/>
                <w:sz w:val="18"/>
              </w:rPr>
              <w:t>Tuesday 17 November, 0800 to 1200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ROCKET Model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Facilitated team development session focused on the conditions required for effective team performance.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  <w:shd w:val="clear" w:color="auto" w:fill="CDD2B7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/>
                <w:i w:val="0"/>
                <w:color w:val="002516"/>
                <w:sz w:val="18"/>
              </w:rPr>
              <w:t>Tuesday 17 November, 1200 to 1400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Protected white space</w:t>
            </w:r>
          </w:p>
        </w:tc>
        <w:tc>
          <w:tcPr>
            <w:tcW w:type="dxa" w:w="362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i w:val="0"/>
                <w:sz w:val="18"/>
              </w:rPr>
              <w:t>Available if required to continue productive discussion, consolidate learning or explore issues arising during the session.</w:t>
            </w:r>
          </w:p>
        </w:tc>
      </w:tr>
    </w:tbl>
    <w:p>
      <w:pPr>
        <w:spacing w:after="0" w:before="0" w:line="80" w:lineRule="exact"/>
      </w:pPr>
    </w:p>
    <w:p>
      <w:r>
        <w:rPr>
          <w:rFonts w:ascii="Arial" w:hAnsi="Arial" w:cs="Arial"/>
          <w:b w:val="0"/>
          <w:i w:val="0"/>
        </w:rPr>
        <w:t>NZALC's contribution will conclude no later than 1400 Tuesday. The remainder of Command Week will continue under 2 ER's command arrangements.</w:t>
      </w:r>
    </w:p>
    <w:p>
      <w:pPr>
        <w:pStyle w:val="Heading1"/>
      </w:pPr>
      <w:r>
        <w:rPr>
          <w:rFonts w:ascii="Arial" w:hAnsi="Arial" w:cs="Arial"/>
          <w:b/>
          <w:i w:val="0"/>
          <w:color w:val="002516"/>
          <w:sz w:val="25"/>
        </w:rPr>
        <w:t>Delivery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/>
          <w:i w:val="0"/>
        </w:rPr>
        <w:t>Delivered by:</w:t>
      </w:r>
      <w:r>
        <w:rPr>
          <w:rFonts w:ascii="Arial" w:hAnsi="Arial" w:cs="Arial"/>
          <w:b w:val="0"/>
          <w:i w:val="0"/>
        </w:rPr>
        <w:t xml:space="preserve"> Leadership Development Wing, NZALC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/>
          <w:i w:val="0"/>
        </w:rPr>
        <w:t>Participants:</w:t>
      </w:r>
      <w:r>
        <w:rPr>
          <w:rFonts w:ascii="Arial" w:hAnsi="Arial" w:cs="Arial"/>
          <w:b w:val="0"/>
          <w:i w:val="0"/>
        </w:rPr>
        <w:t xml:space="preserve"> Up to 17 personnel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/>
          <w:i w:val="0"/>
        </w:rPr>
        <w:t>Location:</w:t>
      </w:r>
      <w:r>
        <w:rPr>
          <w:rFonts w:ascii="Arial" w:hAnsi="Arial" w:cs="Arial"/>
          <w:b w:val="0"/>
          <w:i w:val="0"/>
        </w:rPr>
        <w:t xml:space="preserve"> Off-site venue in the Palmerston North area; exact location to be confirmed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/>
          <w:i w:val="0"/>
        </w:rPr>
        <w:t>Requirement:</w:t>
      </w:r>
      <w:r>
        <w:rPr>
          <w:rFonts w:ascii="Arial" w:hAnsi="Arial" w:cs="Arial"/>
          <w:b w:val="0"/>
          <w:i w:val="0"/>
        </w:rPr>
        <w:t xml:space="preserve"> Each participant will complete a Leadership Personality Report before the facilitated session</w:t>
      </w:r>
    </w:p>
    <w:p>
      <w:pPr>
        <w:pStyle w:val="Heading1"/>
      </w:pPr>
      <w:r>
        <w:rPr>
          <w:rFonts w:ascii="Arial" w:hAnsi="Arial" w:cs="Arial"/>
          <w:b/>
          <w:i w:val="0"/>
          <w:color w:val="002516"/>
          <w:sz w:val="25"/>
        </w:rPr>
        <w:t>Coordination Required</w:t>
      </w:r>
    </w:p>
    <w:p>
      <w:r>
        <w:rPr>
          <w:rFonts w:ascii="Arial" w:hAnsi="Arial" w:cs="Arial"/>
          <w:b w:val="0"/>
          <w:i w:val="0"/>
        </w:rPr>
        <w:t>2 ER and NZALC are to confirm: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 w:val="0"/>
          <w:i w:val="0"/>
        </w:rPr>
        <w:t>final participant numbers and nominal roll;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 w:val="0"/>
          <w:i w:val="0"/>
        </w:rPr>
        <w:t>off-site venue and available training facilities;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 w:val="0"/>
          <w:i w:val="0"/>
        </w:rPr>
        <w:t>arrangements and timelines for completing the Leadership Personality Reports; and</w:t>
      </w:r>
    </w:p>
    <w:p>
      <w:pPr>
        <w:tabs>
          <w:tab w:pos="397" w:val="left"/>
        </w:tabs>
        <w:spacing w:after="40"/>
        <w:ind w:left="397" w:hanging="238"/>
      </w:pPr>
      <w:r>
        <w:rPr>
          <w:rFonts w:ascii="Arial" w:hAnsi="Arial" w:cs="Arial"/>
          <w:b/>
          <w:color w:val="002516"/>
        </w:rPr>
        <w:t>•</w:t>
        <w:tab/>
      </w:r>
      <w:r>
        <w:rPr>
          <w:rFonts w:ascii="Arial" w:hAnsi="Arial" w:cs="Arial"/>
          <w:b w:val="0"/>
          <w:i w:val="0"/>
        </w:rPr>
        <w:t>any specific command outcomes or team issues that should inform the facilitation.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Arial" w:hAnsi="Arial" w:cs="Arial"/>
        <w:b/>
        <w:color w:val="000000"/>
        <w:sz w:val="20"/>
      </w:rPr>
      <w:t>UNCLASSIFIED</w:t>
    </w:r>
  </w:p>
  <w:p>
    <w:pPr>
      <w:tabs>
        <w:tab w:pos="4649" w:val="center"/>
        <w:tab w:pos="9298" w:val="right"/>
      </w:tabs>
      <w:spacing w:before="40" w:after="0"/>
    </w:pPr>
    <w:r>
      <w:rPr>
        <w:rFonts w:ascii="Arial" w:hAnsi="Arial" w:cs="Arial"/>
        <w:color w:val="000000"/>
        <w:sz w:val="17"/>
      </w:rPr>
      <w:t>NZALC | 2 ER Command Week</w:t>
    </w:r>
    <w:r>
      <w:rPr>
        <w:rFonts w:ascii="Arial" w:hAnsi="Arial" w:cs="Arial"/>
        <w:color w:val="000000"/>
        <w:sz w:val="17"/>
      </w:rPr>
      <w:tab/>
    </w:r>
    <w:r>
      <w:rPr>
        <w:rFonts w:ascii="Arial" w:hAnsi="Arial" w:cs="Arial"/>
        <w:color w:val="000000"/>
        <w:sz w:val="17"/>
      </w:rPr>
      <w:t>ACS 2026</w:t>
    </w:r>
    <w:r>
      <w:rPr>
        <w:rFonts w:ascii="Arial" w:hAnsi="Arial" w:cs="Arial"/>
        <w:color w:val="000000"/>
        <w:sz w:val="17"/>
      </w:rPr>
      <w:tab/>
      <w:t xml:space="preserve">Page </w:t>
    </w:r>
    <w:r>
      <w:rPr>
        <w:rFonts w:ascii="Arial" w:hAnsi="Arial" w:cs="Arial"/>
        <w:sz w:val="17"/>
      </w:rPr>
      <w:fldChar w:fldCharType="begin"/>
    </w:r>
    <w:r>
      <w:rPr>
        <w:rFonts w:ascii="Arial" w:hAnsi="Arial" w:cs="Arial"/>
        <w:sz w:val="17"/>
      </w:rPr>
      <w:instrText xml:space="preserve"> PAGE </w:instrText>
    </w:r>
    <w:r>
      <w:rPr>
        <w:rFonts w:ascii="Arial" w:hAnsi="Arial" w:cs="Arial"/>
        <w:sz w:val="17"/>
      </w:rPr>
      <w:fldChar w:fldCharType="separate"/>
    </w:r>
    <w:r>
      <w:rPr>
        <w:rFonts w:ascii="Arial" w:hAnsi="Arial" w:cs="Arial"/>
        <w:sz w:val="17"/>
      </w:rPr>
      <w:t>1</w:t>
    </w:r>
    <w:r>
      <w:rPr>
        <w:rFonts w:ascii="Arial" w:hAnsi="Arial" w:cs="Arial"/>
        <w:sz w:val="17"/>
      </w:rPr>
      <w:fldChar w:fldCharType="end"/>
    </w:r>
    <w:r>
      <w:rPr>
        <w:rFonts w:ascii="Arial" w:hAnsi="Arial" w:cs="Arial"/>
        <w:color w:val="000000"/>
        <w:sz w:val="17"/>
      </w:rPr>
      <w:t xml:space="preserve"> of </w:t>
    </w:r>
    <w:r>
      <w:rPr>
        <w:rFonts w:ascii="Arial" w:hAnsi="Arial" w:cs="Arial"/>
        <w:sz w:val="17"/>
      </w:rPr>
      <w:fldChar w:fldCharType="begin"/>
    </w:r>
    <w:r>
      <w:rPr>
        <w:rFonts w:ascii="Arial" w:hAnsi="Arial" w:cs="Arial"/>
        <w:sz w:val="17"/>
      </w:rPr>
      <w:instrText xml:space="preserve"> NUMPAGES </w:instrText>
    </w:r>
    <w:r>
      <w:rPr>
        <w:rFonts w:ascii="Arial" w:hAnsi="Arial" w:cs="Arial"/>
        <w:sz w:val="17"/>
      </w:rPr>
      <w:fldChar w:fldCharType="separate"/>
    </w:r>
    <w:r>
      <w:rPr>
        <w:rFonts w:ascii="Arial" w:hAnsi="Arial" w:cs="Arial"/>
        <w:sz w:val="17"/>
      </w:rPr>
      <w:t>1</w:t>
    </w:r>
    <w:r>
      <w:rPr>
        <w:rFonts w:ascii="Arial" w:hAnsi="Arial" w:cs="Arial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Arial" w:hAnsi="Arial" w:cs="Arial"/>
        <w:b/>
        <w:color w:val="000000"/>
        <w:sz w:val="20"/>
      </w:rPr>
      <w:t>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 w:before="0"/>
      <w:jc w:val="left"/>
    </w:pPr>
    <w:rPr>
      <w:rFonts w:ascii="Arial" w:hAnsi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Arial" w:hAnsi="Arial" w:cs="Arial"/>
      <w:b/>
      <w:color w:val="002516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Arial" w:hAnsi="Arial" w:cs="Arial"/>
      <w:b/>
      <w:color w:val="00251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2nd Engineer Regiment Command Week</dc:title>
  <dc:subject/>
  <dc:creator>NZ Army Leadership Centre | Army Command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