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A18010 ELDA Lead Systems</w:t>
      </w:r>
    </w:p>
    <w:p>
      <w:pPr>
        <w:pStyle w:val="Normal"/>
        <w:pBdr>
          <w:bottom w:val="single" w:sz="18" w:space="8" w:color="C62026"/>
        </w:pBdr>
        <w:spacing w:before="0" w:after="80"/>
        <w:rPr/>
      </w:pPr>
      <w:r>
        <w:rPr>
          <w:rFonts w:cs="Arial"/>
          <w:b/>
          <w:color w:val="002516"/>
          <w:sz w:val="24"/>
        </w:rPr>
        <w:t>Proposed Revised 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A18010, AL 3.0</w:t>
      </w:r>
      <w:r>
        <w:rPr>
          <w:rFonts w:cs="Arial"/>
        </w:rPr>
        <w:t xml:space="preserve">      </w:t>
      </w:r>
      <w:r>
        <w:rPr>
          <w:rFonts w:cs="Arial"/>
          <w:b/>
          <w:color w:val="002516"/>
          <w:sz w:val="18"/>
        </w:rPr>
        <w:t xml:space="preserve">Date  </w:t>
      </w:r>
      <w:r>
        <w:rPr>
          <w:rFonts w:cs="Arial"/>
          <w:color w:val="000000"/>
          <w:sz w:val="18"/>
        </w:rPr>
        <w:t>September 2026</w:t>
      </w:r>
      <w:r>
        <w:rPr>
          <w:rFonts w:cs="Arial"/>
        </w:rPr>
        <w:t xml:space="preserve">      </w:t>
      </w:r>
      <w:r>
        <w:rPr>
          <w:rFonts w:cs="Arial"/>
          <w:b/>
          <w:color w:val="002516"/>
          <w:sz w:val="18"/>
        </w:rPr>
        <w:t xml:space="preserve">Status  </w:t>
      </w:r>
      <w:r>
        <w:rPr>
          <w:rFonts w:cs="Arial"/>
          <w:color w:val="000000"/>
          <w:sz w:val="18"/>
        </w:rPr>
        <w:t>Draft for Validation</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A18010</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Systems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7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Systems is to develop leadership effectiveness within complex systems by enabling learners to understand interdependencies, influence beyond direct authority, and deliberately adapt their leadership behaviour to achieve outcomes through others.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remain current and accurately represent the activity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r>
              <w:rPr/>
              <w:br/>
            </w:r>
            <w:r>
              <w:rPr>
                <w:rFonts w:cs="Arial"/>
                <w:b w:val="false"/>
                <w:i w:val="false"/>
                <w:sz w:val="20"/>
              </w:rPr>
              <w:t>• AA18007 ELDA Adventure Racing</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SNCOs and WOs accepted onto the A1532 Regular Force All Corps Warrant Officer Course.</w:t>
            </w:r>
            <w:r>
              <w:rPr/>
              <w:br/>
            </w:r>
            <w:r>
              <w:rPr>
                <w:rFonts w:cs="Arial"/>
                <w:b w:val="false"/>
                <w:i w:val="false"/>
                <w:sz w:val="20"/>
              </w:rPr>
              <w:t>2. Captains undertaking development prior to promotion to Major.</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analyse relationships and interdependencies within complex systems and deliberately apply influence and adaptive leadership behaviours to achieve outcomes beyond their direct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systems leadership and influence strategies within increasingly complex organisational and operational contexts.</w:t>
            </w:r>
            <w:r>
              <w:rPr/>
              <w:br/>
            </w:r>
            <w:r>
              <w:rPr>
                <w:rFonts w:cs="Arial"/>
                <w:b w:val="false"/>
                <w:i w:val="false"/>
                <w:sz w:val="20"/>
              </w:rPr>
              <w:t>2. Continue deliberate reflection, feedback and adaptation of leadership behaviour.</w:t>
            </w:r>
            <w:r>
              <w:rPr/>
              <w:br/>
            </w:r>
            <w:r>
              <w:rPr>
                <w:rFonts w:cs="Arial"/>
                <w:b w:val="false"/>
                <w:i w:val="false"/>
                <w:sz w:val="20"/>
              </w:rPr>
              <w:t>3. Progress to ELDA Command, where appropriate to career pathway and appointment.</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and fitness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classification: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outside the established target learner population requires CI NZALC approval.</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All learners are to meet any additional requirements associated with the selected ELDA activity.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15</w:t>
            </w:r>
            <w:r>
              <w:rPr/>
              <w:br/>
            </w:r>
            <w:r>
              <w:rPr>
                <w:rFonts w:cs="Arial"/>
                <w:b w:val="false"/>
                <w:i w:val="false"/>
                <w:sz w:val="20"/>
              </w:rPr>
              <w:t>Maximum: 24</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 xml:space="preserve">• </w:t>
            </w:r>
            <w:r>
              <w:rPr>
                <w:rFonts w:cs="Arial"/>
                <w:b w:val="false"/>
                <w:i w:val="false"/>
                <w:sz w:val="20"/>
              </w:rPr>
              <w:t>Speaking: 7</w:t>
            </w:r>
            <w:r>
              <w:rPr/>
              <w:br/>
            </w:r>
            <w:r>
              <w:rPr>
                <w:rFonts w:cs="Arial"/>
                <w:b w:val="false"/>
                <w:i w:val="false"/>
                <w:sz w:val="20"/>
              </w:rPr>
              <w:t>• Listening: 7</w:t>
            </w:r>
            <w:r>
              <w:rPr/>
              <w:br/>
            </w:r>
            <w:r>
              <w:rPr>
                <w:rFonts w:cs="Arial"/>
                <w:b w:val="false"/>
                <w:i w:val="false"/>
                <w:sz w:val="20"/>
              </w:rPr>
              <w:t>• Reading: 5</w:t>
            </w:r>
            <w:r>
              <w:rPr/>
              <w:br/>
            </w:r>
            <w:r>
              <w:rPr>
                <w:rFonts w:cs="Arial"/>
                <w:b w:val="false"/>
                <w:i w:val="false"/>
                <w:sz w:val="20"/>
              </w:rPr>
              <w:t>• Writing: 5</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6</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2</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1"/>
        <w:rPr/>
      </w:pPr>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D-35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Where ELDA Lead Systems forms part of a parent course, the nomination and enrolment process is inherited from that course.</w:t>
      </w:r>
    </w:p>
    <w:p>
      <w:pPr>
        <w:pStyle w:val="Normal"/>
        <w:keepNext w:val="true"/>
        <w:spacing w:before="160" w:after="60"/>
        <w:rPr/>
      </w:pPr>
      <w:r>
        <w:rPr>
          <w:rFonts w:cs="Arial"/>
          <w:b/>
          <w:i w:val="false"/>
          <w:color w:val="002516"/>
          <w:sz w:val="21"/>
        </w:rPr>
        <w:t>Priority Learners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Learners requiring ELDA Lead Systems as part of a promotion or directed career-development pathway, including:</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A1532 Promotion All Corps RF WO Course; and</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A1302 Staff and Tactics, Regular Force, All Corps, Grade Two Course, where applicable.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Other military personnel for whom Lead Systems is appropriate to role, appointment or career development.</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NZDF Civilian personnel, as determined by the Learning Provider.</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Systems develops leadership effectiveness within complex systems through experiential learning conducted in challenging environments.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ELDA activity provides the experiential vehicle for leadership development;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Course activities are to expose learners to interdependencies, competing priorities, incomplete information, resource constraints and relationships beyond direct authority, providing opportunities to understand and influence a wider system.</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tools, self-evaluation, observation and feedback may be used to increase learner awareness of how their leadership preferences and behaviours affect relationships, influence and outcomes within the wider system.</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to be provided opportunities to deliberately apply influence and adaptive leadership behaviours where outcomes cannot be achieved through direct authority alone.</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to be demonstrated through leadership behaviour and judgement, particularly when balancing competing demands, relationships and organisational outcomes.</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Learning identified during ELDA Lead Systems is to inform continued reflection, behavioural adaptation and deliberate leadership development beyond the course.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Instructor allocation and activity selection remain the responsibility of NZALC and are to comply with the NZALC Safety Management Plan and applicable activity SOPs.</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Systems Leadership and Influence</w:t>
      </w:r>
    </w:p>
    <w:p>
      <w:pPr>
        <w:pStyle w:val="Normal"/>
        <w:keepNext w:val="true"/>
        <w:spacing w:before="120" w:after="60"/>
        <w:rPr/>
      </w:pPr>
      <w:r>
        <w:rPr>
          <w:rFonts w:cs="Arial"/>
          <w:b/>
          <w:i w:val="false"/>
          <w:color w:val="000000"/>
          <w:sz w:val="20"/>
        </w:rPr>
        <w:t>LO 1.1: Demonstrate Army ethos, values and sound judgement within complex environments</w:t>
      </w:r>
    </w:p>
    <w:p>
      <w:pPr>
        <w:pStyle w:val="Normal"/>
        <w:rPr/>
      </w:pPr>
      <w:r>
        <w:rPr>
          <w:rFonts w:cs="Arial"/>
          <w:b w:val="false"/>
          <w:i w:val="false"/>
        </w:rPr>
        <w:t>Learners demonstrate Army ethos and values through their leadership behaviour and judgement while operating within complex environments characterised by competing demands, uncertainty, interdependence and pressure.</w:t>
      </w:r>
    </w:p>
    <w:p>
      <w:pPr>
        <w:pStyle w:val="Normal"/>
        <w:keepNext w:val="true"/>
        <w:spacing w:before="120" w:after="60"/>
        <w:rPr/>
      </w:pPr>
      <w:r>
        <w:rPr>
          <w:rFonts w:cs="Arial"/>
          <w:b/>
          <w:i w:val="false"/>
          <w:color w:val="000000"/>
          <w:sz w:val="20"/>
        </w:rPr>
        <w:t>LO 1.2: Analyse relationships and interdependencies within a complex system</w:t>
      </w:r>
    </w:p>
    <w:p>
      <w:pPr>
        <w:pStyle w:val="Normal"/>
        <w:rPr/>
      </w:pPr>
      <w:r>
        <w:rPr>
          <w:rFonts w:cs="Arial"/>
          <w:b w:val="false"/>
          <w:i w:val="false"/>
        </w:rPr>
        <w:t>Learners identify and analyse key stakeholders, relationships, dependencies, competing perspectives, constraints and potential consequences within a complex system in order to better understand how leadership actions may affect wider outcomes.</w:t>
      </w:r>
    </w:p>
    <w:p>
      <w:pPr>
        <w:pStyle w:val="Normal"/>
        <w:keepNext w:val="true"/>
        <w:spacing w:before="120" w:after="60"/>
        <w:rPr/>
      </w:pPr>
      <w:r>
        <w:rPr>
          <w:rFonts w:cs="Arial"/>
          <w:b/>
          <w:i w:val="false"/>
          <w:color w:val="000000"/>
          <w:sz w:val="20"/>
        </w:rPr>
        <w:t>LO 1.3: Influence others to achieve outcomes beyond direct authority</w:t>
      </w:r>
    </w:p>
    <w:p>
      <w:pPr>
        <w:pStyle w:val="Normal"/>
        <w:rPr/>
      </w:pPr>
      <w:r>
        <w:rPr>
          <w:rFonts w:cs="Arial"/>
          <w:b w:val="false"/>
          <w:i w:val="false"/>
        </w:rPr>
        <w:t>Learners deliberately apply communication, relationship-building and influence behaviours to achieve outcomes through individuals and groups over whom they may not exercise direct authority.</w:t>
      </w:r>
    </w:p>
    <w:p>
      <w:pPr>
        <w:pStyle w:val="Normal"/>
        <w:keepNext w:val="true"/>
        <w:spacing w:before="120" w:after="60"/>
        <w:rPr/>
      </w:pPr>
      <w:r>
        <w:rPr>
          <w:rFonts w:cs="Arial"/>
          <w:b/>
          <w:i w:val="false"/>
          <w:color w:val="000000"/>
          <w:sz w:val="20"/>
        </w:rPr>
        <w:t>LO 1.4: Evaluate and adapt leadership behaviour to improve system effectiveness</w:t>
      </w:r>
    </w:p>
    <w:p>
      <w:pPr>
        <w:pStyle w:val="Normal"/>
        <w:widowControl/>
        <w:bidi w:val="0"/>
        <w:spacing w:lineRule="auto" w:line="268" w:before="0" w:after="100"/>
        <w:jc w:val="left"/>
        <w:rPr/>
      </w:pPr>
      <w:r>
        <w:rPr>
          <w:rFonts w:cs="Arial"/>
          <w:b w:val="false"/>
          <w:i w:val="false"/>
        </w:rPr>
        <w:t>Learners evaluate the impact of their leadership behaviour on relationships, influence and wider system outcomes, and deliberately adapt their behaviour to improve leadership effectiveness across complex contexts.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A18010 ELDA Lead Systems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A18010 ELDA Lead Systems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240" w:after="10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1022</Words>
  <Characters>6402</Characters>
  <CharactersWithSpaces>7327</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2026-09-07T01:17:14Z</dcterms:modified>
  <cp:revision>2</cp:revision>
  <dc:subject/>
  <dc:title>A18010 ELDA Lead Systems</dc:title>
</cp:coreProperties>
</file>

<file path=docProps/custom.xml><?xml version="1.0" encoding="utf-8"?>
<Properties xmlns="http://schemas.openxmlformats.org/officeDocument/2006/custom-properties" xmlns:vt="http://schemas.openxmlformats.org/officeDocument/2006/docPropsVTypes"/>
</file>