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80"/>
        <w:rPr/>
      </w:pPr>
      <w:r>
        <w:rPr/>
        <w:drawing>
          <wp:inline distT="0" distB="0" distL="0" distR="0">
            <wp:extent cx="1296035" cy="29591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1296035" cy="295910"/>
                    </a:xfrm>
                    <a:prstGeom prst="rect">
                      <a:avLst/>
                    </a:prstGeom>
                  </pic:spPr>
                </pic:pic>
              </a:graphicData>
            </a:graphic>
          </wp:inline>
        </w:drawing>
      </w:r>
    </w:p>
    <w:p>
      <w:pPr>
        <w:pStyle w:val="Normal"/>
        <w:spacing w:before="0" w:after="20"/>
        <w:rPr/>
      </w:pPr>
      <w:r>
        <w:rPr>
          <w:rFonts w:cs="Arial Black" w:ascii="Arial Black" w:hAnsi="Arial Black"/>
          <w:color w:val="000000"/>
          <w:sz w:val="34"/>
        </w:rPr>
        <w:t>Testing the Approach</w:t>
      </w:r>
    </w:p>
    <w:p>
      <w:pPr>
        <w:pStyle w:val="Normal"/>
        <w:pBdr>
          <w:bottom w:val="single" w:sz="18" w:space="8" w:color="D31145"/>
        </w:pBdr>
        <w:spacing w:before="0" w:after="100"/>
        <w:rPr/>
      </w:pPr>
      <w:r>
        <w:rPr>
          <w:rFonts w:cs="Calibri"/>
          <w:b/>
          <w:color w:val="00261B"/>
          <w:sz w:val="22"/>
        </w:rPr>
        <w:t>A falsification pack for the individual training and AI models</w:t>
      </w:r>
    </w:p>
    <w:p>
      <w:pPr>
        <w:pStyle w:val="Normal"/>
        <w:tabs>
          <w:tab w:val="clear" w:pos="720"/>
          <w:tab w:val="left" w:pos="1247" w:leader="none"/>
        </w:tabs>
        <w:spacing w:before="0" w:after="20"/>
        <w:ind w:hanging="1247" w:left="1247"/>
        <w:rPr/>
      </w:pPr>
      <w:r>
        <w:rPr>
          <w:rFonts w:cs="Calibri"/>
          <w:b/>
          <w:color w:val="00261B"/>
          <w:sz w:val="18"/>
        </w:rPr>
        <w:t>From</w:t>
        <w:tab/>
      </w:r>
      <w:r>
        <w:rPr>
          <w:rFonts w:cs="Calibri"/>
          <w:b w:val="false"/>
          <w:i w:val="false"/>
          <w:color w:val="D31145"/>
          <w:sz w:val="18"/>
        </w:rPr>
        <w:t>[originator]</w:t>
      </w:r>
    </w:p>
    <w:p>
      <w:pPr>
        <w:pStyle w:val="Normal"/>
        <w:tabs>
          <w:tab w:val="clear" w:pos="720"/>
          <w:tab w:val="left" w:pos="1247" w:leader="none"/>
        </w:tabs>
        <w:spacing w:before="0" w:after="20"/>
        <w:ind w:hanging="1247" w:left="1247"/>
        <w:rPr/>
      </w:pPr>
      <w:r>
        <w:rPr>
          <w:rFonts w:cs="Calibri"/>
          <w:b/>
          <w:color w:val="00261B"/>
          <w:sz w:val="18"/>
        </w:rPr>
        <w:t>To</w:t>
        <w:tab/>
      </w:r>
      <w:r>
        <w:rPr>
          <w:rFonts w:cs="Calibri"/>
          <w:b w:val="false"/>
          <w:i w:val="false"/>
          <w:color w:val="D31145"/>
          <w:sz w:val="18"/>
        </w:rPr>
        <w:t>[distribution]</w:t>
      </w:r>
    </w:p>
    <w:p>
      <w:pPr>
        <w:pStyle w:val="Normal"/>
        <w:tabs>
          <w:tab w:val="clear" w:pos="720"/>
          <w:tab w:val="left" w:pos="1247" w:leader="none"/>
        </w:tabs>
        <w:spacing w:before="0" w:after="20"/>
        <w:ind w:hanging="1247" w:left="1247"/>
        <w:rPr/>
      </w:pPr>
      <w:r>
        <w:rPr>
          <w:rFonts w:cs="Calibri"/>
          <w:b/>
          <w:color w:val="00261B"/>
          <w:sz w:val="18"/>
        </w:rPr>
        <w:t>Date</w:t>
        <w:tab/>
      </w:r>
      <w:r>
        <w:rPr>
          <w:rFonts w:cs="Calibri"/>
          <w:b w:val="false"/>
          <w:i w:val="false"/>
          <w:sz w:val="18"/>
        </w:rPr>
        <w:t>September 2026</w:t>
      </w:r>
    </w:p>
    <w:p>
      <w:pPr>
        <w:pStyle w:val="Normal"/>
        <w:tabs>
          <w:tab w:val="clear" w:pos="720"/>
          <w:tab w:val="left" w:pos="1247" w:leader="none"/>
        </w:tabs>
        <w:spacing w:before="0" w:after="20"/>
        <w:ind w:hanging="1247" w:left="1247"/>
        <w:rPr/>
      </w:pPr>
      <w:r>
        <w:rPr>
          <w:rFonts w:cs="Calibri"/>
          <w:b/>
          <w:color w:val="00261B"/>
          <w:sz w:val="18"/>
        </w:rPr>
        <w:t>Return by</w:t>
        <w:tab/>
      </w:r>
      <w:r>
        <w:rPr>
          <w:rFonts w:cs="Calibri"/>
          <w:b w:val="false"/>
          <w:i w:val="false"/>
          <w:color w:val="D31145"/>
          <w:sz w:val="18"/>
        </w:rPr>
        <w:t>[date]</w:t>
      </w:r>
    </w:p>
    <w:p>
      <w:pPr>
        <w:pStyle w:val="Normal"/>
        <w:tabs>
          <w:tab w:val="clear" w:pos="720"/>
          <w:tab w:val="left" w:pos="1247" w:leader="none"/>
        </w:tabs>
        <w:spacing w:before="0" w:after="20"/>
        <w:ind w:hanging="1247" w:left="1247"/>
        <w:rPr/>
      </w:pPr>
      <w:r>
        <w:rPr>
          <w:rFonts w:cs="Calibri"/>
          <w:b/>
          <w:color w:val="00261B"/>
          <w:sz w:val="18"/>
        </w:rPr>
        <w:t>Purpose</w:t>
        <w:tab/>
      </w:r>
      <w:r>
        <w:rPr>
          <w:rFonts w:cs="Calibri"/>
          <w:b w:val="false"/>
          <w:i w:val="false"/>
          <w:sz w:val="18"/>
        </w:rPr>
        <w:t>To find where these models fail</w:t>
      </w:r>
    </w:p>
    <w:p>
      <w:pPr>
        <w:pStyle w:val="Normal"/>
        <w:pBdr>
          <w:bottom w:val="single" w:sz="6" w:space="4" w:color="B3A650"/>
        </w:pBdr>
        <w:spacing w:before="80" w:after="0"/>
        <w:rPr/>
      </w:pPr>
      <w:r>
        <w:rPr/>
      </w:r>
    </w:p>
    <w:p>
      <w:pPr>
        <w:pStyle w:val="Heading1"/>
        <w:pBdr>
          <w:top w:val="single" w:sz="12" w:space="6" w:color="000000"/>
        </w:pBdr>
        <w:rPr/>
      </w:pPr>
      <w:r>
        <w:rPr>
          <w:rFonts w:cs="Arial Black" w:ascii="Arial Black" w:hAnsi="Arial Black"/>
          <w:b w:val="false"/>
          <w:i w:val="false"/>
          <w:color w:val="000000"/>
          <w:sz w:val="23"/>
        </w:rPr>
        <w:t>Purpose</w:t>
      </w:r>
    </w:p>
    <w:p>
      <w:pPr>
        <w:pStyle w:val="Normal"/>
        <w:tabs>
          <w:tab w:val="clear" w:pos="720"/>
          <w:tab w:val="left" w:pos="510" w:leader="none"/>
        </w:tabs>
        <w:spacing w:before="0" w:after="100"/>
        <w:ind w:hanging="510" w:left="510"/>
        <w:rPr/>
      </w:pPr>
      <w:r>
        <w:rPr>
          <w:rFonts w:cs="Calibri"/>
        </w:rPr>
        <w:t>1.</w:t>
        <w:tab/>
      </w:r>
      <w:r>
        <w:rPr>
          <w:rFonts w:cs="Calibri"/>
          <w:b w:val="false"/>
          <w:i w:val="false"/>
        </w:rPr>
        <w:t>Two models have been produced from a short activity: an approach to individual training, and a framework for deciding where AI helps. Both are coherent, and both are untested. This pack exists to try to break them.</w:t>
      </w:r>
    </w:p>
    <w:p>
      <w:pPr>
        <w:pStyle w:val="Normal"/>
        <w:tabs>
          <w:tab w:val="clear" w:pos="720"/>
          <w:tab w:val="left" w:pos="510" w:leader="none"/>
        </w:tabs>
        <w:spacing w:before="0" w:after="100"/>
        <w:ind w:hanging="510" w:left="510"/>
        <w:rPr/>
      </w:pPr>
      <w:r>
        <w:rPr>
          <w:rFonts w:cs="Calibri"/>
        </w:rPr>
        <w:t>2.</w:t>
        <w:tab/>
      </w:r>
      <w:r>
        <w:rPr>
          <w:rFonts w:cs="Calibri"/>
          <w:b w:val="false"/>
          <w:i w:val="false"/>
        </w:rPr>
        <w:t>What is wanted back is where they fail. A return that agrees is of little use. A return that says "this does not describe how we train" or "following this would have led us to a bad decision" is worth more than any further drafting.</w:t>
      </w:r>
    </w:p>
    <w:p>
      <w:pPr>
        <w:pStyle w:val="Normal"/>
        <w:tabs>
          <w:tab w:val="clear" w:pos="720"/>
          <w:tab w:val="left" w:pos="510" w:leader="none"/>
        </w:tabs>
        <w:spacing w:before="0" w:after="100"/>
        <w:ind w:hanging="510" w:left="510"/>
        <w:rPr/>
      </w:pPr>
      <w:r>
        <w:rPr>
          <w:rFonts w:cs="Calibri"/>
        </w:rPr>
        <w:t>3.</w:t>
        <w:tab/>
      </w:r>
      <w:r>
        <w:rPr>
          <w:rFonts w:cs="Calibri"/>
          <w:b w:val="false"/>
          <w:i w:val="false"/>
        </w:rPr>
        <w:t>Both models will be amended on what comes back, or their claimed scope narrowed to what survives. Nothing here is settled.</w:t>
      </w:r>
    </w:p>
    <w:p>
      <w:pPr>
        <w:pStyle w:val="Heading1"/>
        <w:pBdr>
          <w:top w:val="single" w:sz="12" w:space="6" w:color="000000"/>
        </w:pBdr>
        <w:rPr/>
      </w:pPr>
      <w:r>
        <w:rPr>
          <w:rFonts w:cs="Arial Black" w:ascii="Arial Black" w:hAnsi="Arial Black"/>
          <w:b w:val="false"/>
          <w:i w:val="false"/>
          <w:color w:val="000000"/>
          <w:sz w:val="23"/>
        </w:rPr>
        <w:t>Part 1: The Individual Training Model</w:t>
      </w:r>
    </w:p>
    <w:p>
      <w:pPr>
        <w:pStyle w:val="Normal"/>
        <w:rPr/>
      </w:pPr>
      <w:r>
        <w:rPr>
          <w:rFonts w:cs="Calibri"/>
          <w:b/>
          <w:i w:val="false"/>
        </w:rPr>
        <w:t>Under test.</w:t>
      </w:r>
      <w:r>
        <w:rPr>
          <w:rFonts w:cs="Calibri"/>
          <w:b w:val="false"/>
          <w:i w:val="false"/>
        </w:rPr>
        <w:t xml:space="preserve"> The Army Approach to Individual Training, Version 1.0.</w:t>
      </w:r>
    </w:p>
    <w:p>
      <w:pPr>
        <w:pStyle w:val="Normal"/>
        <w:shd w:val="clear" w:color="auto" w:fill="00261B"/>
        <w:spacing w:before="80" w:after="100"/>
        <w:jc w:val="center"/>
        <w:rPr/>
      </w:pPr>
      <w:r>
        <w:rPr>
          <w:rFonts w:cs="Calibri"/>
          <w:b/>
          <w:i w:val="false"/>
          <w:color w:val="FFFFFF"/>
          <w:sz w:val="18"/>
        </w:rPr>
        <w:t>Foundation → Guided Practice → Independent Practice → Applied / Experiential Learning → Performance Under Pressure</w:t>
      </w:r>
    </w:p>
    <w:p>
      <w:pPr>
        <w:pStyle w:val="Normal"/>
        <w:shd w:val="clear" w:color="auto" w:fill="00261B"/>
        <w:spacing w:before="80" w:after="100"/>
        <w:jc w:val="center"/>
        <w:rPr/>
      </w:pPr>
      <w:r>
        <w:rPr>
          <w:rFonts w:cs="Calibri"/>
          <w:b/>
          <w:i w:val="false"/>
          <w:color w:val="FFFFFF"/>
          <w:sz w:val="18"/>
        </w:rPr>
        <w:t>Progression is shaped by risk, complexity, learner competence and the required operational outcome</w:t>
      </w:r>
    </w:p>
    <w:p>
      <w:pPr>
        <w:pStyle w:val="Normal"/>
        <w:tabs>
          <w:tab w:val="clear" w:pos="720"/>
          <w:tab w:val="left" w:pos="510" w:leader="none"/>
        </w:tabs>
        <w:spacing w:before="0" w:after="100"/>
        <w:ind w:hanging="510" w:left="510"/>
        <w:rPr/>
      </w:pPr>
      <w:r>
        <w:rPr>
          <w:rFonts w:cs="Calibri"/>
        </w:rPr>
        <w:t>4.</w:t>
        <w:tab/>
      </w:r>
      <w:r>
        <w:rPr>
          <w:rFonts w:cs="Calibri"/>
          <w:b w:val="false"/>
          <w:i w:val="false"/>
        </w:rPr>
        <w:t>The model claims that individuals develop progressively toward a common standard, that instructor direction reduces as competence grows, that the pathway may be adapted without diluting the standard, and that this applies to all Army individual training.</w:t>
      </w:r>
    </w:p>
    <w:p>
      <w:pPr>
        <w:pStyle w:val="Normal"/>
        <w:rPr/>
      </w:pPr>
      <w:r>
        <w:rPr>
          <w:rFonts w:cs="Calibri"/>
          <w:b/>
          <w:i w:val="false"/>
        </w:rPr>
        <w:t>Your question: where does this not describe how you need to train?</w:t>
      </w:r>
    </w:p>
    <w:p>
      <w:pPr>
        <w:pStyle w:val="Normal"/>
        <w:tabs>
          <w:tab w:val="clear" w:pos="720"/>
          <w:tab w:val="left" w:pos="510" w:leader="none"/>
        </w:tabs>
        <w:spacing w:before="0" w:after="100"/>
        <w:ind w:hanging="510" w:left="510"/>
        <w:rPr/>
      </w:pPr>
      <w:r>
        <w:rPr>
          <w:rFonts w:cs="Calibri"/>
        </w:rPr>
        <w:t>5.</w:t>
        <w:tab/>
      </w:r>
      <w:r>
        <w:rPr>
          <w:rFonts w:cs="Calibri"/>
          <w:b w:val="false"/>
          <w:i w:val="false"/>
        </w:rPr>
        <w:t>Specific tests:</w:t>
      </w:r>
    </w:p>
    <w:p>
      <w:pPr>
        <w:pStyle w:val="Normal"/>
        <w:tabs>
          <w:tab w:val="clear" w:pos="720"/>
          <w:tab w:val="left" w:pos="1020" w:leader="none"/>
        </w:tabs>
        <w:spacing w:before="0" w:after="100"/>
        <w:ind w:hanging="510" w:left="1020"/>
        <w:rPr/>
      </w:pPr>
      <w:r>
        <w:rPr>
          <w:rFonts w:cs="Calibri"/>
        </w:rPr>
        <w:t>a.</w:t>
        <w:tab/>
      </w:r>
      <w:r>
        <w:rPr>
          <w:rFonts w:cs="Calibri"/>
          <w:b w:val="false"/>
          <w:i w:val="false"/>
        </w:rPr>
        <w:t>Does the progression describe your training, or does it cycle backwards, repeat stages, or skip them?</w:t>
      </w:r>
    </w:p>
    <w:p>
      <w:pPr>
        <w:pStyle w:val="Normal"/>
        <w:tabs>
          <w:tab w:val="clear" w:pos="720"/>
          <w:tab w:val="left" w:pos="1020" w:leader="none"/>
        </w:tabs>
        <w:spacing w:before="0" w:after="100"/>
        <w:ind w:hanging="510" w:left="1020"/>
        <w:rPr/>
      </w:pPr>
      <w:r>
        <w:rPr>
          <w:rFonts w:cs="Calibri"/>
        </w:rPr>
        <w:t>b.</w:t>
        <w:tab/>
      </w:r>
      <w:r>
        <w:rPr>
          <w:rFonts w:cs="Calibri"/>
          <w:b w:val="false"/>
          <w:i w:val="false"/>
        </w:rPr>
        <w:t>Where does an experienced learner still require high instructor control, and why?</w:t>
      </w:r>
    </w:p>
    <w:p>
      <w:pPr>
        <w:pStyle w:val="Normal"/>
        <w:tabs>
          <w:tab w:val="clear" w:pos="720"/>
          <w:tab w:val="left" w:pos="1020" w:leader="none"/>
        </w:tabs>
        <w:spacing w:before="0" w:after="100"/>
        <w:ind w:hanging="510" w:left="1020"/>
        <w:rPr/>
      </w:pPr>
      <w:r>
        <w:rPr>
          <w:rFonts w:cs="Calibri"/>
        </w:rPr>
        <w:t>c.</w:t>
        <w:tab/>
      </w:r>
      <w:r>
        <w:rPr>
          <w:rFonts w:cs="Calibri"/>
          <w:b w:val="false"/>
          <w:i w:val="false"/>
        </w:rPr>
        <w:t>Where would adapting the pathway put the standard, or safety, at risk?</w:t>
      </w:r>
    </w:p>
    <w:p>
      <w:pPr>
        <w:pStyle w:val="Normal"/>
        <w:tabs>
          <w:tab w:val="clear" w:pos="720"/>
          <w:tab w:val="left" w:pos="1020" w:leader="none"/>
        </w:tabs>
        <w:spacing w:before="0" w:after="100"/>
        <w:ind w:hanging="510" w:left="1020"/>
        <w:rPr/>
      </w:pPr>
      <w:r>
        <w:rPr>
          <w:rFonts w:cs="Calibri"/>
        </w:rPr>
        <w:t>d.</w:t>
        <w:tab/>
      </w:r>
      <w:r>
        <w:rPr>
          <w:rFonts w:cs="Calibri"/>
          <w:b w:val="false"/>
          <w:i w:val="false"/>
        </w:rPr>
        <w:t>Does the claim hold for recruit training, weapons qualification, trade training, command and staff education, refresher training and mandated high-risk training? Name where it does not.</w:t>
      </w:r>
    </w:p>
    <w:p>
      <w:pPr>
        <w:pStyle w:val="Normal"/>
        <w:tabs>
          <w:tab w:val="clear" w:pos="720"/>
          <w:tab w:val="left" w:pos="1020" w:leader="none"/>
        </w:tabs>
        <w:spacing w:before="0" w:after="100"/>
        <w:ind w:hanging="510" w:left="1020"/>
        <w:rPr/>
      </w:pPr>
      <w:r>
        <w:rPr>
          <w:rFonts w:cs="Calibri"/>
        </w:rPr>
        <w:t>e.</w:t>
        <w:tab/>
      </w:r>
      <w:r>
        <w:rPr>
          <w:rFonts w:cs="Calibri"/>
          <w:b w:val="false"/>
          <w:i w:val="false"/>
        </w:rPr>
        <w:t>What does the model not describe at all?</w:t>
      </w:r>
    </w:p>
    <w:p>
      <w:pPr>
        <w:pStyle w:val="Normal"/>
        <w:tabs>
          <w:tab w:val="clear" w:pos="720"/>
          <w:tab w:val="left" w:pos="1020" w:leader="none"/>
        </w:tabs>
        <w:spacing w:before="0" w:after="100"/>
        <w:ind w:hanging="510" w:left="1020"/>
        <w:rPr/>
      </w:pPr>
      <w:r>
        <w:rPr>
          <w:rFonts w:cs="Calibri"/>
        </w:rPr>
        <w:t>f.</w:t>
        <w:tab/>
      </w:r>
      <w:r>
        <w:rPr>
          <w:rFonts w:cs="Calibri"/>
          <w:b w:val="false"/>
          <w:i w:val="false"/>
        </w:rPr>
        <w:t>Does your training produce people who can still perform when information, technology, time or support degrade? Should the model say so?</w:t>
      </w:r>
    </w:p>
    <w:p>
      <w:pPr>
        <w:pStyle w:val="Normal"/>
        <w:rPr/>
      </w:pPr>
      <w:r>
        <w:rPr>
          <w:rFonts w:cs="Calibri"/>
          <w:b/>
          <w:i w:val="false"/>
        </w:rPr>
        <w:t>Send to.</w:t>
      </w:r>
      <w:r>
        <w:rPr>
          <w:rFonts w:cs="Calibri"/>
          <w:b w:val="false"/>
          <w:i w:val="false"/>
        </w:rPr>
        <w:t xml:space="preserve"> Recruit training, a technical school, leadership instructors, and an operational unit that receives their output.</w:t>
      </w:r>
    </w:p>
    <w:p>
      <w:pPr>
        <w:pStyle w:val="Heading1"/>
        <w:pBdr>
          <w:top w:val="single" w:sz="12" w:space="6" w:color="000000"/>
        </w:pBdr>
        <w:rPr/>
      </w:pPr>
      <w:r>
        <w:rPr>
          <w:rFonts w:cs="Arial Black" w:ascii="Arial Black" w:hAnsi="Arial Black"/>
          <w:b w:val="false"/>
          <w:i w:val="false"/>
          <w:color w:val="000000"/>
          <w:sz w:val="23"/>
        </w:rPr>
        <w:t>Part 2: The AI Framework</w:t>
      </w:r>
    </w:p>
    <w:p>
      <w:pPr>
        <w:pStyle w:val="Normal"/>
        <w:rPr/>
      </w:pPr>
      <w:r>
        <w:rPr>
          <w:rFonts w:cs="Calibri"/>
          <w:b/>
          <w:i w:val="false"/>
        </w:rPr>
        <w:t>Under test.</w:t>
      </w:r>
      <w:r>
        <w:rPr>
          <w:rFonts w:cs="Calibri"/>
          <w:b w:val="false"/>
          <w:i w:val="false"/>
        </w:rPr>
        <w:t xml:space="preserve"> AI and Army Operational Effectiveness, Draft v0.2.</w:t>
      </w:r>
    </w:p>
    <w:p>
      <w:pPr>
        <w:pStyle w:val="Normal"/>
        <w:shd w:val="clear" w:color="auto" w:fill="00261B"/>
        <w:spacing w:before="80" w:after="100"/>
        <w:jc w:val="center"/>
        <w:rPr/>
      </w:pPr>
      <w:r>
        <w:rPr>
          <w:rFonts w:cs="Calibri"/>
          <w:b/>
          <w:i w:val="false"/>
          <w:color w:val="FFFFFF"/>
          <w:sz w:val="18"/>
        </w:rPr>
        <w:t>Output → Task → Constraint → AI → Human Role → Assurance → Competence → Effect</w:t>
      </w:r>
    </w:p>
    <w:p>
      <w:pPr>
        <w:pStyle w:val="Normal"/>
        <w:shd w:val="clear" w:color="auto" w:fill="00261B"/>
        <w:spacing w:before="80" w:after="100"/>
        <w:jc w:val="center"/>
        <w:rPr/>
      </w:pPr>
      <w:r>
        <w:rPr>
          <w:rFonts w:cs="Calibri"/>
          <w:b/>
          <w:i w:val="false"/>
          <w:color w:val="FFFFFF"/>
          <w:sz w:val="18"/>
        </w:rPr>
        <w:t>The more it matters if AI gets it wrong, the more human control and checking is required</w:t>
      </w:r>
    </w:p>
    <w:p>
      <w:pPr>
        <w:pStyle w:val="Normal"/>
        <w:tabs>
          <w:tab w:val="clear" w:pos="720"/>
          <w:tab w:val="left" w:pos="510" w:leader="none"/>
        </w:tabs>
        <w:spacing w:before="0" w:after="100"/>
        <w:ind w:hanging="510" w:left="510"/>
        <w:rPr/>
      </w:pPr>
      <w:r>
        <w:rPr>
          <w:rFonts w:cs="Calibri"/>
        </w:rPr>
        <w:t>6.</w:t>
        <w:tab/>
      </w:r>
      <w:r>
        <w:rPr>
          <w:rFonts w:cs="Calibri"/>
          <w:b w:val="false"/>
          <w:i w:val="false"/>
        </w:rPr>
        <w:t>The framework claims that AI should be reasoned about from the required output backwards, that the level of control should follow the consequence of error, and that effect should be measured on the Army output rather than on use of the tool.</w:t>
      </w:r>
    </w:p>
    <w:p>
      <w:pPr>
        <w:pStyle w:val="Normal"/>
        <w:rPr/>
      </w:pPr>
      <w:r>
        <w:rPr>
          <w:rFonts w:cs="Calibri"/>
          <w:b/>
          <w:i w:val="false"/>
        </w:rPr>
        <w:t>Your question: where would following this framework lead us to a bad decision?</w:t>
      </w:r>
    </w:p>
    <w:p>
      <w:pPr>
        <w:pStyle w:val="Normal"/>
        <w:tabs>
          <w:tab w:val="clear" w:pos="720"/>
          <w:tab w:val="left" w:pos="510" w:leader="none"/>
        </w:tabs>
        <w:spacing w:before="0" w:after="100"/>
        <w:ind w:hanging="510" w:left="510"/>
        <w:rPr/>
      </w:pPr>
      <w:r>
        <w:rPr>
          <w:rFonts w:cs="Calibri"/>
        </w:rPr>
        <w:t>7.</w:t>
        <w:tab/>
      </w:r>
      <w:r>
        <w:rPr>
          <w:rFonts w:cs="Calibri"/>
          <w:b w:val="false"/>
          <w:i w:val="false"/>
        </w:rPr>
        <w:t>Specific tests:</w:t>
      </w:r>
    </w:p>
    <w:p>
      <w:pPr>
        <w:pStyle w:val="Normal"/>
        <w:tabs>
          <w:tab w:val="clear" w:pos="720"/>
          <w:tab w:val="left" w:pos="1020" w:leader="none"/>
        </w:tabs>
        <w:spacing w:before="0" w:after="100"/>
        <w:ind w:hanging="510" w:left="1020"/>
        <w:rPr/>
      </w:pPr>
      <w:r>
        <w:rPr>
          <w:rFonts w:cs="Calibri"/>
        </w:rPr>
        <w:t>a.</w:t>
        <w:tab/>
      </w:r>
      <w:r>
        <w:rPr>
          <w:rFonts w:cs="Calibri"/>
          <w:b w:val="false"/>
          <w:i w:val="false"/>
        </w:rPr>
        <w:t>Where would the framework approve something that should not be approved?</w:t>
      </w:r>
    </w:p>
    <w:p>
      <w:pPr>
        <w:pStyle w:val="Normal"/>
        <w:tabs>
          <w:tab w:val="clear" w:pos="720"/>
          <w:tab w:val="left" w:pos="1020" w:leader="none"/>
        </w:tabs>
        <w:spacing w:before="0" w:after="100"/>
        <w:ind w:hanging="510" w:left="1020"/>
        <w:rPr/>
      </w:pPr>
      <w:r>
        <w:rPr>
          <w:rFonts w:cs="Calibri"/>
        </w:rPr>
        <w:t>b.</w:t>
        <w:tab/>
      </w:r>
      <w:r>
        <w:rPr>
          <w:rFonts w:cs="Calibri"/>
          <w:b w:val="false"/>
          <w:i w:val="false"/>
        </w:rPr>
        <w:t>Where would it block or discourage something valuable?</w:t>
      </w:r>
    </w:p>
    <w:p>
      <w:pPr>
        <w:pStyle w:val="Normal"/>
        <w:tabs>
          <w:tab w:val="clear" w:pos="720"/>
          <w:tab w:val="left" w:pos="1020" w:leader="none"/>
        </w:tabs>
        <w:spacing w:before="0" w:after="100"/>
        <w:ind w:hanging="510" w:left="1020"/>
        <w:rPr/>
      </w:pPr>
      <w:r>
        <w:rPr>
          <w:rFonts w:cs="Calibri"/>
        </w:rPr>
        <w:t>c.</w:t>
        <w:tab/>
      </w:r>
      <w:r>
        <w:rPr>
          <w:rFonts w:cs="Calibri"/>
          <w:b w:val="false"/>
          <w:i w:val="false"/>
        </w:rPr>
        <w:t>Are the three assurance questions sufficient for the decisions you make, or what else must be asked?</w:t>
      </w:r>
    </w:p>
    <w:p>
      <w:pPr>
        <w:pStyle w:val="Normal"/>
        <w:tabs>
          <w:tab w:val="clear" w:pos="720"/>
          <w:tab w:val="left" w:pos="1020" w:leader="none"/>
        </w:tabs>
        <w:spacing w:before="0" w:after="100"/>
        <w:ind w:hanging="510" w:left="1020"/>
        <w:rPr/>
      </w:pPr>
      <w:r>
        <w:rPr>
          <w:rFonts w:cs="Calibri"/>
        </w:rPr>
        <w:t>d.</w:t>
        <w:tab/>
      </w:r>
      <w:r>
        <w:rPr>
          <w:rFonts w:cs="Calibri"/>
          <w:b w:val="false"/>
          <w:i w:val="false"/>
        </w:rPr>
        <w:t>The framework would suit almost any new technology. What is distinctive about AI that it fails to capture?</w:t>
      </w:r>
    </w:p>
    <w:p>
      <w:pPr>
        <w:pStyle w:val="Normal"/>
        <w:tabs>
          <w:tab w:val="clear" w:pos="720"/>
          <w:tab w:val="left" w:pos="1020" w:leader="none"/>
        </w:tabs>
        <w:spacing w:before="0" w:after="100"/>
        <w:ind w:hanging="510" w:left="1020"/>
        <w:rPr/>
      </w:pPr>
      <w:r>
        <w:rPr>
          <w:rFonts w:cs="Calibri"/>
        </w:rPr>
        <w:t>e.</w:t>
        <w:tab/>
      </w:r>
      <w:r>
        <w:rPr>
          <w:rFonts w:cs="Calibri"/>
          <w:b w:val="false"/>
          <w:i w:val="false"/>
        </w:rPr>
        <w:t>Are the priority areas the right ones for your function, and what is missing?</w:t>
      </w:r>
    </w:p>
    <w:p>
      <w:pPr>
        <w:pStyle w:val="Normal"/>
        <w:rPr/>
      </w:pPr>
      <w:r>
        <w:rPr>
          <w:rFonts w:cs="Calibri"/>
          <w:b/>
          <w:i w:val="false"/>
        </w:rPr>
        <w:t>Send to.</w:t>
      </w:r>
      <w:r>
        <w:rPr>
          <w:rFonts w:cs="Calibri"/>
          <w:b w:val="false"/>
          <w:i w:val="false"/>
        </w:rPr>
        <w:t xml:space="preserve"> G3 and G5 planners, intelligence, logistics, CIS, training, and commanders at unit and formation.</w:t>
      </w:r>
    </w:p>
    <w:p>
      <w:pPr>
        <w:pStyle w:val="Heading1"/>
        <w:pBdr>
          <w:top w:val="single" w:sz="12" w:space="6" w:color="000000"/>
        </w:pBdr>
        <w:rPr/>
      </w:pPr>
      <w:r>
        <w:rPr>
          <w:rFonts w:cs="Arial Black" w:ascii="Arial Black" w:hAnsi="Arial Black"/>
          <w:b w:val="false"/>
          <w:i w:val="false"/>
          <w:color w:val="000000"/>
          <w:sz w:val="23"/>
        </w:rPr>
        <w:t>What to Return</w:t>
      </w:r>
    </w:p>
    <w:p>
      <w:pPr>
        <w:pStyle w:val="Normal"/>
        <w:tabs>
          <w:tab w:val="clear" w:pos="720"/>
          <w:tab w:val="left" w:pos="510" w:leader="none"/>
        </w:tabs>
        <w:spacing w:before="0" w:after="100"/>
        <w:ind w:hanging="510" w:left="510"/>
        <w:rPr/>
      </w:pPr>
      <w:r>
        <w:rPr>
          <w:rFonts w:cs="Calibri"/>
        </w:rPr>
        <w:t>8.</w:t>
        <w:tab/>
      </w:r>
      <w:r>
        <w:rPr>
          <w:rFonts w:cs="Calibri"/>
          <w:b w:val="false"/>
          <w:i w:val="false"/>
        </w:rPr>
        <w:t>One page. Three headings: where it fails, what it misses, what you would change. Evidence from your own training or decisions is worth more than opinion.</w:t>
      </w:r>
    </w:p>
    <w:p>
      <w:pPr>
        <w:pStyle w:val="Normal"/>
        <w:tabs>
          <w:tab w:val="clear" w:pos="720"/>
          <w:tab w:val="left" w:pos="510" w:leader="none"/>
        </w:tabs>
        <w:spacing w:before="0" w:after="100"/>
        <w:ind w:hanging="510" w:left="510"/>
        <w:rPr/>
      </w:pPr>
      <w:r>
        <w:rPr>
          <w:rFonts w:cs="Calibri"/>
        </w:rPr>
        <w:t>9.</w:t>
        <w:tab/>
      </w:r>
      <w:r>
        <w:rPr>
          <w:rFonts w:cs="Calibri"/>
          <w:b w:val="false"/>
          <w:i w:val="false"/>
        </w:rPr>
        <w:t xml:space="preserve">Return by </w:t>
      </w:r>
      <w:r>
        <w:rPr>
          <w:rFonts w:cs="Calibri"/>
          <w:b w:val="false"/>
          <w:i w:val="false"/>
          <w:color w:val="D31145"/>
        </w:rPr>
        <w:t>[date]</w:t>
      </w:r>
      <w:r>
        <w:rPr>
          <w:rFonts w:cs="Calibri"/>
          <w:b w:val="false"/>
          <w:i w:val="false"/>
        </w:rPr>
        <w:t xml:space="preserve"> to </w:t>
      </w:r>
      <w:r>
        <w:rPr>
          <w:rFonts w:cs="Calibri"/>
          <w:b w:val="false"/>
          <w:i w:val="false"/>
          <w:color w:val="D31145"/>
        </w:rPr>
        <w:t>[appointment]</w:t>
      </w:r>
      <w:r>
        <w:rPr>
          <w:rFonts w:cs="Calibri"/>
          <w:b w:val="false"/>
          <w:i w:val="false"/>
        </w:rPr>
        <w:t>.</w:t>
      </w:r>
    </w:p>
    <w:p>
      <w:pPr>
        <w:pStyle w:val="Heading1"/>
        <w:pBdr>
          <w:top w:val="single" w:sz="12" w:space="6" w:color="000000"/>
        </w:pBdr>
        <w:rPr/>
      </w:pPr>
      <w:r>
        <w:rPr>
          <w:rFonts w:cs="Arial Black" w:ascii="Arial Black" w:hAnsi="Arial Black"/>
          <w:b w:val="false"/>
          <w:i w:val="false"/>
          <w:color w:val="000000"/>
          <w:sz w:val="23"/>
        </w:rPr>
        <w:t>What Happens Next</w:t>
      </w:r>
    </w:p>
    <w:p>
      <w:pPr>
        <w:pStyle w:val="Normal"/>
        <w:tabs>
          <w:tab w:val="clear" w:pos="720"/>
          <w:tab w:val="left" w:pos="510" w:leader="none"/>
        </w:tabs>
        <w:spacing w:before="0" w:after="100"/>
        <w:ind w:hanging="510" w:left="510"/>
        <w:rPr/>
      </w:pPr>
      <w:r>
        <w:rPr>
          <w:rFonts w:cs="Calibri"/>
        </w:rPr>
        <w:t>10.</w:t>
        <w:tab/>
      </w:r>
      <w:r>
        <w:rPr>
          <w:rFonts w:cs="Calibri"/>
          <w:b w:val="false"/>
          <w:i w:val="false"/>
        </w:rPr>
        <w:t>Returns are consolidated and the models amended. Where a model does not survive a context, its scope is narrowed to what it does describe. Where it survives, the claim gets stronger because it has been tested rather than asserted.</w:t>
      </w:r>
    </w:p>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304" w:right="1304" w:gutter="0" w:header="510" w:top="1077" w:footer="510" w:bottom="96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Arial Black">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er"/>
      <w:rPr/>
    </w:pPr>
    <w:r>
      <w:rPr>
        <w:rFonts w:cs="Calibri"/>
        <w:b/>
        <w:color w:val="000000"/>
        <w:sz w:val="20"/>
      </w:rPr>
      <w:t>UNCLASSIFIED</w:t>
    </w:r>
  </w:p>
  <w:p>
    <w:pPr>
      <w:pStyle w:val="Normal"/>
      <w:tabs>
        <w:tab w:val="clear" w:pos="720"/>
        <w:tab w:val="center" w:pos="4649" w:leader="none"/>
        <w:tab w:val="right" w:pos="9298" w:leader="none"/>
      </w:tabs>
      <w:spacing w:before="40" w:after="0"/>
      <w:rPr/>
    </w:pPr>
    <w:r>
      <w:rPr>
        <w:rFonts w:cs="Calibri"/>
        <w:color w:val="000000"/>
        <w:sz w:val="17"/>
      </w:rPr>
      <w:t>Testing the Approach</w:t>
      <w:tab/>
      <w:t>For return</w:t>
      <w:tab/>
      <w:t xml:space="preserve">Page </w:t>
    </w:r>
    <w:r>
      <w:rPr>
        <w:rFonts w:cs="Calibri"/>
        <w:sz w:val="17"/>
      </w:rPr>
      <w:fldChar w:fldCharType="begin"/>
    </w:r>
    <w:r>
      <w:rPr>
        <w:sz w:val="17"/>
        <w:rFonts w:cs="Calibri"/>
      </w:rPr>
      <w:instrText xml:space="preserve"> PAGE </w:instrText>
    </w:r>
    <w:r>
      <w:rPr>
        <w:sz w:val="17"/>
        <w:rFonts w:cs="Calibri"/>
      </w:rPr>
      <w:fldChar w:fldCharType="separate"/>
    </w:r>
    <w:r>
      <w:rPr>
        <w:sz w:val="17"/>
        <w:rFonts w:cs="Calibri"/>
      </w:rPr>
      <w:t>2</w:t>
    </w:r>
    <w:r>
      <w:rPr>
        <w:sz w:val="17"/>
        <w:rFonts w:cs="Calibri"/>
      </w:rPr>
      <w:fldChar w:fldCharType="end"/>
    </w:r>
    <w:r>
      <w:rPr>
        <w:rFonts w:cs="Calibri"/>
        <w:color w:val="000000"/>
        <w:sz w:val="17"/>
      </w:rPr>
      <w:t xml:space="preserve"> of </w:t>
    </w:r>
    <w:r>
      <w:rPr>
        <w:rFonts w:cs="Calibri"/>
        <w:sz w:val="17"/>
      </w:rPr>
      <w:fldChar w:fldCharType="begin"/>
    </w:r>
    <w:r>
      <w:rPr>
        <w:sz w:val="17"/>
        <w:rFonts w:cs="Calibri"/>
      </w:rPr>
      <w:instrText xml:space="preserve"> NUMPAGES </w:instrText>
    </w:r>
    <w:r>
      <w:rPr>
        <w:sz w:val="17"/>
        <w:rFonts w:cs="Calibri"/>
      </w:rPr>
      <w:fldChar w:fldCharType="separate"/>
    </w:r>
    <w:r>
      <w:rPr>
        <w:sz w:val="17"/>
        <w:rFonts w:cs="Calibri"/>
      </w:rPr>
      <w:t>2</w:t>
    </w:r>
    <w:r>
      <w:rPr>
        <w:sz w:val="17"/>
        <w:rFonts w:cs="Calibri"/>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er"/>
      <w:rPr/>
    </w:pPr>
    <w:r>
      <w:rPr>
        <w:rFonts w:cs="Calibri"/>
        <w:b/>
        <w:color w:val="000000"/>
        <w:sz w:val="20"/>
      </w:rPr>
      <w:t>UNCLASSIFIED</w:t>
    </w:r>
  </w:p>
  <w:p>
    <w:pPr>
      <w:pStyle w:val="Normal"/>
      <w:tabs>
        <w:tab w:val="clear" w:pos="720"/>
        <w:tab w:val="center" w:pos="4649" w:leader="none"/>
        <w:tab w:val="right" w:pos="9298" w:leader="none"/>
      </w:tabs>
      <w:spacing w:before="40" w:after="0"/>
      <w:rPr/>
    </w:pPr>
    <w:r>
      <w:rPr>
        <w:rFonts w:cs="Calibri"/>
        <w:color w:val="000000"/>
        <w:sz w:val="17"/>
      </w:rPr>
      <w:t>Testing the Approach</w:t>
      <w:tab/>
      <w:t>For return</w:t>
      <w:tab/>
      <w:t xml:space="preserve">Page </w:t>
    </w:r>
    <w:r>
      <w:rPr>
        <w:rFonts w:cs="Calibri"/>
        <w:sz w:val="17"/>
      </w:rPr>
      <w:fldChar w:fldCharType="begin"/>
    </w:r>
    <w:r>
      <w:rPr>
        <w:sz w:val="17"/>
        <w:rFonts w:cs="Calibri"/>
      </w:rPr>
      <w:instrText xml:space="preserve"> PAGE </w:instrText>
    </w:r>
    <w:r>
      <w:rPr>
        <w:sz w:val="17"/>
        <w:rFonts w:cs="Calibri"/>
      </w:rPr>
      <w:fldChar w:fldCharType="separate"/>
    </w:r>
    <w:r>
      <w:rPr>
        <w:sz w:val="17"/>
        <w:rFonts w:cs="Calibri"/>
      </w:rPr>
      <w:t>2</w:t>
    </w:r>
    <w:r>
      <w:rPr>
        <w:sz w:val="17"/>
        <w:rFonts w:cs="Calibri"/>
      </w:rPr>
      <w:fldChar w:fldCharType="end"/>
    </w:r>
    <w:r>
      <w:rPr>
        <w:rFonts w:cs="Calibri"/>
        <w:color w:val="000000"/>
        <w:sz w:val="17"/>
      </w:rPr>
      <w:t xml:space="preserve"> of </w:t>
    </w:r>
    <w:r>
      <w:rPr>
        <w:rFonts w:cs="Calibri"/>
        <w:sz w:val="17"/>
      </w:rPr>
      <w:fldChar w:fldCharType="begin"/>
    </w:r>
    <w:r>
      <w:rPr>
        <w:sz w:val="17"/>
        <w:rFonts w:cs="Calibri"/>
      </w:rPr>
      <w:instrText xml:space="preserve"> NUMPAGES </w:instrText>
    </w:r>
    <w:r>
      <w:rPr>
        <w:sz w:val="17"/>
        <w:rFonts w:cs="Calibri"/>
      </w:rPr>
      <w:fldChar w:fldCharType="separate"/>
    </w:r>
    <w:r>
      <w:rPr>
        <w:sz w:val="17"/>
        <w:rFonts w:cs="Calibri"/>
      </w:rPr>
      <w:t>2</w:t>
    </w:r>
    <w:r>
      <w:rPr>
        <w:sz w:val="17"/>
        <w:rFonts w:cs="Calibri"/>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jc w:val="center"/>
      <w:rPr/>
    </w:pPr>
    <w:r>
      <w:rPr>
        <w:rFonts w:cs="Calibri"/>
        <w:b/>
        <w:color w:val="000000"/>
        <w:sz w:val="20"/>
      </w:rPr>
      <w:t>UNCLASSIFIED</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jc w:val="center"/>
      <w:rPr/>
    </w:pPr>
    <w:r>
      <w:rPr>
        <w:rFonts w:cs="Calibri"/>
        <w:b/>
        <w:color w:val="000000"/>
        <w:sz w:val="20"/>
      </w:rPr>
      <w:t>UNCLASSIFIED</w:t>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WenQuanYi Zen Hei" w:cs="Calibr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59" w:before="0" w:after="100"/>
      <w:jc w:val="left"/>
    </w:pPr>
    <w:rPr>
      <w:rFonts w:ascii="Calibri" w:hAnsi="Calibri" w:cs="Calibri" w:eastAsia="WenQuanYi Zen Hei"/>
      <w:color w:val="000000"/>
      <w:kern w:val="0"/>
      <w:sz w:val="20"/>
      <w:szCs w:val="22"/>
      <w:lang w:val="en-US" w:eastAsia="en-US" w:bidi="ar-SA"/>
    </w:rPr>
  </w:style>
  <w:style w:type="paragraph" w:styleId="Heading1">
    <w:name w:val="Heading 1"/>
    <w:basedOn w:val="Normal"/>
    <w:next w:val="Normal"/>
    <w:uiPriority w:val="9"/>
    <w:qFormat/>
    <w:rsid w:val="00fc693f"/>
    <w:pPr>
      <w:keepNext w:val="true"/>
      <w:keepLines/>
      <w:spacing w:before="220" w:after="100"/>
      <w:outlineLvl w:val="0"/>
    </w:pPr>
    <w:rPr>
      <w:rFonts w:ascii="Calibri" w:hAnsi="Calibri" w:cs="Calibri"/>
      <w:b w:val="false"/>
      <w:color w:val="000000"/>
      <w:sz w:val="23"/>
    </w:rPr>
  </w:style>
  <w:style w:type="paragraph" w:styleId="Heading2">
    <w:name w:val="Heading 2"/>
    <w:basedOn w:val="Normal"/>
    <w:next w:val="Normal"/>
    <w:uiPriority w:val="9"/>
    <w:unhideWhenUsed/>
    <w:qFormat/>
    <w:rsid w:val="00fc693f"/>
    <w:pPr>
      <w:keepNext w:val="true"/>
      <w:keepLines/>
      <w:spacing w:before="160" w:after="60"/>
      <w:outlineLvl w:val="1"/>
    </w:pPr>
    <w:rPr>
      <w:rFonts w:ascii="Calibri" w:hAnsi="Calibri" w:cs="Calibri"/>
      <w:b/>
      <w:color w:val="00261B"/>
      <w:sz w:val="21"/>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uiPriority w:val="99"/>
    <w:unhideWhenUsed/>
    <w:rsid w:val="00e618bf"/>
    <w:pPr>
      <w:tabs>
        <w:tab w:val="clear" w:pos="720"/>
        <w:tab w:val="center" w:pos="4680" w:leader="none"/>
        <w:tab w:val="right" w:pos="9360" w:leader="none"/>
      </w:tabs>
      <w:spacing w:lineRule="auto" w:line="240" w:before="0" w:after="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2</Pages>
  <Words>638</Words>
  <Characters>3237</Characters>
  <CharactersWithSpaces>3829</CharactersWithSpaces>
  <Paragraphs>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Army Training Group</dc:creator>
  <dc:description>generated by python-docx</dc:description>
  <dc:language>en-US</dc:language>
  <cp:lastModifiedBy/>
  <dcterms:modified xsi:type="dcterms:W3CDTF">2026-09-02T07:34:54Z</dcterms:modified>
  <cp:revision>2</cp:revision>
  <dc:subject/>
  <dc:title>Testing the Approach</dc:title>
</cp:coreProperties>
</file>

<file path=docProps/custom.xml><?xml version="1.0" encoding="utf-8"?>
<Properties xmlns="http://schemas.openxmlformats.org/officeDocument/2006/custom-properties" xmlns:vt="http://schemas.openxmlformats.org/officeDocument/2006/docPropsVTypes"/>
</file>