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620F1" w14:textId="77777777" w:rsidR="0057411E" w:rsidRPr="0057411E" w:rsidRDefault="0057411E" w:rsidP="0057411E">
      <w:pPr>
        <w:jc w:val="center"/>
        <w:rPr>
          <w:b/>
          <w:bCs/>
          <w:sz w:val="28"/>
          <w:szCs w:val="28"/>
        </w:rPr>
      </w:pPr>
      <w:r w:rsidRPr="0057411E">
        <w:rPr>
          <w:b/>
          <w:bCs/>
          <w:sz w:val="28"/>
          <w:szCs w:val="28"/>
        </w:rPr>
        <w:t>Walmart Sales and Profitability Performance Analysis Report</w:t>
      </w:r>
    </w:p>
    <w:p w14:paraId="463A8F26" w14:textId="77777777" w:rsidR="0057411E" w:rsidRPr="0057411E" w:rsidRDefault="0057411E" w:rsidP="0057411E">
      <w:pPr>
        <w:rPr>
          <w:b/>
          <w:bCs/>
        </w:rPr>
      </w:pPr>
      <w:r w:rsidRPr="0057411E">
        <w:rPr>
          <w:b/>
          <w:bCs/>
        </w:rPr>
        <w:t>1.0 EXECUTIVE SUMMARY</w:t>
      </w:r>
    </w:p>
    <w:p w14:paraId="4F92773A" w14:textId="77777777" w:rsidR="0057411E" w:rsidRPr="0057411E" w:rsidRDefault="0057411E" w:rsidP="0057411E">
      <w:r w:rsidRPr="0057411E">
        <w:t>This analysis examines Walmart's sales performance across 100 branches from 2019 to 2023, covering 9,969 transactions generating $1.21 million in total revenue. The report identifies key performance drivers, profitability metrics, and inventory efficiency across product categories to provide strategic insights for business optimization.</w:t>
      </w:r>
    </w:p>
    <w:p w14:paraId="40F4BE6B" w14:textId="77777777" w:rsidR="0057411E" w:rsidRPr="0057411E" w:rsidRDefault="0057411E" w:rsidP="0057411E">
      <w:r w:rsidRPr="0057411E">
        <w:rPr>
          <w:b/>
          <w:bCs/>
        </w:rPr>
        <w:t>Key Highlights:</w:t>
      </w:r>
    </w:p>
    <w:p w14:paraId="0839DA41" w14:textId="77777777" w:rsidR="0057411E" w:rsidRPr="0057411E" w:rsidRDefault="0057411E" w:rsidP="0057411E">
      <w:pPr>
        <w:numPr>
          <w:ilvl w:val="0"/>
          <w:numId w:val="10"/>
        </w:numPr>
      </w:pPr>
      <w:r w:rsidRPr="0057411E">
        <w:t>Total net profit: $476,139 with consistent 40% average profit margin</w:t>
      </w:r>
    </w:p>
    <w:p w14:paraId="2E7698C0" w14:textId="77777777" w:rsidR="0057411E" w:rsidRPr="0057411E" w:rsidRDefault="0057411E" w:rsidP="0057411E">
      <w:pPr>
        <w:numPr>
          <w:ilvl w:val="0"/>
          <w:numId w:val="10"/>
        </w:numPr>
      </w:pPr>
      <w:r w:rsidRPr="0057411E">
        <w:t>Fashion Accessories and Home &amp; Lifestyle dominate revenue generation</w:t>
      </w:r>
    </w:p>
    <w:p w14:paraId="16CECCE1" w14:textId="77777777" w:rsidR="0057411E" w:rsidRPr="0057411E" w:rsidRDefault="0057411E" w:rsidP="0057411E">
      <w:pPr>
        <w:numPr>
          <w:ilvl w:val="0"/>
          <w:numId w:val="10"/>
        </w:numPr>
      </w:pPr>
      <w:r w:rsidRPr="0057411E">
        <w:t>Strong seasonal performance in Q4 with peak revenue of $105K in 2023</w:t>
      </w:r>
    </w:p>
    <w:p w14:paraId="16968006" w14:textId="77777777" w:rsidR="0057411E" w:rsidRPr="0057411E" w:rsidRDefault="0057411E" w:rsidP="0057411E">
      <w:pPr>
        <w:numPr>
          <w:ilvl w:val="0"/>
          <w:numId w:val="10"/>
        </w:numPr>
      </w:pPr>
      <w:r w:rsidRPr="0057411E">
        <w:t>Digital payment methods (credit cards and e-wallets) represent over 80% of transactions</w:t>
      </w:r>
    </w:p>
    <w:p w14:paraId="26BA2712" w14:textId="77777777" w:rsidR="0057411E" w:rsidRPr="0057411E" w:rsidRDefault="0057411E" w:rsidP="0057411E">
      <w:pPr>
        <w:rPr>
          <w:b/>
          <w:bCs/>
        </w:rPr>
      </w:pPr>
      <w:r w:rsidRPr="0057411E">
        <w:rPr>
          <w:b/>
          <w:bCs/>
        </w:rPr>
        <w:t>2.0 METHODOLOGY</w:t>
      </w:r>
    </w:p>
    <w:p w14:paraId="4E799C8E" w14:textId="77777777" w:rsidR="0057411E" w:rsidRPr="0057411E" w:rsidRDefault="0057411E" w:rsidP="0057411E">
      <w:pPr>
        <w:rPr>
          <w:b/>
          <w:bCs/>
        </w:rPr>
      </w:pPr>
      <w:r w:rsidRPr="0057411E">
        <w:rPr>
          <w:b/>
          <w:bCs/>
        </w:rPr>
        <w:t>2.1 Data Sources and Tools</w:t>
      </w:r>
    </w:p>
    <w:p w14:paraId="2A77C436" w14:textId="77777777" w:rsidR="0057411E" w:rsidRPr="0057411E" w:rsidRDefault="0057411E" w:rsidP="0057411E">
      <w:pPr>
        <w:numPr>
          <w:ilvl w:val="0"/>
          <w:numId w:val="11"/>
        </w:numPr>
      </w:pPr>
      <w:r w:rsidRPr="0057411E">
        <w:rPr>
          <w:b/>
          <w:bCs/>
        </w:rPr>
        <w:t>Primary Dataset</w:t>
      </w:r>
      <w:r w:rsidRPr="0057411E">
        <w:t>: 9,969 transactional records from Walmart branches (2019-2023)</w:t>
      </w:r>
    </w:p>
    <w:p w14:paraId="4FAF102D" w14:textId="77777777" w:rsidR="0057411E" w:rsidRPr="0057411E" w:rsidRDefault="0057411E" w:rsidP="0057411E">
      <w:pPr>
        <w:numPr>
          <w:ilvl w:val="0"/>
          <w:numId w:val="11"/>
        </w:numPr>
      </w:pPr>
      <w:r w:rsidRPr="0057411E">
        <w:rPr>
          <w:b/>
          <w:bCs/>
        </w:rPr>
        <w:t>Analytical Tools</w:t>
      </w:r>
      <w:r w:rsidRPr="0057411E">
        <w:t>: Python, PostgreSQL, Tableau</w:t>
      </w:r>
    </w:p>
    <w:p w14:paraId="0A0C6FE8" w14:textId="77777777" w:rsidR="0057411E" w:rsidRPr="0057411E" w:rsidRDefault="0057411E" w:rsidP="0057411E">
      <w:pPr>
        <w:numPr>
          <w:ilvl w:val="0"/>
          <w:numId w:val="11"/>
        </w:numPr>
      </w:pPr>
      <w:r w:rsidRPr="0057411E">
        <w:rPr>
          <w:b/>
          <w:bCs/>
        </w:rPr>
        <w:t>Database Management</w:t>
      </w:r>
      <w:r w:rsidRPr="0057411E">
        <w:t>: DBeaver, VS Code</w:t>
      </w:r>
    </w:p>
    <w:p w14:paraId="1A2DDDCB" w14:textId="77777777" w:rsidR="0057411E" w:rsidRPr="0057411E" w:rsidRDefault="0057411E" w:rsidP="0057411E">
      <w:pPr>
        <w:numPr>
          <w:ilvl w:val="0"/>
          <w:numId w:val="11"/>
        </w:numPr>
      </w:pPr>
      <w:r w:rsidRPr="0057411E">
        <w:rPr>
          <w:b/>
          <w:bCs/>
        </w:rPr>
        <w:t>Statistical Analysis</w:t>
      </w:r>
      <w:r w:rsidRPr="0057411E">
        <w:t>: Pandas, Seaborn, Matplotlib</w:t>
      </w:r>
    </w:p>
    <w:p w14:paraId="6CA2654C" w14:textId="77777777" w:rsidR="0057411E" w:rsidRPr="0057411E" w:rsidRDefault="0057411E" w:rsidP="0057411E">
      <w:pPr>
        <w:rPr>
          <w:b/>
          <w:bCs/>
        </w:rPr>
      </w:pPr>
      <w:r w:rsidRPr="0057411E">
        <w:rPr>
          <w:b/>
          <w:bCs/>
        </w:rPr>
        <w:t>2.2 Analytical Framework</w:t>
      </w:r>
    </w:p>
    <w:p w14:paraId="2D15096D" w14:textId="77777777" w:rsidR="0057411E" w:rsidRPr="0057411E" w:rsidRDefault="0057411E" w:rsidP="0057411E">
      <w:r w:rsidRPr="0057411E">
        <w:t>The analysis employed quantitative methods including:</w:t>
      </w:r>
    </w:p>
    <w:p w14:paraId="1B1754F8" w14:textId="77777777" w:rsidR="0057411E" w:rsidRPr="0057411E" w:rsidRDefault="0057411E" w:rsidP="0057411E">
      <w:pPr>
        <w:numPr>
          <w:ilvl w:val="0"/>
          <w:numId w:val="12"/>
        </w:numPr>
      </w:pPr>
      <w:r w:rsidRPr="0057411E">
        <w:t>Descriptive statistics for performance metrics</w:t>
      </w:r>
    </w:p>
    <w:p w14:paraId="692374AD" w14:textId="77777777" w:rsidR="0057411E" w:rsidRPr="0057411E" w:rsidRDefault="0057411E" w:rsidP="0057411E">
      <w:pPr>
        <w:numPr>
          <w:ilvl w:val="0"/>
          <w:numId w:val="12"/>
        </w:numPr>
      </w:pPr>
      <w:r w:rsidRPr="0057411E">
        <w:t>Time-series analysis for trend identification</w:t>
      </w:r>
    </w:p>
    <w:p w14:paraId="103FEEBC" w14:textId="77777777" w:rsidR="0057411E" w:rsidRPr="0057411E" w:rsidRDefault="0057411E" w:rsidP="0057411E">
      <w:pPr>
        <w:numPr>
          <w:ilvl w:val="0"/>
          <w:numId w:val="12"/>
        </w:numPr>
      </w:pPr>
      <w:r w:rsidRPr="0057411E">
        <w:t>Category-wise comparative analysis</w:t>
      </w:r>
    </w:p>
    <w:p w14:paraId="7FB66C9F" w14:textId="77777777" w:rsidR="0057411E" w:rsidRPr="0057411E" w:rsidRDefault="0057411E" w:rsidP="0057411E">
      <w:pPr>
        <w:numPr>
          <w:ilvl w:val="0"/>
          <w:numId w:val="12"/>
        </w:numPr>
      </w:pPr>
      <w:r w:rsidRPr="0057411E">
        <w:t>Inventory turnover calculations</w:t>
      </w:r>
    </w:p>
    <w:p w14:paraId="14721729" w14:textId="721100A8" w:rsidR="0057411E" w:rsidRDefault="0057411E" w:rsidP="0057411E">
      <w:pPr>
        <w:numPr>
          <w:ilvl w:val="0"/>
          <w:numId w:val="12"/>
        </w:numPr>
      </w:pPr>
      <w:r w:rsidRPr="0057411E">
        <w:t>Profit margin optimization assessment</w:t>
      </w:r>
    </w:p>
    <w:p w14:paraId="11532884" w14:textId="3E46109E" w:rsidR="0057411E" w:rsidRDefault="0057411E" w:rsidP="0057411E"/>
    <w:p w14:paraId="20F84DE0" w14:textId="70D040FF" w:rsidR="0057411E" w:rsidRDefault="0057411E" w:rsidP="0057411E"/>
    <w:p w14:paraId="005A6071" w14:textId="77777777" w:rsidR="0057411E" w:rsidRPr="0057411E" w:rsidRDefault="0057411E" w:rsidP="0057411E"/>
    <w:p w14:paraId="77EF3C0F" w14:textId="77777777" w:rsidR="0057411E" w:rsidRPr="0057411E" w:rsidRDefault="0057411E" w:rsidP="0057411E">
      <w:pPr>
        <w:rPr>
          <w:b/>
          <w:bCs/>
        </w:rPr>
      </w:pPr>
      <w:r w:rsidRPr="0057411E">
        <w:rPr>
          <w:b/>
          <w:bCs/>
        </w:rPr>
        <w:lastRenderedPageBreak/>
        <w:t>3.0 KEY FINDINGS</w:t>
      </w:r>
    </w:p>
    <w:p w14:paraId="2FE0062F" w14:textId="77777777" w:rsidR="0057411E" w:rsidRPr="0057411E" w:rsidRDefault="0057411E" w:rsidP="0057411E">
      <w:pPr>
        <w:rPr>
          <w:b/>
          <w:bCs/>
        </w:rPr>
      </w:pPr>
      <w:r w:rsidRPr="0057411E">
        <w:rPr>
          <w:b/>
          <w:bCs/>
        </w:rPr>
        <w:t>3.1 Revenue Performance</w:t>
      </w:r>
    </w:p>
    <w:p w14:paraId="405A00EE" w14:textId="77777777" w:rsidR="0057411E" w:rsidRPr="0057411E" w:rsidRDefault="0057411E" w:rsidP="0057411E">
      <w:r w:rsidRPr="0057411E">
        <w:rPr>
          <w:b/>
          <w:bCs/>
        </w:rPr>
        <w:t>Total Revenue</w:t>
      </w:r>
      <w:r w:rsidRPr="0057411E">
        <w:t>: $1,209,726</w:t>
      </w:r>
      <w:r w:rsidRPr="0057411E">
        <w:br/>
      </w:r>
      <w:r w:rsidRPr="0057411E">
        <w:rPr>
          <w:b/>
          <w:bCs/>
        </w:rPr>
        <w:t>Transaction Volume</w:t>
      </w:r>
      <w:r w:rsidRPr="0057411E">
        <w:t>: 9,969 transactions across 100 branches</w:t>
      </w:r>
      <w:r w:rsidRPr="0057411E">
        <w:br/>
      </w:r>
      <w:r w:rsidRPr="0057411E">
        <w:rPr>
          <w:b/>
          <w:bCs/>
        </w:rPr>
        <w:t>Seasonal Trends</w:t>
      </w:r>
      <w:r w:rsidRPr="0057411E">
        <w:t>: Consistent Q4 peak performance with 2023 Q4 revenue reaching $105,000</w:t>
      </w:r>
    </w:p>
    <w:p w14:paraId="57E28BB7" w14:textId="77777777" w:rsidR="0057411E" w:rsidRPr="0057411E" w:rsidRDefault="0057411E" w:rsidP="0057411E">
      <w:pPr>
        <w:rPr>
          <w:b/>
          <w:bCs/>
        </w:rPr>
      </w:pPr>
      <w:r w:rsidRPr="0057411E">
        <w:rPr>
          <w:b/>
          <w:bCs/>
        </w:rPr>
        <w:t>3.2 Category Performance Analysis</w:t>
      </w:r>
    </w:p>
    <w:p w14:paraId="2916E2D8" w14:textId="77777777" w:rsidR="0057411E" w:rsidRPr="0057411E" w:rsidRDefault="0057411E" w:rsidP="0057411E">
      <w:pPr>
        <w:rPr>
          <w:b/>
          <w:bCs/>
        </w:rPr>
      </w:pPr>
      <w:r w:rsidRPr="0057411E">
        <w:rPr>
          <w:b/>
          <w:bCs/>
        </w:rPr>
        <w:t>3.2.1 Average Order Value (AOV) Leaders</w:t>
      </w:r>
    </w:p>
    <w:p w14:paraId="6E093981" w14:textId="77777777" w:rsidR="0057411E" w:rsidRPr="0057411E" w:rsidRDefault="0057411E" w:rsidP="0057411E">
      <w:pPr>
        <w:numPr>
          <w:ilvl w:val="0"/>
          <w:numId w:val="13"/>
        </w:numPr>
      </w:pPr>
      <w:r w:rsidRPr="0057411E">
        <w:rPr>
          <w:b/>
          <w:bCs/>
        </w:rPr>
        <w:t>Sports &amp; Travel</w:t>
      </w:r>
      <w:r w:rsidRPr="0057411E">
        <w:t>: Highest AOV</w:t>
      </w:r>
    </w:p>
    <w:p w14:paraId="72EFFD2D" w14:textId="77777777" w:rsidR="0057411E" w:rsidRPr="0057411E" w:rsidRDefault="0057411E" w:rsidP="0057411E">
      <w:pPr>
        <w:numPr>
          <w:ilvl w:val="0"/>
          <w:numId w:val="13"/>
        </w:numPr>
      </w:pPr>
      <w:r w:rsidRPr="0057411E">
        <w:rPr>
          <w:b/>
          <w:bCs/>
        </w:rPr>
        <w:t>Health &amp; Beauty</w:t>
      </w:r>
      <w:r w:rsidRPr="0057411E">
        <w:t>: Second highest AOV</w:t>
      </w:r>
    </w:p>
    <w:p w14:paraId="7BD0962A" w14:textId="77777777" w:rsidR="0057411E" w:rsidRPr="0057411E" w:rsidRDefault="0057411E" w:rsidP="0057411E">
      <w:pPr>
        <w:numPr>
          <w:ilvl w:val="0"/>
          <w:numId w:val="13"/>
        </w:numPr>
      </w:pPr>
      <w:r w:rsidRPr="0057411E">
        <w:rPr>
          <w:b/>
          <w:bCs/>
        </w:rPr>
        <w:t>Food &amp; Beverages</w:t>
      </w:r>
      <w:r w:rsidRPr="0057411E">
        <w:t>: Third highest AOV</w:t>
      </w:r>
    </w:p>
    <w:p w14:paraId="0C1DBBFA" w14:textId="77777777" w:rsidR="0057411E" w:rsidRPr="0057411E" w:rsidRDefault="0057411E" w:rsidP="0057411E">
      <w:r w:rsidRPr="0057411E">
        <w:rPr>
          <w:i/>
          <w:iCs/>
        </w:rPr>
        <w:t>Insight: These categories demonstrate effective strategies for driving higher-value purchases</w:t>
      </w:r>
    </w:p>
    <w:p w14:paraId="6BC11CE4" w14:textId="77777777" w:rsidR="0057411E" w:rsidRPr="0057411E" w:rsidRDefault="0057411E" w:rsidP="0057411E">
      <w:pPr>
        <w:rPr>
          <w:b/>
          <w:bCs/>
        </w:rPr>
      </w:pPr>
      <w:r w:rsidRPr="0057411E">
        <w:rPr>
          <w:b/>
          <w:bCs/>
        </w:rPr>
        <w:t>3.2.2 Gross Merchandise Value (GMV) Leaders</w:t>
      </w:r>
    </w:p>
    <w:p w14:paraId="6A7E4412" w14:textId="77777777" w:rsidR="0057411E" w:rsidRPr="0057411E" w:rsidRDefault="0057411E" w:rsidP="0057411E">
      <w:pPr>
        <w:numPr>
          <w:ilvl w:val="0"/>
          <w:numId w:val="14"/>
        </w:numPr>
      </w:pPr>
      <w:r w:rsidRPr="0057411E">
        <w:rPr>
          <w:b/>
          <w:bCs/>
        </w:rPr>
        <w:t>Fashion Accessories</w:t>
      </w:r>
      <w:r w:rsidRPr="0057411E">
        <w:t>: $489,481 GMV</w:t>
      </w:r>
    </w:p>
    <w:p w14:paraId="09066073" w14:textId="77777777" w:rsidR="0057411E" w:rsidRPr="0057411E" w:rsidRDefault="0057411E" w:rsidP="0057411E">
      <w:pPr>
        <w:numPr>
          <w:ilvl w:val="0"/>
          <w:numId w:val="14"/>
        </w:numPr>
      </w:pPr>
      <w:r w:rsidRPr="0057411E">
        <w:rPr>
          <w:b/>
          <w:bCs/>
        </w:rPr>
        <w:t>Home &amp; Lifestyle</w:t>
      </w:r>
      <w:r w:rsidRPr="0057411E">
        <w:t>: $489,250 GMV</w:t>
      </w:r>
    </w:p>
    <w:p w14:paraId="54AEE38F" w14:textId="77777777" w:rsidR="0057411E" w:rsidRPr="0057411E" w:rsidRDefault="0057411E" w:rsidP="0057411E">
      <w:pPr>
        <w:numPr>
          <w:ilvl w:val="0"/>
          <w:numId w:val="14"/>
        </w:numPr>
      </w:pPr>
      <w:r w:rsidRPr="0057411E">
        <w:rPr>
          <w:b/>
          <w:bCs/>
        </w:rPr>
        <w:t>Electronic Accessories</w:t>
      </w:r>
      <w:r w:rsidRPr="0057411E">
        <w:t>: $78,175 GMV</w:t>
      </w:r>
    </w:p>
    <w:p w14:paraId="545CBF3D" w14:textId="77777777" w:rsidR="0057411E" w:rsidRPr="0057411E" w:rsidRDefault="0057411E" w:rsidP="0057411E">
      <w:r w:rsidRPr="0057411E">
        <w:rPr>
          <w:i/>
          <w:iCs/>
        </w:rPr>
        <w:t>Note: Significant GMV drop between top two categories and remaining segments</w:t>
      </w:r>
    </w:p>
    <w:p w14:paraId="05215C48" w14:textId="77777777" w:rsidR="0057411E" w:rsidRPr="0057411E" w:rsidRDefault="0057411E" w:rsidP="0057411E">
      <w:pPr>
        <w:rPr>
          <w:b/>
          <w:bCs/>
        </w:rPr>
      </w:pPr>
      <w:r w:rsidRPr="0057411E">
        <w:rPr>
          <w:b/>
          <w:bCs/>
        </w:rPr>
        <w:t>3.3 Profitability Analysis</w:t>
      </w:r>
    </w:p>
    <w:p w14:paraId="6BDDF6D1" w14:textId="77777777" w:rsidR="0057411E" w:rsidRPr="0057411E" w:rsidRDefault="0057411E" w:rsidP="0057411E">
      <w:pPr>
        <w:rPr>
          <w:b/>
          <w:bCs/>
        </w:rPr>
      </w:pPr>
      <w:r w:rsidRPr="0057411E">
        <w:rPr>
          <w:b/>
          <w:bCs/>
        </w:rPr>
        <w:t>3.3.1 Net Profit Margin Performance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2114"/>
      </w:tblGrid>
      <w:tr w:rsidR="0057411E" w:rsidRPr="0057411E" w14:paraId="3D0C3F31" w14:textId="77777777" w:rsidTr="0057411E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D52A6C3" w14:textId="77777777" w:rsidR="0057411E" w:rsidRPr="0057411E" w:rsidRDefault="0057411E" w:rsidP="0057411E">
            <w:r w:rsidRPr="0057411E">
              <w:t>Category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D463FA" w14:textId="77777777" w:rsidR="0057411E" w:rsidRPr="0057411E" w:rsidRDefault="0057411E" w:rsidP="0057411E">
            <w:r w:rsidRPr="0057411E">
              <w:t>Net Profit Margin</w:t>
            </w:r>
          </w:p>
        </w:tc>
      </w:tr>
      <w:tr w:rsidR="0057411E" w:rsidRPr="0057411E" w14:paraId="270242FD" w14:textId="77777777" w:rsidTr="0057411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9E11EAF" w14:textId="77777777" w:rsidR="0057411E" w:rsidRPr="0057411E" w:rsidRDefault="0057411E" w:rsidP="0057411E">
            <w:r w:rsidRPr="0057411E">
              <w:t>Food &amp; Beverages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C62D7EB" w14:textId="77777777" w:rsidR="0057411E" w:rsidRPr="0057411E" w:rsidRDefault="0057411E" w:rsidP="0057411E">
            <w:r w:rsidRPr="0057411E">
              <w:t>40.31%</w:t>
            </w:r>
          </w:p>
        </w:tc>
      </w:tr>
      <w:tr w:rsidR="0057411E" w:rsidRPr="0057411E" w14:paraId="1D29F030" w14:textId="77777777" w:rsidTr="0057411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CD0BE0D" w14:textId="77777777" w:rsidR="0057411E" w:rsidRPr="0057411E" w:rsidRDefault="0057411E" w:rsidP="0057411E">
            <w:r w:rsidRPr="0057411E">
              <w:t>Health &amp; Beauty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F17BFE8" w14:textId="77777777" w:rsidR="0057411E" w:rsidRPr="0057411E" w:rsidRDefault="0057411E" w:rsidP="0057411E">
            <w:r w:rsidRPr="0057411E">
              <w:t>39.85%</w:t>
            </w:r>
          </w:p>
        </w:tc>
      </w:tr>
      <w:tr w:rsidR="0057411E" w:rsidRPr="0057411E" w14:paraId="300DAB75" w14:textId="77777777" w:rsidTr="0057411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CF03129" w14:textId="77777777" w:rsidR="0057411E" w:rsidRPr="0057411E" w:rsidRDefault="0057411E" w:rsidP="0057411E">
            <w:r w:rsidRPr="0057411E">
              <w:t>Electronic Accessories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59AD5EC" w14:textId="77777777" w:rsidR="0057411E" w:rsidRPr="0057411E" w:rsidRDefault="0057411E" w:rsidP="0057411E">
            <w:r w:rsidRPr="0057411E">
              <w:t>39.36%</w:t>
            </w:r>
          </w:p>
        </w:tc>
      </w:tr>
      <w:tr w:rsidR="0057411E" w:rsidRPr="0057411E" w14:paraId="49EC0191" w14:textId="77777777" w:rsidTr="0057411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777707D" w14:textId="77777777" w:rsidR="0057411E" w:rsidRPr="0057411E" w:rsidRDefault="0057411E" w:rsidP="0057411E">
            <w:r w:rsidRPr="0057411E">
              <w:t>Fashion Accessories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C231BBD" w14:textId="77777777" w:rsidR="0057411E" w:rsidRPr="0057411E" w:rsidRDefault="0057411E" w:rsidP="0057411E">
            <w:r w:rsidRPr="0057411E">
              <w:t>39.29%</w:t>
            </w:r>
          </w:p>
        </w:tc>
      </w:tr>
      <w:tr w:rsidR="0057411E" w:rsidRPr="0057411E" w14:paraId="79EA85AC" w14:textId="77777777" w:rsidTr="0057411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E0504B1" w14:textId="77777777" w:rsidR="0057411E" w:rsidRPr="0057411E" w:rsidRDefault="0057411E" w:rsidP="0057411E">
            <w:r w:rsidRPr="0057411E">
              <w:lastRenderedPageBreak/>
              <w:t>Home &amp; Lifestyle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1920585" w14:textId="77777777" w:rsidR="0057411E" w:rsidRPr="0057411E" w:rsidRDefault="0057411E" w:rsidP="0057411E">
            <w:r w:rsidRPr="0057411E">
              <w:t>39.29%</w:t>
            </w:r>
          </w:p>
        </w:tc>
      </w:tr>
      <w:tr w:rsidR="0057411E" w:rsidRPr="0057411E" w14:paraId="41E5C467" w14:textId="77777777" w:rsidTr="0057411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51706D4" w14:textId="77777777" w:rsidR="0057411E" w:rsidRPr="0057411E" w:rsidRDefault="0057411E" w:rsidP="0057411E">
            <w:r w:rsidRPr="0057411E">
              <w:t>Sports &amp; Travel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F6DC9DB" w14:textId="77777777" w:rsidR="0057411E" w:rsidRPr="0057411E" w:rsidRDefault="0057411E" w:rsidP="0057411E">
            <w:r w:rsidRPr="0057411E">
              <w:t>39.27%</w:t>
            </w:r>
          </w:p>
        </w:tc>
      </w:tr>
    </w:tbl>
    <w:p w14:paraId="26AC8833" w14:textId="77777777" w:rsidR="0057411E" w:rsidRPr="0057411E" w:rsidRDefault="0057411E" w:rsidP="0057411E">
      <w:r w:rsidRPr="0057411E">
        <w:rPr>
          <w:b/>
          <w:bCs/>
        </w:rPr>
        <w:t>Key Insight</w:t>
      </w:r>
      <w:r w:rsidRPr="0057411E">
        <w:t>: All categories maintain strong, consistent profit margins between 39-40%, indicating effective cost control across operations.</w:t>
      </w:r>
    </w:p>
    <w:p w14:paraId="43F1CBC4" w14:textId="77777777" w:rsidR="0057411E" w:rsidRPr="0057411E" w:rsidRDefault="0057411E" w:rsidP="0057411E">
      <w:pPr>
        <w:rPr>
          <w:b/>
          <w:bCs/>
        </w:rPr>
      </w:pPr>
      <w:r w:rsidRPr="0057411E">
        <w:rPr>
          <w:b/>
          <w:bCs/>
        </w:rPr>
        <w:t>3.4 Inventory Management Efficiency</w:t>
      </w:r>
    </w:p>
    <w:p w14:paraId="2E2303BB" w14:textId="77777777" w:rsidR="0057411E" w:rsidRPr="0057411E" w:rsidRDefault="0057411E" w:rsidP="0057411E">
      <w:pPr>
        <w:rPr>
          <w:b/>
          <w:bCs/>
        </w:rPr>
      </w:pPr>
      <w:r w:rsidRPr="0057411E">
        <w:rPr>
          <w:b/>
          <w:bCs/>
        </w:rPr>
        <w:t>3.4.1 Inventory Turnover Leaders</w:t>
      </w:r>
    </w:p>
    <w:p w14:paraId="1052FB7F" w14:textId="77777777" w:rsidR="0057411E" w:rsidRPr="0057411E" w:rsidRDefault="0057411E" w:rsidP="0057411E">
      <w:pPr>
        <w:numPr>
          <w:ilvl w:val="0"/>
          <w:numId w:val="15"/>
        </w:numPr>
      </w:pPr>
      <w:r w:rsidRPr="0057411E">
        <w:rPr>
          <w:b/>
          <w:bCs/>
        </w:rPr>
        <w:t>Home &amp; Lifestyle</w:t>
      </w:r>
      <w:r w:rsidRPr="0057411E">
        <w:t>: 139,709 turnover rate</w:t>
      </w:r>
    </w:p>
    <w:p w14:paraId="5A86F374" w14:textId="77777777" w:rsidR="0057411E" w:rsidRPr="0057411E" w:rsidRDefault="0057411E" w:rsidP="0057411E">
      <w:pPr>
        <w:numPr>
          <w:ilvl w:val="0"/>
          <w:numId w:val="15"/>
        </w:numPr>
      </w:pPr>
      <w:r w:rsidRPr="0057411E">
        <w:rPr>
          <w:b/>
          <w:bCs/>
        </w:rPr>
        <w:t>Fashion Accessories</w:t>
      </w:r>
      <w:r w:rsidRPr="0057411E">
        <w:t>: 139,702 turnover rate</w:t>
      </w:r>
    </w:p>
    <w:p w14:paraId="06368B73" w14:textId="77777777" w:rsidR="0057411E" w:rsidRPr="0057411E" w:rsidRDefault="0057411E" w:rsidP="0057411E">
      <w:pPr>
        <w:numPr>
          <w:ilvl w:val="0"/>
          <w:numId w:val="15"/>
        </w:numPr>
      </w:pPr>
      <w:r w:rsidRPr="0057411E">
        <w:rPr>
          <w:b/>
          <w:bCs/>
        </w:rPr>
        <w:t>Electronic Accessories</w:t>
      </w:r>
      <w:r w:rsidRPr="0057411E">
        <w:t>: 13,294 turnover rate</w:t>
      </w:r>
    </w:p>
    <w:p w14:paraId="75907A3D" w14:textId="77777777" w:rsidR="0057411E" w:rsidRPr="0057411E" w:rsidRDefault="0057411E" w:rsidP="0057411E">
      <w:r w:rsidRPr="0057411E">
        <w:rPr>
          <w:b/>
          <w:bCs/>
        </w:rPr>
        <w:t>Critical Finding</w:t>
      </w:r>
      <w:r w:rsidRPr="0057411E">
        <w:t>: Significant turnover gap between top-performing categories and others, suggesting potential inventory optimization opportunities in lower-performing segments.</w:t>
      </w:r>
    </w:p>
    <w:p w14:paraId="42AE7098" w14:textId="54DE46E8" w:rsidR="0057411E" w:rsidRPr="0057411E" w:rsidRDefault="0057411E" w:rsidP="0057411E">
      <w:pPr>
        <w:rPr>
          <w:b/>
          <w:bCs/>
        </w:rPr>
      </w:pPr>
      <w:r w:rsidRPr="0057411E">
        <w:rPr>
          <w:b/>
          <w:bCs/>
        </w:rPr>
        <w:t xml:space="preserve">3.5 </w:t>
      </w:r>
      <w:r>
        <w:rPr>
          <w:b/>
          <w:bCs/>
        </w:rPr>
        <w:t>Category or Product</w:t>
      </w:r>
      <w:r w:rsidRPr="0057411E">
        <w:rPr>
          <w:b/>
          <w:bCs/>
        </w:rPr>
        <w:t xml:space="preserve"> Behavior Insights</w:t>
      </w:r>
    </w:p>
    <w:p w14:paraId="39224991" w14:textId="46A71D26" w:rsidR="0057411E" w:rsidRPr="0057411E" w:rsidRDefault="0057411E" w:rsidP="0057411E">
      <w:pPr>
        <w:numPr>
          <w:ilvl w:val="0"/>
          <w:numId w:val="16"/>
        </w:numPr>
      </w:pPr>
      <w:r w:rsidRPr="0057411E">
        <w:rPr>
          <w:b/>
          <w:bCs/>
        </w:rPr>
        <w:t xml:space="preserve">Average </w:t>
      </w:r>
      <w:r>
        <w:rPr>
          <w:b/>
          <w:bCs/>
        </w:rPr>
        <w:t>Product</w:t>
      </w:r>
      <w:r w:rsidRPr="0057411E">
        <w:rPr>
          <w:b/>
          <w:bCs/>
        </w:rPr>
        <w:t xml:space="preserve"> Rating</w:t>
      </w:r>
      <w:r w:rsidRPr="0057411E">
        <w:t>: 5.83/10</w:t>
      </w:r>
    </w:p>
    <w:p w14:paraId="736D0B0D" w14:textId="77777777" w:rsidR="0057411E" w:rsidRPr="0057411E" w:rsidRDefault="0057411E" w:rsidP="0057411E">
      <w:pPr>
        <w:numPr>
          <w:ilvl w:val="0"/>
          <w:numId w:val="16"/>
        </w:numPr>
      </w:pPr>
      <w:r w:rsidRPr="0057411E">
        <w:rPr>
          <w:b/>
          <w:bCs/>
        </w:rPr>
        <w:t>Payment Method Distribution</w:t>
      </w:r>
      <w:r w:rsidRPr="0057411E">
        <w:t>: Credit cards and e-wallets dominate (80%+)</w:t>
      </w:r>
    </w:p>
    <w:p w14:paraId="394DE796" w14:textId="77777777" w:rsidR="0057411E" w:rsidRPr="0057411E" w:rsidRDefault="0057411E" w:rsidP="0057411E">
      <w:pPr>
        <w:numPr>
          <w:ilvl w:val="0"/>
          <w:numId w:val="16"/>
        </w:numPr>
      </w:pPr>
      <w:r w:rsidRPr="0057411E">
        <w:rPr>
          <w:b/>
          <w:bCs/>
        </w:rPr>
        <w:t>Purchase Patterns</w:t>
      </w:r>
      <w:r w:rsidRPr="0057411E">
        <w:t>: High-value customers prefer Sports &amp; Travel, Health &amp; Beauty, and Food &amp; Beverages categories</w:t>
      </w:r>
    </w:p>
    <w:p w14:paraId="7CBA34B0" w14:textId="77777777" w:rsidR="0057411E" w:rsidRPr="0057411E" w:rsidRDefault="0057411E" w:rsidP="0057411E">
      <w:pPr>
        <w:rPr>
          <w:b/>
          <w:bCs/>
        </w:rPr>
      </w:pPr>
      <w:r w:rsidRPr="0057411E">
        <w:rPr>
          <w:b/>
          <w:bCs/>
        </w:rPr>
        <w:t>4.0 STRATEGIC RECOMMENDATIONS</w:t>
      </w:r>
    </w:p>
    <w:p w14:paraId="0E8443EB" w14:textId="77777777" w:rsidR="0057411E" w:rsidRPr="0057411E" w:rsidRDefault="0057411E" w:rsidP="0057411E">
      <w:pPr>
        <w:rPr>
          <w:b/>
          <w:bCs/>
        </w:rPr>
      </w:pPr>
      <w:r w:rsidRPr="0057411E">
        <w:rPr>
          <w:b/>
          <w:bCs/>
        </w:rPr>
        <w:t>4.1 Revenue Growth Initiatives</w:t>
      </w:r>
    </w:p>
    <w:p w14:paraId="032E4B24" w14:textId="77777777" w:rsidR="0057411E" w:rsidRPr="0057411E" w:rsidRDefault="0057411E" w:rsidP="0057411E">
      <w:pPr>
        <w:numPr>
          <w:ilvl w:val="0"/>
          <w:numId w:val="17"/>
        </w:numPr>
      </w:pPr>
      <w:r w:rsidRPr="0057411E">
        <w:rPr>
          <w:b/>
          <w:bCs/>
        </w:rPr>
        <w:t>Category Portfolio Optimization</w:t>
      </w:r>
    </w:p>
    <w:p w14:paraId="22056378" w14:textId="77777777" w:rsidR="0057411E" w:rsidRPr="0057411E" w:rsidRDefault="0057411E" w:rsidP="0057411E">
      <w:pPr>
        <w:numPr>
          <w:ilvl w:val="1"/>
          <w:numId w:val="17"/>
        </w:numPr>
      </w:pPr>
      <w:r w:rsidRPr="0057411E">
        <w:t>Increase marketing investment in high-AOV categories (Sports &amp; Travel, Health &amp; Beauty)</w:t>
      </w:r>
    </w:p>
    <w:p w14:paraId="43C5BFB3" w14:textId="77777777" w:rsidR="0057411E" w:rsidRPr="0057411E" w:rsidRDefault="0057411E" w:rsidP="0057411E">
      <w:pPr>
        <w:numPr>
          <w:ilvl w:val="1"/>
          <w:numId w:val="17"/>
        </w:numPr>
      </w:pPr>
      <w:r w:rsidRPr="0057411E">
        <w:t>Develop cross-selling strategies between high-GMV and high-AOV categories</w:t>
      </w:r>
    </w:p>
    <w:p w14:paraId="1457FCFD" w14:textId="302F874A" w:rsidR="0057411E" w:rsidRDefault="0057411E" w:rsidP="0057411E">
      <w:pPr>
        <w:numPr>
          <w:ilvl w:val="1"/>
          <w:numId w:val="17"/>
        </w:numPr>
      </w:pPr>
      <w:r w:rsidRPr="0057411E">
        <w:t>Implement targeted campaigns for underperforming segments (Electronics, Food &amp; Beverages)</w:t>
      </w:r>
    </w:p>
    <w:p w14:paraId="2A65FB93" w14:textId="77777777" w:rsidR="0057411E" w:rsidRPr="0057411E" w:rsidRDefault="0057411E" w:rsidP="0057411E"/>
    <w:p w14:paraId="0E9129EA" w14:textId="77777777" w:rsidR="0057411E" w:rsidRPr="0057411E" w:rsidRDefault="0057411E" w:rsidP="0057411E">
      <w:pPr>
        <w:numPr>
          <w:ilvl w:val="0"/>
          <w:numId w:val="17"/>
        </w:numPr>
      </w:pPr>
      <w:r w:rsidRPr="0057411E">
        <w:rPr>
          <w:b/>
          <w:bCs/>
        </w:rPr>
        <w:lastRenderedPageBreak/>
        <w:t>Seasonal Revenue Management</w:t>
      </w:r>
    </w:p>
    <w:p w14:paraId="7201ABBB" w14:textId="77777777" w:rsidR="0057411E" w:rsidRPr="0057411E" w:rsidRDefault="0057411E" w:rsidP="0057411E">
      <w:pPr>
        <w:numPr>
          <w:ilvl w:val="1"/>
          <w:numId w:val="17"/>
        </w:numPr>
      </w:pPr>
      <w:r w:rsidRPr="0057411E">
        <w:t>Leverage Q4 momentum through advanced inventory planning and promotional activities</w:t>
      </w:r>
    </w:p>
    <w:p w14:paraId="452607D7" w14:textId="77777777" w:rsidR="0057411E" w:rsidRPr="0057411E" w:rsidRDefault="0057411E" w:rsidP="0057411E">
      <w:pPr>
        <w:numPr>
          <w:ilvl w:val="1"/>
          <w:numId w:val="17"/>
        </w:numPr>
      </w:pPr>
      <w:r w:rsidRPr="0057411E">
        <w:t>Develop mid-year (Q2-Q3) engagement strategies to balance annual revenue distribution</w:t>
      </w:r>
    </w:p>
    <w:p w14:paraId="5F0793F4" w14:textId="77777777" w:rsidR="0057411E" w:rsidRPr="0057411E" w:rsidRDefault="0057411E" w:rsidP="0057411E">
      <w:pPr>
        <w:numPr>
          <w:ilvl w:val="1"/>
          <w:numId w:val="17"/>
        </w:numPr>
      </w:pPr>
      <w:r w:rsidRPr="0057411E">
        <w:t>Implement loyalty programs to maintain customer engagement during off-peak periods</w:t>
      </w:r>
    </w:p>
    <w:p w14:paraId="40C3D11B" w14:textId="77777777" w:rsidR="0057411E" w:rsidRPr="0057411E" w:rsidRDefault="0057411E" w:rsidP="0057411E">
      <w:pPr>
        <w:rPr>
          <w:b/>
          <w:bCs/>
        </w:rPr>
      </w:pPr>
      <w:r w:rsidRPr="0057411E">
        <w:rPr>
          <w:b/>
          <w:bCs/>
        </w:rPr>
        <w:t>4.2 Profitability Enhancement</w:t>
      </w:r>
    </w:p>
    <w:p w14:paraId="3339CE01" w14:textId="77777777" w:rsidR="0057411E" w:rsidRPr="0057411E" w:rsidRDefault="0057411E" w:rsidP="0057411E">
      <w:pPr>
        <w:numPr>
          <w:ilvl w:val="0"/>
          <w:numId w:val="18"/>
        </w:numPr>
      </w:pPr>
      <w:r w:rsidRPr="0057411E">
        <w:rPr>
          <w:b/>
          <w:bCs/>
        </w:rPr>
        <w:t>Margin Optimization</w:t>
      </w:r>
    </w:p>
    <w:p w14:paraId="4BA0C3FF" w14:textId="77777777" w:rsidR="0057411E" w:rsidRPr="0057411E" w:rsidRDefault="0057411E" w:rsidP="0057411E">
      <w:pPr>
        <w:numPr>
          <w:ilvl w:val="1"/>
          <w:numId w:val="18"/>
        </w:numPr>
      </w:pPr>
      <w:r w:rsidRPr="0057411E">
        <w:t>Conduct cost structure analysis for Fashion Accessories and Home &amp; Lifestyle categories</w:t>
      </w:r>
    </w:p>
    <w:p w14:paraId="718BD9FC" w14:textId="77777777" w:rsidR="0057411E" w:rsidRPr="0057411E" w:rsidRDefault="0057411E" w:rsidP="0057411E">
      <w:pPr>
        <w:numPr>
          <w:ilvl w:val="1"/>
          <w:numId w:val="18"/>
        </w:numPr>
      </w:pPr>
      <w:r w:rsidRPr="0057411E">
        <w:t>Replicate Food &amp; Beverages' margin efficiency strategies across other categories</w:t>
      </w:r>
    </w:p>
    <w:p w14:paraId="1D369C46" w14:textId="77777777" w:rsidR="0057411E" w:rsidRPr="0057411E" w:rsidRDefault="0057411E" w:rsidP="0057411E">
      <w:pPr>
        <w:numPr>
          <w:ilvl w:val="1"/>
          <w:numId w:val="18"/>
        </w:numPr>
      </w:pPr>
      <w:r w:rsidRPr="0057411E">
        <w:t>Review supplier contracts and procurement processes for cost reduction opportunities</w:t>
      </w:r>
    </w:p>
    <w:p w14:paraId="5315E97E" w14:textId="77777777" w:rsidR="0057411E" w:rsidRPr="0057411E" w:rsidRDefault="0057411E" w:rsidP="0057411E">
      <w:pPr>
        <w:numPr>
          <w:ilvl w:val="0"/>
          <w:numId w:val="18"/>
        </w:numPr>
      </w:pPr>
      <w:r w:rsidRPr="0057411E">
        <w:rPr>
          <w:b/>
          <w:bCs/>
        </w:rPr>
        <w:t>Pricing Strategy Refinement</w:t>
      </w:r>
    </w:p>
    <w:p w14:paraId="0AAB6C3B" w14:textId="77777777" w:rsidR="0057411E" w:rsidRPr="0057411E" w:rsidRDefault="0057411E" w:rsidP="0057411E">
      <w:pPr>
        <w:numPr>
          <w:ilvl w:val="1"/>
          <w:numId w:val="18"/>
        </w:numPr>
      </w:pPr>
      <w:r w:rsidRPr="0057411E">
        <w:t>Implement value-based pricing for high-AOV categories</w:t>
      </w:r>
    </w:p>
    <w:p w14:paraId="6D63C4A9" w14:textId="77777777" w:rsidR="0057411E" w:rsidRPr="0057411E" w:rsidRDefault="0057411E" w:rsidP="0057411E">
      <w:pPr>
        <w:numPr>
          <w:ilvl w:val="1"/>
          <w:numId w:val="18"/>
        </w:numPr>
      </w:pPr>
      <w:r w:rsidRPr="0057411E">
        <w:t>Develop strategic bundling for lower-performing categories to increase average transaction value</w:t>
      </w:r>
    </w:p>
    <w:p w14:paraId="277C6E33" w14:textId="77777777" w:rsidR="0057411E" w:rsidRPr="0057411E" w:rsidRDefault="0057411E" w:rsidP="0057411E">
      <w:pPr>
        <w:numPr>
          <w:ilvl w:val="1"/>
          <w:numId w:val="18"/>
        </w:numPr>
      </w:pPr>
      <w:r w:rsidRPr="0057411E">
        <w:t>Monitor competitive pricing in high-margin segments</w:t>
      </w:r>
    </w:p>
    <w:p w14:paraId="6B9C5618" w14:textId="77777777" w:rsidR="0057411E" w:rsidRPr="0057411E" w:rsidRDefault="0057411E" w:rsidP="0057411E">
      <w:pPr>
        <w:rPr>
          <w:b/>
          <w:bCs/>
        </w:rPr>
      </w:pPr>
      <w:r w:rsidRPr="0057411E">
        <w:rPr>
          <w:b/>
          <w:bCs/>
        </w:rPr>
        <w:t>4.3 Operational Efficiency</w:t>
      </w:r>
    </w:p>
    <w:p w14:paraId="679FC011" w14:textId="77777777" w:rsidR="0057411E" w:rsidRPr="0057411E" w:rsidRDefault="0057411E" w:rsidP="0057411E">
      <w:pPr>
        <w:numPr>
          <w:ilvl w:val="0"/>
          <w:numId w:val="19"/>
        </w:numPr>
      </w:pPr>
      <w:r w:rsidRPr="0057411E">
        <w:rPr>
          <w:b/>
          <w:bCs/>
        </w:rPr>
        <w:t>Inventory Management</w:t>
      </w:r>
    </w:p>
    <w:p w14:paraId="769834FF" w14:textId="77777777" w:rsidR="0057411E" w:rsidRPr="0057411E" w:rsidRDefault="0057411E" w:rsidP="0057411E">
      <w:pPr>
        <w:numPr>
          <w:ilvl w:val="1"/>
          <w:numId w:val="19"/>
        </w:numPr>
      </w:pPr>
      <w:r w:rsidRPr="0057411E">
        <w:t>Optimize stock levels for high-turnover categories (Home &amp; Lifestyle, Fashion Accessories)</w:t>
      </w:r>
    </w:p>
    <w:p w14:paraId="48361F42" w14:textId="77777777" w:rsidR="0057411E" w:rsidRPr="0057411E" w:rsidRDefault="0057411E" w:rsidP="0057411E">
      <w:pPr>
        <w:numPr>
          <w:ilvl w:val="1"/>
          <w:numId w:val="19"/>
        </w:numPr>
      </w:pPr>
      <w:r w:rsidRPr="0057411E">
        <w:t>Implement inventory reduction strategies for slow-moving categories</w:t>
      </w:r>
    </w:p>
    <w:p w14:paraId="5F5A144C" w14:textId="77777777" w:rsidR="0057411E" w:rsidRPr="0057411E" w:rsidRDefault="0057411E" w:rsidP="0057411E">
      <w:pPr>
        <w:numPr>
          <w:ilvl w:val="1"/>
          <w:numId w:val="19"/>
        </w:numPr>
      </w:pPr>
      <w:r w:rsidRPr="0057411E">
        <w:t>Develop SKU rationalization program for low-turnover segments</w:t>
      </w:r>
    </w:p>
    <w:p w14:paraId="1DC981FA" w14:textId="77777777" w:rsidR="0057411E" w:rsidRPr="0057411E" w:rsidRDefault="0057411E" w:rsidP="0057411E">
      <w:pPr>
        <w:numPr>
          <w:ilvl w:val="0"/>
          <w:numId w:val="19"/>
        </w:numPr>
      </w:pPr>
      <w:r w:rsidRPr="0057411E">
        <w:rPr>
          <w:b/>
          <w:bCs/>
        </w:rPr>
        <w:t>Payment System Enhancement</w:t>
      </w:r>
    </w:p>
    <w:p w14:paraId="568C098B" w14:textId="77777777" w:rsidR="0057411E" w:rsidRPr="0057411E" w:rsidRDefault="0057411E" w:rsidP="0057411E">
      <w:pPr>
        <w:numPr>
          <w:ilvl w:val="1"/>
          <w:numId w:val="19"/>
        </w:numPr>
      </w:pPr>
      <w:r w:rsidRPr="0057411E">
        <w:t>Capitalize on digital payment preference through enhanced e-wallet integration</w:t>
      </w:r>
    </w:p>
    <w:p w14:paraId="5556FC67" w14:textId="77777777" w:rsidR="0057411E" w:rsidRPr="0057411E" w:rsidRDefault="0057411E" w:rsidP="0057411E">
      <w:pPr>
        <w:numPr>
          <w:ilvl w:val="1"/>
          <w:numId w:val="19"/>
        </w:numPr>
      </w:pPr>
      <w:r w:rsidRPr="0057411E">
        <w:t>Develop loyalty incentives for preferred payment methods</w:t>
      </w:r>
    </w:p>
    <w:p w14:paraId="051DCC45" w14:textId="77777777" w:rsidR="0057411E" w:rsidRPr="0057411E" w:rsidRDefault="0057411E" w:rsidP="0057411E">
      <w:pPr>
        <w:numPr>
          <w:ilvl w:val="1"/>
          <w:numId w:val="19"/>
        </w:numPr>
      </w:pPr>
      <w:r w:rsidRPr="0057411E">
        <w:lastRenderedPageBreak/>
        <w:t>Implement secure, streamlined payment processing systems</w:t>
      </w:r>
    </w:p>
    <w:p w14:paraId="6332262A" w14:textId="77777777" w:rsidR="0057411E" w:rsidRPr="0057411E" w:rsidRDefault="0057411E" w:rsidP="0057411E">
      <w:pPr>
        <w:rPr>
          <w:b/>
          <w:bCs/>
        </w:rPr>
      </w:pPr>
      <w:r w:rsidRPr="0057411E">
        <w:rPr>
          <w:b/>
          <w:bCs/>
        </w:rPr>
        <w:t>5.0 RISK ASSESSMENT AND MITIGATION</w:t>
      </w:r>
    </w:p>
    <w:p w14:paraId="15EF14D1" w14:textId="77777777" w:rsidR="0057411E" w:rsidRPr="0057411E" w:rsidRDefault="0057411E" w:rsidP="0057411E">
      <w:pPr>
        <w:rPr>
          <w:b/>
          <w:bCs/>
        </w:rPr>
      </w:pPr>
      <w:r w:rsidRPr="0057411E">
        <w:rPr>
          <w:b/>
          <w:bCs/>
        </w:rPr>
        <w:t>5.1 Identified Risks</w:t>
      </w:r>
    </w:p>
    <w:p w14:paraId="0FFE5D8F" w14:textId="77777777" w:rsidR="0057411E" w:rsidRPr="0057411E" w:rsidRDefault="0057411E" w:rsidP="0057411E">
      <w:pPr>
        <w:numPr>
          <w:ilvl w:val="0"/>
          <w:numId w:val="20"/>
        </w:numPr>
      </w:pPr>
      <w:r w:rsidRPr="0057411E">
        <w:rPr>
          <w:b/>
          <w:bCs/>
        </w:rPr>
        <w:t>Revenue Concentration Risk</w:t>
      </w:r>
      <w:r w:rsidRPr="0057411E">
        <w:t>: Over-reliance on two primary categories (Fashion Accessories, Home &amp; Lifestyle)</w:t>
      </w:r>
    </w:p>
    <w:p w14:paraId="2C58034D" w14:textId="77777777" w:rsidR="0057411E" w:rsidRPr="0057411E" w:rsidRDefault="0057411E" w:rsidP="0057411E">
      <w:pPr>
        <w:numPr>
          <w:ilvl w:val="0"/>
          <w:numId w:val="20"/>
        </w:numPr>
      </w:pPr>
      <w:r w:rsidRPr="0057411E">
        <w:rPr>
          <w:b/>
          <w:bCs/>
        </w:rPr>
        <w:t>Seasonal Dependency</w:t>
      </w:r>
      <w:r w:rsidRPr="0057411E">
        <w:t>: Significant revenue concentration in Q4</w:t>
      </w:r>
    </w:p>
    <w:p w14:paraId="47837E55" w14:textId="77777777" w:rsidR="0057411E" w:rsidRPr="0057411E" w:rsidRDefault="0057411E" w:rsidP="0057411E">
      <w:pPr>
        <w:numPr>
          <w:ilvl w:val="0"/>
          <w:numId w:val="20"/>
        </w:numPr>
      </w:pPr>
      <w:r w:rsidRPr="0057411E">
        <w:rPr>
          <w:b/>
          <w:bCs/>
        </w:rPr>
        <w:t>Inventory Carrying Costs</w:t>
      </w:r>
      <w:r w:rsidRPr="0057411E">
        <w:t>: Potential capital lock-up in low-turnover categories</w:t>
      </w:r>
    </w:p>
    <w:p w14:paraId="1A926929" w14:textId="77777777" w:rsidR="0057411E" w:rsidRPr="0057411E" w:rsidRDefault="0057411E" w:rsidP="0057411E">
      <w:pPr>
        <w:rPr>
          <w:b/>
          <w:bCs/>
        </w:rPr>
      </w:pPr>
      <w:r w:rsidRPr="0057411E">
        <w:rPr>
          <w:b/>
          <w:bCs/>
        </w:rPr>
        <w:t>5.2 Mitigation Strategies</w:t>
      </w:r>
    </w:p>
    <w:p w14:paraId="7DD8FB0B" w14:textId="77777777" w:rsidR="0057411E" w:rsidRPr="0057411E" w:rsidRDefault="0057411E" w:rsidP="0057411E">
      <w:pPr>
        <w:numPr>
          <w:ilvl w:val="0"/>
          <w:numId w:val="21"/>
        </w:numPr>
      </w:pPr>
      <w:r w:rsidRPr="0057411E">
        <w:rPr>
          <w:b/>
          <w:bCs/>
        </w:rPr>
        <w:t>Diversification</w:t>
      </w:r>
      <w:r w:rsidRPr="0057411E">
        <w:t>: Expand marketing efforts for underperforming categories</w:t>
      </w:r>
    </w:p>
    <w:p w14:paraId="0823DB32" w14:textId="77777777" w:rsidR="0057411E" w:rsidRPr="0057411E" w:rsidRDefault="0057411E" w:rsidP="0057411E">
      <w:pPr>
        <w:numPr>
          <w:ilvl w:val="0"/>
          <w:numId w:val="21"/>
        </w:numPr>
      </w:pPr>
      <w:r w:rsidRPr="0057411E">
        <w:rPr>
          <w:b/>
          <w:bCs/>
        </w:rPr>
        <w:t>Year-Round Engagement</w:t>
      </w:r>
      <w:r w:rsidRPr="0057411E">
        <w:t>: Develop continuous customer engagement programs</w:t>
      </w:r>
    </w:p>
    <w:p w14:paraId="629CCCED" w14:textId="77777777" w:rsidR="0057411E" w:rsidRPr="0057411E" w:rsidRDefault="0057411E" w:rsidP="0057411E">
      <w:pPr>
        <w:numPr>
          <w:ilvl w:val="0"/>
          <w:numId w:val="21"/>
        </w:numPr>
      </w:pPr>
      <w:r w:rsidRPr="0057411E">
        <w:rPr>
          <w:b/>
          <w:bCs/>
        </w:rPr>
        <w:t>Inventory Optimization</w:t>
      </w:r>
      <w:r w:rsidRPr="0057411E">
        <w:t>: Implement just-in-time inventory for low-turnover categories</w:t>
      </w:r>
    </w:p>
    <w:p w14:paraId="346E900B" w14:textId="77777777" w:rsidR="0057411E" w:rsidRPr="0057411E" w:rsidRDefault="0057411E" w:rsidP="0057411E">
      <w:pPr>
        <w:rPr>
          <w:b/>
          <w:bCs/>
        </w:rPr>
      </w:pPr>
      <w:r w:rsidRPr="0057411E">
        <w:rPr>
          <w:b/>
          <w:bCs/>
        </w:rPr>
        <w:t>6.0 PERFORMANCE MONITORING FRAMEWORK</w:t>
      </w:r>
    </w:p>
    <w:p w14:paraId="1098B7B6" w14:textId="77777777" w:rsidR="0057411E" w:rsidRPr="0057411E" w:rsidRDefault="0057411E" w:rsidP="0057411E">
      <w:pPr>
        <w:rPr>
          <w:b/>
          <w:bCs/>
        </w:rPr>
      </w:pPr>
      <w:r w:rsidRPr="0057411E">
        <w:rPr>
          <w:b/>
          <w:bCs/>
        </w:rPr>
        <w:t>6.1 Key Performance Indicators (KPIs)</w:t>
      </w:r>
    </w:p>
    <w:p w14:paraId="4DCC800E" w14:textId="77777777" w:rsidR="0057411E" w:rsidRPr="0057411E" w:rsidRDefault="0057411E" w:rsidP="0057411E">
      <w:pPr>
        <w:numPr>
          <w:ilvl w:val="0"/>
          <w:numId w:val="22"/>
        </w:numPr>
      </w:pPr>
      <w:r w:rsidRPr="0057411E">
        <w:rPr>
          <w:b/>
          <w:bCs/>
        </w:rPr>
        <w:t>Financial</w:t>
      </w:r>
      <w:r w:rsidRPr="0057411E">
        <w:t>: Revenue growth rate, profit margin, AOV</w:t>
      </w:r>
    </w:p>
    <w:p w14:paraId="3959891B" w14:textId="77777777" w:rsidR="0057411E" w:rsidRPr="0057411E" w:rsidRDefault="0057411E" w:rsidP="0057411E">
      <w:pPr>
        <w:numPr>
          <w:ilvl w:val="0"/>
          <w:numId w:val="22"/>
        </w:numPr>
      </w:pPr>
      <w:r w:rsidRPr="0057411E">
        <w:rPr>
          <w:b/>
          <w:bCs/>
        </w:rPr>
        <w:t>Operational</w:t>
      </w:r>
      <w:r w:rsidRPr="0057411E">
        <w:t>: Inventory turnover, stock-to-sales ratio</w:t>
      </w:r>
    </w:p>
    <w:p w14:paraId="3AED997D" w14:textId="77777777" w:rsidR="0057411E" w:rsidRPr="0057411E" w:rsidRDefault="0057411E" w:rsidP="0057411E">
      <w:pPr>
        <w:numPr>
          <w:ilvl w:val="0"/>
          <w:numId w:val="22"/>
        </w:numPr>
      </w:pPr>
      <w:r w:rsidRPr="0057411E">
        <w:rPr>
          <w:b/>
          <w:bCs/>
        </w:rPr>
        <w:t>Customer</w:t>
      </w:r>
      <w:r w:rsidRPr="0057411E">
        <w:t>: Satisfaction ratings, payment method adoption</w:t>
      </w:r>
    </w:p>
    <w:p w14:paraId="48263198" w14:textId="77777777" w:rsidR="0057411E" w:rsidRPr="0057411E" w:rsidRDefault="0057411E" w:rsidP="0057411E">
      <w:pPr>
        <w:rPr>
          <w:b/>
          <w:bCs/>
        </w:rPr>
      </w:pPr>
      <w:r w:rsidRPr="0057411E">
        <w:rPr>
          <w:b/>
          <w:bCs/>
        </w:rPr>
        <w:t>6.2 Reporting Frequency</w:t>
      </w:r>
    </w:p>
    <w:p w14:paraId="7C495E3F" w14:textId="77777777" w:rsidR="0057411E" w:rsidRPr="0057411E" w:rsidRDefault="0057411E" w:rsidP="0057411E">
      <w:pPr>
        <w:numPr>
          <w:ilvl w:val="0"/>
          <w:numId w:val="23"/>
        </w:numPr>
      </w:pPr>
      <w:r w:rsidRPr="0057411E">
        <w:rPr>
          <w:b/>
          <w:bCs/>
        </w:rPr>
        <w:t>Daily</w:t>
      </w:r>
      <w:r w:rsidRPr="0057411E">
        <w:t>: Transaction volume, revenue tracking</w:t>
      </w:r>
    </w:p>
    <w:p w14:paraId="25B18269" w14:textId="77777777" w:rsidR="0057411E" w:rsidRPr="0057411E" w:rsidRDefault="0057411E" w:rsidP="0057411E">
      <w:pPr>
        <w:numPr>
          <w:ilvl w:val="0"/>
          <w:numId w:val="23"/>
        </w:numPr>
      </w:pPr>
      <w:r w:rsidRPr="0057411E">
        <w:rPr>
          <w:b/>
          <w:bCs/>
        </w:rPr>
        <w:t>Weekly</w:t>
      </w:r>
      <w:r w:rsidRPr="0057411E">
        <w:t>: Category performance, inventory levels</w:t>
      </w:r>
    </w:p>
    <w:p w14:paraId="25E4C2CC" w14:textId="77777777" w:rsidR="0057411E" w:rsidRPr="0057411E" w:rsidRDefault="0057411E" w:rsidP="0057411E">
      <w:pPr>
        <w:numPr>
          <w:ilvl w:val="0"/>
          <w:numId w:val="23"/>
        </w:numPr>
      </w:pPr>
      <w:r w:rsidRPr="0057411E">
        <w:rPr>
          <w:b/>
          <w:bCs/>
        </w:rPr>
        <w:t>Monthly</w:t>
      </w:r>
      <w:r w:rsidRPr="0057411E">
        <w:t>: Comprehensive profitability analysis</w:t>
      </w:r>
    </w:p>
    <w:p w14:paraId="5411DEFB" w14:textId="77777777" w:rsidR="0057411E" w:rsidRPr="0057411E" w:rsidRDefault="0057411E" w:rsidP="0057411E">
      <w:pPr>
        <w:numPr>
          <w:ilvl w:val="0"/>
          <w:numId w:val="23"/>
        </w:numPr>
      </w:pPr>
      <w:r w:rsidRPr="0057411E">
        <w:rPr>
          <w:b/>
          <w:bCs/>
        </w:rPr>
        <w:t>Quarterly</w:t>
      </w:r>
      <w:r w:rsidRPr="0057411E">
        <w:t>: Strategic review and adjustment</w:t>
      </w:r>
    </w:p>
    <w:p w14:paraId="4CA418FA" w14:textId="77777777" w:rsidR="0057411E" w:rsidRPr="0057411E" w:rsidRDefault="0057411E" w:rsidP="0057411E">
      <w:pPr>
        <w:rPr>
          <w:b/>
          <w:bCs/>
        </w:rPr>
      </w:pPr>
      <w:r w:rsidRPr="0057411E">
        <w:rPr>
          <w:b/>
          <w:bCs/>
        </w:rPr>
        <w:t>7.0 CONCLUSION</w:t>
      </w:r>
    </w:p>
    <w:p w14:paraId="4E5F07D6" w14:textId="77777777" w:rsidR="0057411E" w:rsidRPr="0057411E" w:rsidRDefault="0057411E" w:rsidP="0057411E">
      <w:r w:rsidRPr="0057411E">
        <w:t>The analysis demonstrates Walmart's strong market position with consistent profitability across all categories. The key opportunities for growth and optimization lie in:</w:t>
      </w:r>
    </w:p>
    <w:p w14:paraId="2EBC6E7E" w14:textId="77777777" w:rsidR="0057411E" w:rsidRPr="0057411E" w:rsidRDefault="0057411E" w:rsidP="0057411E">
      <w:pPr>
        <w:numPr>
          <w:ilvl w:val="0"/>
          <w:numId w:val="24"/>
        </w:numPr>
      </w:pPr>
      <w:r w:rsidRPr="0057411E">
        <w:t>Leveraging high-performing categories while addressing portfolio balance</w:t>
      </w:r>
    </w:p>
    <w:p w14:paraId="0DE791C5" w14:textId="77777777" w:rsidR="0057411E" w:rsidRPr="0057411E" w:rsidRDefault="0057411E" w:rsidP="0057411E">
      <w:pPr>
        <w:numPr>
          <w:ilvl w:val="0"/>
          <w:numId w:val="24"/>
        </w:numPr>
      </w:pPr>
      <w:r w:rsidRPr="0057411E">
        <w:t>Capitalizing on digital payment trends</w:t>
      </w:r>
    </w:p>
    <w:p w14:paraId="07CFFCAD" w14:textId="77777777" w:rsidR="0057411E" w:rsidRPr="0057411E" w:rsidRDefault="0057411E" w:rsidP="0057411E">
      <w:pPr>
        <w:numPr>
          <w:ilvl w:val="0"/>
          <w:numId w:val="24"/>
        </w:numPr>
      </w:pPr>
      <w:r w:rsidRPr="0057411E">
        <w:lastRenderedPageBreak/>
        <w:t>Optimizing inventory management across category segments</w:t>
      </w:r>
    </w:p>
    <w:p w14:paraId="511D1E9C" w14:textId="77777777" w:rsidR="0057411E" w:rsidRPr="0057411E" w:rsidRDefault="0057411E" w:rsidP="0057411E">
      <w:pPr>
        <w:numPr>
          <w:ilvl w:val="0"/>
          <w:numId w:val="24"/>
        </w:numPr>
      </w:pPr>
      <w:r w:rsidRPr="0057411E">
        <w:t>Enhancing year-round revenue stability through strategic engagement initiatives</w:t>
      </w:r>
    </w:p>
    <w:p w14:paraId="652C357D" w14:textId="77777777" w:rsidR="0057411E" w:rsidRPr="0057411E" w:rsidRDefault="0057411E" w:rsidP="0057411E">
      <w:r w:rsidRPr="0057411E">
        <w:t>The recommended strategies provide a roadmap for sustained growth, improved operational efficiency, and enhanced customer value proposition.</w:t>
      </w:r>
    </w:p>
    <w:p w14:paraId="6C0CEF0C" w14:textId="77777777" w:rsidR="0057411E" w:rsidRPr="0057411E" w:rsidRDefault="0057411E" w:rsidP="0057411E">
      <w:r w:rsidRPr="0057411E">
        <w:pict w14:anchorId="25328CF4">
          <v:rect id="_x0000_i1030" style="width:0;height:.75pt" o:hralign="center" o:hrstd="t" o:hr="t" fillcolor="#a0a0a0" stroked="f"/>
        </w:pict>
      </w:r>
    </w:p>
    <w:p w14:paraId="473B9C1D" w14:textId="77C4138A" w:rsidR="0057411E" w:rsidRPr="0057411E" w:rsidRDefault="0057411E" w:rsidP="0057411E">
      <w:r w:rsidRPr="0057411E">
        <w:rPr>
          <w:b/>
          <w:bCs/>
        </w:rPr>
        <w:t xml:space="preserve">Report </w:t>
      </w:r>
      <w:r w:rsidR="00AB1854">
        <w:rPr>
          <w:b/>
          <w:bCs/>
        </w:rPr>
        <w:t>Created</w:t>
      </w:r>
      <w:r w:rsidRPr="0057411E">
        <w:t xml:space="preserve">: </w:t>
      </w:r>
      <w:r w:rsidR="00AB1854">
        <w:t>22-10-2025</w:t>
      </w:r>
      <w:r w:rsidRPr="0057411E">
        <w:br/>
      </w:r>
      <w:r w:rsidRPr="0057411E">
        <w:rPr>
          <w:b/>
          <w:bCs/>
        </w:rPr>
        <w:t>Data Period</w:t>
      </w:r>
      <w:r w:rsidRPr="0057411E">
        <w:t>: 2019-2023</w:t>
      </w:r>
      <w:r w:rsidRPr="0057411E">
        <w:br/>
      </w:r>
      <w:r w:rsidRPr="0057411E">
        <w:rPr>
          <w:b/>
          <w:bCs/>
        </w:rPr>
        <w:t>Sample Size</w:t>
      </w:r>
      <w:r w:rsidRPr="0057411E">
        <w:t>: 9,969 transactions</w:t>
      </w:r>
      <w:r w:rsidRPr="0057411E">
        <w:br/>
      </w:r>
      <w:r w:rsidRPr="0057411E">
        <w:rPr>
          <w:b/>
          <w:bCs/>
        </w:rPr>
        <w:t>Confidence Level</w:t>
      </w:r>
      <w:r w:rsidRPr="0057411E">
        <w:t>: High (comprehensive data coverage across 100 branches)</w:t>
      </w:r>
    </w:p>
    <w:p w14:paraId="2387A2CD" w14:textId="09E67D52" w:rsidR="00A35D96" w:rsidRDefault="00A35D96" w:rsidP="0057411E"/>
    <w:sectPr w:rsidR="00A35D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D97BDC"/>
    <w:multiLevelType w:val="multilevel"/>
    <w:tmpl w:val="08A2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E559C0"/>
    <w:multiLevelType w:val="multilevel"/>
    <w:tmpl w:val="EC423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B92542"/>
    <w:multiLevelType w:val="multilevel"/>
    <w:tmpl w:val="FD544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A9115B"/>
    <w:multiLevelType w:val="multilevel"/>
    <w:tmpl w:val="0130F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605185"/>
    <w:multiLevelType w:val="multilevel"/>
    <w:tmpl w:val="54F6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DA1DDF"/>
    <w:multiLevelType w:val="multilevel"/>
    <w:tmpl w:val="4EC0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606DF7"/>
    <w:multiLevelType w:val="multilevel"/>
    <w:tmpl w:val="EFEC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9C3A5D"/>
    <w:multiLevelType w:val="multilevel"/>
    <w:tmpl w:val="86D8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820D0B"/>
    <w:multiLevelType w:val="multilevel"/>
    <w:tmpl w:val="478C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B922A1"/>
    <w:multiLevelType w:val="multilevel"/>
    <w:tmpl w:val="4D24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C04732"/>
    <w:multiLevelType w:val="multilevel"/>
    <w:tmpl w:val="FDDA2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B541F6"/>
    <w:multiLevelType w:val="multilevel"/>
    <w:tmpl w:val="7846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D36065"/>
    <w:multiLevelType w:val="multilevel"/>
    <w:tmpl w:val="9F4A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0A5EBB"/>
    <w:multiLevelType w:val="multilevel"/>
    <w:tmpl w:val="DBC00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0B183E"/>
    <w:multiLevelType w:val="multilevel"/>
    <w:tmpl w:val="5058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1"/>
  </w:num>
  <w:num w:numId="11">
    <w:abstractNumId w:val="15"/>
  </w:num>
  <w:num w:numId="12">
    <w:abstractNumId w:val="9"/>
  </w:num>
  <w:num w:numId="13">
    <w:abstractNumId w:val="17"/>
  </w:num>
  <w:num w:numId="14">
    <w:abstractNumId w:val="11"/>
  </w:num>
  <w:num w:numId="15">
    <w:abstractNumId w:val="22"/>
  </w:num>
  <w:num w:numId="16">
    <w:abstractNumId w:val="18"/>
  </w:num>
  <w:num w:numId="17">
    <w:abstractNumId w:val="19"/>
  </w:num>
  <w:num w:numId="18">
    <w:abstractNumId w:val="10"/>
  </w:num>
  <w:num w:numId="19">
    <w:abstractNumId w:val="12"/>
  </w:num>
  <w:num w:numId="20">
    <w:abstractNumId w:val="20"/>
  </w:num>
  <w:num w:numId="21">
    <w:abstractNumId w:val="13"/>
  </w:num>
  <w:num w:numId="22">
    <w:abstractNumId w:val="14"/>
  </w:num>
  <w:num w:numId="23">
    <w:abstractNumId w:val="16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411E"/>
    <w:rsid w:val="00A35D96"/>
    <w:rsid w:val="00AA1D8D"/>
    <w:rsid w:val="00AB185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EDEA8C"/>
  <w14:defaultImageDpi w14:val="300"/>
  <w15:docId w15:val="{08C376C5-18E7-4872-A1CC-F524A580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Faraj Hafidh</cp:lastModifiedBy>
  <cp:revision>3</cp:revision>
  <dcterms:created xsi:type="dcterms:W3CDTF">2013-12-23T23:15:00Z</dcterms:created>
  <dcterms:modified xsi:type="dcterms:W3CDTF">2025-10-22T01:19:00Z</dcterms:modified>
  <cp:category/>
</cp:coreProperties>
</file>