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customXml/itemProps11.xml" ContentType="application/vnd.openxmlformats-officedocument.customXmlProperties+xml"/>
  <Override PartName="/customXml/itemProps12.xml" ContentType="application/vnd.openxmlformats-officedocument.customXmlProperties+xml"/>
  <Override PartName="/customXml/itemProps13.xml" ContentType="application/vnd.openxmlformats-officedocument.customXmlProperties+xml"/>
  <Override PartName="/customXml/itemProps14.xml" ContentType="application/vnd.openxmlformats-officedocument.customXmlProperties+xml"/>
  <Override PartName="/customXml/itemProps15.xml" ContentType="application/vnd.openxmlformats-officedocument.customXmlProperties+xml"/>
  <Override PartName="/customXml/itemProps16.xml" ContentType="application/vnd.openxmlformats-officedocument.customXmlProperties+xml"/>
  <Override PartName="/customXml/itemProps17.xml" ContentType="application/vnd.openxmlformats-officedocument.customXmlProperties+xml"/>
  <Override PartName="/customXml/itemProps18.xml" ContentType="application/vnd.openxmlformats-officedocument.customXmlProperties+xml"/>
  <Override PartName="/customXml/itemProps19.xml" ContentType="application/vnd.openxmlformats-officedocument.customXmlProperties+xml"/>
  <Override PartName="/customXml/itemProps20.xml" ContentType="application/vnd.openxmlformats-officedocument.customXmlProperties+xml"/>
  <Override PartName="/customXml/itemProps21.xml" ContentType="application/vnd.openxmlformats-officedocument.customXmlProperties+xml"/>
  <Override PartName="/customXml/itemProps22.xml" ContentType="application/vnd.openxmlformats-officedocument.customXmlProperties+xml"/>
  <Override PartName="/customXml/itemProps23.xml" ContentType="application/vnd.openxmlformats-officedocument.customXmlProperties+xml"/>
  <Override PartName="/customXml/itemProps24.xml" ContentType="application/vnd.openxmlformats-officedocument.customXmlProperties+xml"/>
  <Override PartName="/customXml/itemProps25.xml" ContentType="application/vnd.openxmlformats-officedocument.customXmlProperties+xml"/>
  <Override PartName="/customXml/itemProps26.xml" ContentType="application/vnd.openxmlformats-officedocument.customXmlProperties+xml"/>
  <Override PartName="/customXml/itemProps27.xml" ContentType="application/vnd.openxmlformats-officedocument.customXmlProperties+xml"/>
  <Override PartName="/customXml/itemProps28.xml" ContentType="application/vnd.openxmlformats-officedocument.customXmlProperties+xml"/>
  <Override PartName="/customXml/itemProps29.xml" ContentType="application/vnd.openxmlformats-officedocument.customXmlProperties+xml"/>
  <Override PartName="/customXml/itemProps30.xml" ContentType="application/vnd.openxmlformats-officedocument.customXmlProperties+xml"/>
  <Override PartName="/customXml/itemProps31.xml" ContentType="application/vnd.openxmlformats-officedocument.customXmlProperties+xml"/>
  <Override PartName="/customXml/itemProps32.xml" ContentType="application/vnd.openxmlformats-officedocument.customXmlProperties+xml"/>
  <Override PartName="/customXml/itemProps33.xml" ContentType="application/vnd.openxmlformats-officedocument.customXmlProperties+xml"/>
  <Override PartName="/customXml/itemProps34.xml" ContentType="application/vnd.openxmlformats-officedocument.customXmlProperties+xml"/>
  <Override PartName="/customXml/itemProps35.xml" ContentType="application/vnd.openxmlformats-officedocument.customXmlProperties+xml"/>
  <Override PartName="/customXml/itemProps36.xml" ContentType="application/vnd.openxmlformats-officedocument.customXmlProperties+xml"/>
  <Override PartName="/customXml/itemProps37.xml" ContentType="application/vnd.openxmlformats-officedocument.customXmlProperties+xml"/>
  <Override PartName="/customXml/itemProps38.xml" ContentType="application/vnd.openxmlformats-officedocument.customXmlProperties+xml"/>
  <Override PartName="/customXml/itemProps39.xml" ContentType="application/vnd.openxmlformats-officedocument.customXmlProperties+xml"/>
  <Override PartName="/customXml/itemProps40.xml" ContentType="application/vnd.openxmlformats-officedocument.customXmlProperties+xml"/>
  <Override PartName="/customXml/itemProps41.xml" ContentType="application/vnd.openxmlformats-officedocument.customXmlProperties+xml"/>
  <Override PartName="/customXml/itemProps42.xml" ContentType="application/vnd.openxmlformats-officedocument.customXmlProperties+xml"/>
  <Override PartName="/customXml/itemProps43.xml" ContentType="application/vnd.openxmlformats-officedocument.customXmlProperties+xml"/>
  <Override PartName="/customXml/itemProps44.xml" ContentType="application/vnd.openxmlformats-officedocument.customXmlProperties+xml"/>
  <Override PartName="/customXml/itemProps45.xml" ContentType="application/vnd.openxmlformats-officedocument.customXmlProperties+xml"/>
  <Override PartName="/customXml/itemProps46.xml" ContentType="application/vnd.openxmlformats-officedocument.customXmlProperties+xml"/>
  <Override PartName="/customXml/itemProps47.xml" ContentType="application/vnd.openxmlformats-officedocument.customXmlProperties+xml"/>
  <Override PartName="/customXml/itemProps48.xml" ContentType="application/vnd.openxmlformats-officedocument.customXmlProperties+xml"/>
  <Override PartName="/customXml/itemProps49.xml" ContentType="application/vnd.openxmlformats-officedocument.customXmlProperties+xml"/>
  <Override PartName="/customXml/itemProps50.xml" ContentType="application/vnd.openxmlformats-officedocument.customXmlProperties+xml"/>
  <Override PartName="/customXml/itemProps51.xml" ContentType="application/vnd.openxmlformats-officedocument.customXmlProperties+xml"/>
  <Override PartName="/customXml/itemProps52.xml" ContentType="application/vnd.openxmlformats-officedocument.customXmlProperties+xml"/>
  <Override PartName="/customXml/itemProps53.xml" ContentType="application/vnd.openxmlformats-officedocument.customXmlProperties+xml"/>
  <Override PartName="/customXml/itemProps54.xml" ContentType="application/vnd.openxmlformats-officedocument.customXmlProperties+xml"/>
  <Override PartName="/customXml/itemProps55.xml" ContentType="application/vnd.openxmlformats-officedocument.customXmlProperties+xml"/>
  <Override PartName="/customXml/itemProps56.xml" ContentType="application/vnd.openxmlformats-officedocument.customXmlProperties+xml"/>
  <Override PartName="/customXml/itemProps57.xml" ContentType="application/vnd.openxmlformats-officedocument.customXmlProperties+xml"/>
  <Override PartName="/customXml/itemProps58.xml" ContentType="application/vnd.openxmlformats-officedocument.customXmlProperties+xml"/>
  <Override PartName="/customXml/itemProps59.xml" ContentType="application/vnd.openxmlformats-officedocument.customXmlProperties+xml"/>
  <Override PartName="/customXml/itemProps60.xml" ContentType="application/vnd.openxmlformats-officedocument.customXmlProperties+xml"/>
  <Override PartName="/customXml/itemProps61.xml" ContentType="application/vnd.openxmlformats-officedocument.customXmlProperties+xml"/>
  <Override PartName="/customXml/itemProps62.xml" ContentType="application/vnd.openxmlformats-officedocument.customXmlProperties+xml"/>
  <Override PartName="/customXml/itemProps63.xml" ContentType="application/vnd.openxmlformats-officedocument.customXmlProperties+xml"/>
  <Override PartName="/customXml/itemProps64.xml" ContentType="application/vnd.openxmlformats-officedocument.customXmlProperties+xml"/>
  <Override PartName="/customXml/itemProps65.xml" ContentType="application/vnd.openxmlformats-officedocument.customXmlProperties+xml"/>
  <Override PartName="/customXml/itemProps66.xml" ContentType="application/vnd.openxmlformats-officedocument.customXmlProperties+xml"/>
  <Override PartName="/customXml/itemProps67.xml" ContentType="application/vnd.openxmlformats-officedocument.customXmlProperties+xml"/>
  <Override PartName="/customXml/itemProps68.xml" ContentType="application/vnd.openxmlformats-officedocument.customXmlProperties+xml"/>
  <Override PartName="/customXml/itemProps69.xml" ContentType="application/vnd.openxmlformats-officedocument.customXmlProperties+xml"/>
  <Override PartName="/customXml/itemProps70.xml" ContentType="application/vnd.openxmlformats-officedocument.customXmlProperties+xml"/>
  <Override PartName="/customXml/itemProps71.xml" ContentType="application/vnd.openxmlformats-officedocument.customXmlProperties+xml"/>
  <Override PartName="/customXml/itemProps72.xml" ContentType="application/vnd.openxmlformats-officedocument.customXmlProperties+xml"/>
  <Override PartName="/customXml/itemProps73.xml" ContentType="application/vnd.openxmlformats-officedocument.customXmlProperties+xml"/>
  <Override PartName="/customXml/itemProps74.xml" ContentType="application/vnd.openxmlformats-officedocument.customXmlProperties+xml"/>
  <Override PartName="/customXml/itemProps75.xml" ContentType="application/vnd.openxmlformats-officedocument.customXmlProperties+xml"/>
  <Override PartName="/customXml/itemProps76.xml" ContentType="application/vnd.openxmlformats-officedocument.customXmlProperties+xml"/>
  <Override PartName="/customXml/itemProps77.xml" ContentType="application/vnd.openxmlformats-officedocument.customXmlProperties+xml"/>
  <Override PartName="/customXml/itemProps78.xml" ContentType="application/vnd.openxmlformats-officedocument.customXmlProperties+xml"/>
  <Override PartName="/customXml/itemProps79.xml" ContentType="application/vnd.openxmlformats-officedocument.customXmlProperties+xml"/>
  <Override PartName="/customXml/itemProps80.xml" ContentType="application/vnd.openxmlformats-officedocument.customXmlProperties+xml"/>
  <Override PartName="/customXml/itemProps81.xml" ContentType="application/vnd.openxmlformats-officedocument.customXmlProperties+xml"/>
  <Override PartName="/customXml/itemProps82.xml" ContentType="application/vnd.openxmlformats-officedocument.customXmlProperties+xml"/>
  <Override PartName="/customXml/itemProps83.xml" ContentType="application/vnd.openxmlformats-officedocument.customXmlProperties+xml"/>
  <Override PartName="/customXml/itemProps84.xml" ContentType="application/vnd.openxmlformats-officedocument.customXmlProperties+xml"/>
  <Override PartName="/customXml/itemProps85.xml" ContentType="application/vnd.openxmlformats-officedocument.customXmlProperties+xml"/>
  <Override PartName="/customXml/itemProps86.xml" ContentType="application/vnd.openxmlformats-officedocument.customXmlProperties+xml"/>
  <Override PartName="/customXml/itemProps87.xml" ContentType="application/vnd.openxmlformats-officedocument.customXmlProperties+xml"/>
  <Override PartName="/customXml/itemProps88.xml" ContentType="application/vnd.openxmlformats-officedocument.customXmlProperties+xml"/>
  <Override PartName="/customXml/itemProps89.xml" ContentType="application/vnd.openxmlformats-officedocument.customXmlProperties+xml"/>
  <Override PartName="/customXml/itemProps90.xml" ContentType="application/vnd.openxmlformats-officedocument.customXmlProperties+xml"/>
  <Override PartName="/customXml/itemProps91.xml" ContentType="application/vnd.openxmlformats-officedocument.customXmlProperties+xml"/>
  <Override PartName="/customXml/itemProps9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6813E" w14:textId="7DA81DBB" w:rsidR="00C13249" w:rsidRPr="007F754A" w:rsidRDefault="006C4699" w:rsidP="0000791B">
      <w:pPr>
        <w:rPr>
          <w:rFonts w:ascii="Calibri" w:hAnsi="Calibri" w:cs="Arial"/>
          <w:sz w:val="22"/>
          <w:szCs w:val="22"/>
        </w:rPr>
      </w:pPr>
      <w:r>
        <w:rPr>
          <w:rFonts w:ascii="Calibri" w:hAnsi="Calibri" w:cs="Arial"/>
          <w:noProof/>
          <w:sz w:val="22"/>
          <w:szCs w:val="22"/>
        </w:rPr>
        <w:drawing>
          <wp:inline distT="0" distB="0" distL="0" distR="0" wp14:anchorId="0449885B" wp14:editId="0D6E53E7">
            <wp:extent cx="3182620" cy="652145"/>
            <wp:effectExtent l="0" t="0" r="0" b="0"/>
            <wp:docPr id="403034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3182620" cy="652145"/>
                    </a:xfrm>
                    <a:prstGeom prst="rect">
                      <a:avLst/>
                    </a:prstGeom>
                    <a:noFill/>
                  </pic:spPr>
                </pic:pic>
              </a:graphicData>
            </a:graphic>
          </wp:inline>
        </w:drawing>
      </w:r>
    </w:p>
    <w:p w14:paraId="2FA8F899" w14:textId="77777777" w:rsidR="00C13249" w:rsidRPr="002C7BEF" w:rsidRDefault="00C13249" w:rsidP="00C13249">
      <w:pPr>
        <w:rPr>
          <w:rFonts w:ascii="Calibri" w:hAnsi="Calibri" w:cs="Arial"/>
          <w:sz w:val="22"/>
          <w:szCs w:val="22"/>
        </w:rPr>
      </w:pPr>
    </w:p>
    <w:p w14:paraId="0055CD98" w14:textId="77777777" w:rsidR="00C13249" w:rsidRPr="007F754A" w:rsidRDefault="00C13249" w:rsidP="00C13249">
      <w:pPr>
        <w:rPr>
          <w:rFonts w:ascii="Calibri" w:hAnsi="Calibri" w:cs="Arial"/>
          <w:sz w:val="22"/>
          <w:szCs w:val="22"/>
        </w:rPr>
      </w:pPr>
    </w:p>
    <w:p w14:paraId="76BCE2AF" w14:textId="533E19C9" w:rsidR="00C13249" w:rsidRDefault="00C13249" w:rsidP="00C13249">
      <w:pPr>
        <w:jc w:val="center"/>
        <w:rPr>
          <w:rFonts w:ascii="Calibri" w:hAnsi="Calibri"/>
          <w:b/>
          <w:smallCaps/>
          <w:sz w:val="22"/>
          <w:szCs w:val="22"/>
        </w:rPr>
      </w:pPr>
      <w:bookmarkStart w:id="0" w:name="_Hlk110586816"/>
      <w:r>
        <w:rPr>
          <w:rFonts w:ascii="Calibri" w:hAnsi="Calibri"/>
          <w:b/>
          <w:smallCaps/>
          <w:sz w:val="22"/>
          <w:szCs w:val="22"/>
        </w:rPr>
        <w:t>Exhibit </w:t>
      </w:r>
      <w:r w:rsidR="00D44677">
        <w:rPr>
          <w:rFonts w:ascii="Calibri" w:hAnsi="Calibri"/>
          <w:b/>
          <w:smallCaps/>
          <w:sz w:val="22"/>
          <w:szCs w:val="22"/>
        </w:rPr>
        <w:t>B</w:t>
      </w:r>
      <w:r w:rsidRPr="00F95D05">
        <w:rPr>
          <w:rFonts w:ascii="Calibri" w:hAnsi="Calibri"/>
          <w:b/>
          <w:smallCaps/>
          <w:sz w:val="22"/>
          <w:szCs w:val="22"/>
        </w:rPr>
        <w:t xml:space="preserve"> – </w:t>
      </w:r>
      <w:r w:rsidR="000C633A">
        <w:rPr>
          <w:rFonts w:ascii="Calibri" w:hAnsi="Calibri"/>
          <w:b/>
          <w:smallCaps/>
          <w:sz w:val="22"/>
          <w:szCs w:val="22"/>
        </w:rPr>
        <w:t>Business Requirements and Performance Qualifications</w:t>
      </w:r>
    </w:p>
    <w:p w14:paraId="475142B2" w14:textId="1FDFE28E" w:rsidR="00C13249" w:rsidRDefault="00B72BF5" w:rsidP="00C16867">
      <w:pPr>
        <w:jc w:val="center"/>
        <w:rPr>
          <w:rFonts w:ascii="Calibri" w:hAnsi="Calibri"/>
          <w:sz w:val="22"/>
          <w:szCs w:val="22"/>
        </w:rPr>
      </w:pPr>
      <w:r>
        <w:rPr>
          <w:rFonts w:ascii="Calibri" w:hAnsi="Calibri"/>
          <w:b/>
          <w:smallCaps/>
          <w:sz w:val="22"/>
          <w:szCs w:val="22"/>
        </w:rPr>
        <w:t>Category</w:t>
      </w:r>
      <w:r w:rsidRPr="009549F3">
        <w:rPr>
          <w:rFonts w:ascii="Calibri" w:hAnsi="Calibri"/>
          <w:b/>
          <w:smallCaps/>
          <w:sz w:val="22"/>
          <w:szCs w:val="22"/>
        </w:rPr>
        <w:t xml:space="preserve"> </w:t>
      </w:r>
      <w:r w:rsidR="00731268" w:rsidRPr="008617B8">
        <w:rPr>
          <w:rFonts w:ascii="Calibri" w:hAnsi="Calibri"/>
          <w:b/>
          <w:smallCaps/>
          <w:sz w:val="22"/>
          <w:szCs w:val="22"/>
        </w:rPr>
        <w:t>D</w:t>
      </w:r>
      <w:r w:rsidR="00C16867" w:rsidRPr="009549F3">
        <w:rPr>
          <w:rFonts w:ascii="Calibri" w:hAnsi="Calibri"/>
          <w:b/>
          <w:smallCaps/>
          <w:sz w:val="22"/>
          <w:szCs w:val="22"/>
        </w:rPr>
        <w:t>:</w:t>
      </w:r>
      <w:r w:rsidR="001002A0" w:rsidRPr="001002A0">
        <w:rPr>
          <w:rFonts w:ascii="Calibri" w:eastAsiaTheme="minorHAnsi" w:hAnsi="Calibri" w:cs="Calibri"/>
          <w:kern w:val="2"/>
          <w:sz w:val="22"/>
          <w:szCs w:val="22"/>
          <w14:ligatures w14:val="standardContextual"/>
        </w:rPr>
        <w:t xml:space="preserve"> </w:t>
      </w:r>
      <w:r w:rsidR="00731268">
        <w:rPr>
          <w:rFonts w:ascii="Calibri" w:hAnsi="Calibri"/>
          <w:b/>
          <w:smallCaps/>
          <w:sz w:val="22"/>
          <w:szCs w:val="22"/>
        </w:rPr>
        <w:t>Penetration Testing and Vulnerability Assessments</w:t>
      </w:r>
    </w:p>
    <w:tbl>
      <w:tblPr>
        <w:tblW w:w="187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9"/>
        <w:gridCol w:w="15711"/>
      </w:tblGrid>
      <w:tr w:rsidR="00C13249" w:rsidRPr="00363FF0" w14:paraId="585ABD27" w14:textId="77777777" w:rsidTr="00015A81">
        <w:tc>
          <w:tcPr>
            <w:tcW w:w="3009" w:type="dxa"/>
            <w:vAlign w:val="center"/>
          </w:tcPr>
          <w:p w14:paraId="137876EA" w14:textId="77777777" w:rsidR="00C13249" w:rsidRPr="00363FF0" w:rsidRDefault="00C13249" w:rsidP="007B422A">
            <w:pPr>
              <w:spacing w:before="120" w:after="120"/>
              <w:jc w:val="right"/>
              <w:rPr>
                <w:rFonts w:ascii="Calibri" w:hAnsi="Calibri"/>
                <w:sz w:val="22"/>
                <w:szCs w:val="22"/>
              </w:rPr>
            </w:pPr>
            <w:r>
              <w:rPr>
                <w:rFonts w:ascii="Calibri" w:hAnsi="Calibri" w:cs="Arial"/>
                <w:sz w:val="22"/>
                <w:szCs w:val="22"/>
              </w:rPr>
              <w:t>Competitive</w:t>
            </w:r>
            <w:r>
              <w:rPr>
                <w:rFonts w:ascii="Calibri" w:hAnsi="Calibri"/>
                <w:sz w:val="22"/>
                <w:szCs w:val="22"/>
              </w:rPr>
              <w:t xml:space="preserve"> Solicitation</w:t>
            </w:r>
            <w:r w:rsidRPr="00363FF0">
              <w:rPr>
                <w:rFonts w:ascii="Calibri" w:hAnsi="Calibri"/>
                <w:sz w:val="22"/>
                <w:szCs w:val="22"/>
              </w:rPr>
              <w:t>:</w:t>
            </w:r>
          </w:p>
        </w:tc>
        <w:tc>
          <w:tcPr>
            <w:tcW w:w="15711" w:type="dxa"/>
            <w:vAlign w:val="center"/>
          </w:tcPr>
          <w:p w14:paraId="299A2963" w14:textId="1C6222B3" w:rsidR="000C633A" w:rsidRDefault="009B30FE" w:rsidP="007B422A">
            <w:pPr>
              <w:spacing w:before="120" w:after="120"/>
              <w:rPr>
                <w:rFonts w:ascii="Calibri" w:hAnsi="Calibri"/>
                <w:sz w:val="22"/>
                <w:szCs w:val="22"/>
              </w:rPr>
            </w:pPr>
            <w:r>
              <w:rPr>
                <w:rFonts w:ascii="Calibri" w:hAnsi="Calibri"/>
                <w:sz w:val="22"/>
                <w:szCs w:val="22"/>
              </w:rPr>
              <w:t>No. </w:t>
            </w:r>
            <w:r w:rsidR="006C4F80">
              <w:rPr>
                <w:rFonts w:ascii="Calibri" w:hAnsi="Calibri"/>
                <w:sz w:val="22"/>
                <w:szCs w:val="22"/>
              </w:rPr>
              <w:t>1</w:t>
            </w:r>
            <w:r w:rsidR="007E0600">
              <w:rPr>
                <w:rFonts w:ascii="Calibri" w:hAnsi="Calibri"/>
                <w:sz w:val="22"/>
                <w:szCs w:val="22"/>
              </w:rPr>
              <w:t>6</w:t>
            </w:r>
            <w:r w:rsidR="00B24D68">
              <w:rPr>
                <w:rFonts w:ascii="Calibri" w:hAnsi="Calibri"/>
                <w:sz w:val="22"/>
                <w:szCs w:val="22"/>
              </w:rPr>
              <w:t>2</w:t>
            </w:r>
            <w:r w:rsidR="006C4F80">
              <w:rPr>
                <w:rFonts w:ascii="Calibri" w:hAnsi="Calibri"/>
                <w:sz w:val="22"/>
                <w:szCs w:val="22"/>
              </w:rPr>
              <w:t xml:space="preserve">22- </w:t>
            </w:r>
            <w:r w:rsidR="000C633A">
              <w:rPr>
                <w:rFonts w:ascii="Calibri" w:hAnsi="Calibri"/>
                <w:sz w:val="22"/>
                <w:szCs w:val="22"/>
              </w:rPr>
              <w:t>Information and Cybersecurity Services</w:t>
            </w:r>
          </w:p>
          <w:p w14:paraId="0F76B718" w14:textId="79CF9180" w:rsidR="00C13249" w:rsidRPr="00363FF0" w:rsidRDefault="000C633A" w:rsidP="007B422A">
            <w:pPr>
              <w:spacing w:before="120" w:after="120"/>
              <w:rPr>
                <w:rFonts w:ascii="Calibri" w:hAnsi="Calibri"/>
                <w:sz w:val="22"/>
                <w:szCs w:val="22"/>
              </w:rPr>
            </w:pPr>
            <w:r>
              <w:rPr>
                <w:rFonts w:ascii="Calibri" w:hAnsi="Calibri"/>
                <w:sz w:val="22"/>
                <w:szCs w:val="22"/>
              </w:rPr>
              <w:t xml:space="preserve">Category D - </w:t>
            </w:r>
            <w:r w:rsidR="00731268">
              <w:rPr>
                <w:rFonts w:ascii="Calibri" w:hAnsi="Calibri"/>
                <w:sz w:val="22"/>
                <w:szCs w:val="22"/>
              </w:rPr>
              <w:t>Penetration Testing and Vulnerability Assessments</w:t>
            </w:r>
          </w:p>
        </w:tc>
      </w:tr>
      <w:tr w:rsidR="00C13249" w:rsidRPr="00363FF0" w14:paraId="47D63468" w14:textId="77777777" w:rsidTr="00015A81">
        <w:tc>
          <w:tcPr>
            <w:tcW w:w="3009" w:type="dxa"/>
            <w:vAlign w:val="center"/>
          </w:tcPr>
          <w:p w14:paraId="2C176C2B" w14:textId="77777777" w:rsidR="00C13249" w:rsidRPr="00363FF0" w:rsidRDefault="00C13249" w:rsidP="007B422A">
            <w:pPr>
              <w:spacing w:before="120" w:after="120"/>
              <w:jc w:val="right"/>
              <w:rPr>
                <w:rFonts w:ascii="Calibri" w:hAnsi="Calibri"/>
                <w:sz w:val="22"/>
                <w:szCs w:val="22"/>
              </w:rPr>
            </w:pPr>
            <w:r w:rsidRPr="00363FF0">
              <w:rPr>
                <w:rFonts w:ascii="Calibri" w:hAnsi="Calibri"/>
                <w:sz w:val="22"/>
                <w:szCs w:val="22"/>
              </w:rPr>
              <w:t>Bidder:</w:t>
            </w:r>
          </w:p>
        </w:tc>
        <w:tc>
          <w:tcPr>
            <w:tcW w:w="15711" w:type="dxa"/>
            <w:vAlign w:val="center"/>
          </w:tcPr>
          <w:p w14:paraId="199D6FC9" w14:textId="0BEF178F" w:rsidR="00C13249" w:rsidRPr="00363FF0" w:rsidRDefault="00C13249" w:rsidP="007B422A">
            <w:pPr>
              <w:spacing w:before="120" w:after="120"/>
              <w:rPr>
                <w:rFonts w:ascii="Calibri" w:hAnsi="Calibri"/>
                <w:sz w:val="22"/>
                <w:szCs w:val="22"/>
              </w:rPr>
            </w:pPr>
            <w:r>
              <w:rPr>
                <w:rFonts w:ascii="Calibri" w:hAnsi="Calibri"/>
                <w:sz w:val="22"/>
                <w:szCs w:val="22"/>
              </w:rPr>
              <w:t>_</w:t>
            </w:r>
            <w:r w:rsidR="002A0B3A">
              <w:rPr>
                <w:rFonts w:ascii="Calibri" w:hAnsi="Calibri"/>
                <w:sz w:val="22"/>
                <w:szCs w:val="22"/>
              </w:rPr>
              <w:t xml:space="preserve">ABSG Consulting, </w:t>
            </w:r>
            <w:proofErr w:type="gramStart"/>
            <w:r w:rsidR="002A0B3A">
              <w:rPr>
                <w:rFonts w:ascii="Calibri" w:hAnsi="Calibri"/>
                <w:sz w:val="22"/>
                <w:szCs w:val="22"/>
              </w:rPr>
              <w:t>Inc.</w:t>
            </w:r>
            <w:r>
              <w:rPr>
                <w:rFonts w:ascii="Calibri" w:hAnsi="Calibri"/>
                <w:sz w:val="22"/>
                <w:szCs w:val="22"/>
              </w:rPr>
              <w:t>_____</w:t>
            </w:r>
            <w:proofErr w:type="gramEnd"/>
            <w:r>
              <w:rPr>
                <w:rFonts w:ascii="Calibri" w:hAnsi="Calibri"/>
                <w:sz w:val="22"/>
                <w:szCs w:val="22"/>
              </w:rPr>
              <w:t>___________________________</w:t>
            </w:r>
            <w:r>
              <w:rPr>
                <w:rFonts w:ascii="Calibri" w:hAnsi="Calibri"/>
                <w:sz w:val="22"/>
                <w:szCs w:val="22"/>
              </w:rPr>
              <w:br/>
            </w:r>
            <w:r w:rsidR="008F2290">
              <w:rPr>
                <w:rFonts w:ascii="Calibri" w:hAnsi="Calibri"/>
                <w:sz w:val="18"/>
                <w:szCs w:val="18"/>
              </w:rPr>
              <w:t>Type/print full legal name of b</w:t>
            </w:r>
            <w:r w:rsidRPr="00422CE4">
              <w:rPr>
                <w:rFonts w:ascii="Calibri" w:hAnsi="Calibri"/>
                <w:sz w:val="18"/>
                <w:szCs w:val="18"/>
              </w:rPr>
              <w:t>idder</w:t>
            </w:r>
            <w:r w:rsidR="00237E7F">
              <w:rPr>
                <w:rFonts w:ascii="Calibri" w:hAnsi="Calibri"/>
                <w:sz w:val="18"/>
                <w:szCs w:val="18"/>
              </w:rPr>
              <w:t xml:space="preserve"> </w:t>
            </w:r>
          </w:p>
        </w:tc>
      </w:tr>
    </w:tbl>
    <w:p w14:paraId="090394B8" w14:textId="7A69D2F4" w:rsidR="0078284A" w:rsidRDefault="0078284A" w:rsidP="00C13249">
      <w:pPr>
        <w:overflowPunct/>
        <w:autoSpaceDE/>
        <w:autoSpaceDN/>
        <w:adjustRightInd/>
        <w:textAlignment w:val="auto"/>
        <w:rPr>
          <w:rFonts w:asciiTheme="minorHAnsi" w:eastAsiaTheme="minorHAnsi" w:hAnsiTheme="minorHAnsi" w:cstheme="minorBidi"/>
          <w:sz w:val="22"/>
          <w:szCs w:val="22"/>
        </w:rPr>
      </w:pPr>
    </w:p>
    <w:p w14:paraId="0A69B74F" w14:textId="77777777" w:rsidR="00801C12" w:rsidRPr="002F7494" w:rsidRDefault="00801C12" w:rsidP="00801C12">
      <w:pPr>
        <w:overflowPunct/>
        <w:autoSpaceDE/>
        <w:autoSpaceDN/>
        <w:adjustRightInd/>
        <w:jc w:val="both"/>
        <w:textAlignment w:val="auto"/>
        <w:rPr>
          <w:rFonts w:asciiTheme="minorHAnsi" w:eastAsiaTheme="minorHAnsi" w:hAnsiTheme="minorHAnsi" w:cstheme="minorBidi"/>
          <w:sz w:val="22"/>
          <w:szCs w:val="22"/>
        </w:rPr>
      </w:pPr>
      <w:bookmarkStart w:id="1" w:name="_Hlk191366909"/>
      <w:r w:rsidRPr="002F7494">
        <w:rPr>
          <w:rFonts w:asciiTheme="minorHAnsi" w:eastAsiaTheme="minorHAnsi" w:hAnsiTheme="minorHAnsi" w:cstheme="minorBidi"/>
          <w:b/>
          <w:sz w:val="22"/>
          <w:szCs w:val="22"/>
        </w:rPr>
        <w:t>Instructions</w:t>
      </w:r>
      <w:r w:rsidRPr="002F7494">
        <w:rPr>
          <w:rFonts w:asciiTheme="minorHAnsi" w:eastAsiaTheme="minorHAnsi" w:hAnsiTheme="minorHAnsi" w:cstheme="minorBidi"/>
          <w:sz w:val="22"/>
          <w:szCs w:val="22"/>
        </w:rPr>
        <w:t xml:space="preserve"> </w:t>
      </w:r>
    </w:p>
    <w:p w14:paraId="14AA1909" w14:textId="0C8525DA" w:rsidR="00801C12" w:rsidRPr="002F7494" w:rsidRDefault="00801C12" w:rsidP="00801C12">
      <w:pPr>
        <w:pStyle w:val="ListParagraph"/>
        <w:numPr>
          <w:ilvl w:val="0"/>
          <w:numId w:val="4"/>
        </w:numPr>
        <w:overflowPunct/>
        <w:autoSpaceDE/>
        <w:autoSpaceDN/>
        <w:adjustRightInd/>
        <w:spacing w:before="120" w:after="120"/>
        <w:contextualSpacing w:val="0"/>
        <w:jc w:val="both"/>
        <w:textAlignment w:val="auto"/>
        <w:rPr>
          <w:rFonts w:asciiTheme="minorHAnsi" w:eastAsiaTheme="minorHAnsi" w:hAnsiTheme="minorHAnsi" w:cstheme="minorBidi"/>
          <w:sz w:val="22"/>
          <w:szCs w:val="22"/>
        </w:rPr>
      </w:pPr>
      <w:r w:rsidRPr="002F7494">
        <w:rPr>
          <w:rFonts w:asciiTheme="minorHAnsi" w:eastAsiaTheme="minorHAnsi" w:hAnsiTheme="minorHAnsi" w:cstheme="minorBidi"/>
          <w:sz w:val="22"/>
          <w:szCs w:val="22"/>
        </w:rPr>
        <w:t>Add Bidder</w:t>
      </w:r>
      <w:r w:rsidR="000C633A">
        <w:rPr>
          <w:rFonts w:asciiTheme="minorHAnsi" w:eastAsiaTheme="minorHAnsi" w:hAnsiTheme="minorHAnsi" w:cstheme="minorBidi"/>
          <w:sz w:val="22"/>
          <w:szCs w:val="22"/>
        </w:rPr>
        <w:t>’s</w:t>
      </w:r>
      <w:r w:rsidRPr="002F7494">
        <w:rPr>
          <w:rFonts w:asciiTheme="minorHAnsi" w:eastAsiaTheme="minorHAnsi" w:hAnsiTheme="minorHAnsi" w:cstheme="minorBidi"/>
          <w:sz w:val="22"/>
          <w:szCs w:val="22"/>
        </w:rPr>
        <w:t xml:space="preserve"> name above and review the below requirements.</w:t>
      </w:r>
    </w:p>
    <w:p w14:paraId="5C8F1EBF" w14:textId="0292B28D" w:rsidR="00801C12" w:rsidRPr="002F7494" w:rsidRDefault="00801C12" w:rsidP="00801C12">
      <w:pPr>
        <w:pStyle w:val="ListParagraph"/>
        <w:numPr>
          <w:ilvl w:val="0"/>
          <w:numId w:val="4"/>
        </w:numPr>
        <w:overflowPunct/>
        <w:autoSpaceDE/>
        <w:autoSpaceDN/>
        <w:adjustRightInd/>
        <w:spacing w:before="120" w:after="120"/>
        <w:contextualSpacing w:val="0"/>
        <w:jc w:val="both"/>
        <w:textAlignment w:val="auto"/>
        <w:rPr>
          <w:rFonts w:asciiTheme="minorHAnsi" w:eastAsiaTheme="minorHAnsi" w:hAnsiTheme="minorHAnsi" w:cstheme="minorBidi"/>
          <w:sz w:val="22"/>
          <w:szCs w:val="22"/>
        </w:rPr>
      </w:pPr>
      <w:r w:rsidRPr="002F7494">
        <w:rPr>
          <w:rFonts w:asciiTheme="minorHAnsi" w:eastAsiaTheme="minorHAnsi" w:hAnsiTheme="minorHAnsi" w:cstheme="minorBidi"/>
          <w:sz w:val="22"/>
          <w:szCs w:val="22"/>
        </w:rPr>
        <w:t>Section 1:  Business Requirements</w:t>
      </w:r>
      <w:r w:rsidR="000C633A">
        <w:rPr>
          <w:rFonts w:asciiTheme="minorHAnsi" w:eastAsiaTheme="minorHAnsi" w:hAnsiTheme="minorHAnsi" w:cstheme="minorBidi"/>
          <w:sz w:val="22"/>
          <w:szCs w:val="22"/>
        </w:rPr>
        <w:t xml:space="preserve">. </w:t>
      </w:r>
      <w:r w:rsidRPr="002F7494">
        <w:rPr>
          <w:rFonts w:asciiTheme="minorHAnsi" w:eastAsiaTheme="minorHAnsi" w:hAnsiTheme="minorHAnsi" w:cstheme="minorBidi"/>
          <w:sz w:val="22"/>
          <w:szCs w:val="22"/>
        </w:rPr>
        <w:t xml:space="preserve"> </w:t>
      </w:r>
      <w:r w:rsidR="000C633A">
        <w:rPr>
          <w:rFonts w:asciiTheme="minorHAnsi" w:eastAsiaTheme="minorHAnsi" w:hAnsiTheme="minorHAnsi" w:cstheme="minorBidi"/>
          <w:sz w:val="22"/>
          <w:szCs w:val="22"/>
        </w:rPr>
        <w:t xml:space="preserve">These are minimum, mandatory requirements for a bid to be responsive. </w:t>
      </w:r>
    </w:p>
    <w:p w14:paraId="799B733A" w14:textId="5992BB44" w:rsidR="00801C12" w:rsidRPr="002F7494" w:rsidRDefault="00801C12" w:rsidP="00801C12">
      <w:pPr>
        <w:pStyle w:val="ListParagraph"/>
        <w:numPr>
          <w:ilvl w:val="1"/>
          <w:numId w:val="4"/>
        </w:numPr>
        <w:overflowPunct/>
        <w:autoSpaceDE/>
        <w:autoSpaceDN/>
        <w:adjustRightInd/>
        <w:spacing w:before="120" w:after="120"/>
        <w:contextualSpacing w:val="0"/>
        <w:jc w:val="both"/>
        <w:textAlignment w:val="auto"/>
        <w:rPr>
          <w:rFonts w:asciiTheme="minorHAnsi" w:eastAsiaTheme="minorHAnsi" w:hAnsiTheme="minorHAnsi" w:cstheme="minorBidi"/>
          <w:bCs/>
          <w:sz w:val="22"/>
          <w:szCs w:val="22"/>
        </w:rPr>
      </w:pPr>
      <w:r w:rsidRPr="002F7494">
        <w:rPr>
          <w:rFonts w:asciiTheme="minorHAnsi" w:eastAsiaTheme="minorHAnsi" w:hAnsiTheme="minorHAnsi" w:cstheme="minorBidi"/>
          <w:sz w:val="22"/>
          <w:szCs w:val="22"/>
        </w:rPr>
        <w:t>Questions 1-5. Bidder must mark</w:t>
      </w:r>
      <w:r w:rsidR="0083583F">
        <w:rPr>
          <w:rFonts w:asciiTheme="minorHAnsi" w:eastAsiaTheme="minorHAnsi" w:hAnsiTheme="minorHAnsi" w:cstheme="minorBidi"/>
          <w:sz w:val="22"/>
          <w:szCs w:val="22"/>
        </w:rPr>
        <w:t xml:space="preserve"> either</w:t>
      </w:r>
      <w:r w:rsidRPr="002F7494">
        <w:rPr>
          <w:rFonts w:asciiTheme="minorHAnsi" w:eastAsiaTheme="minorHAnsi" w:hAnsiTheme="minorHAnsi" w:cstheme="minorBidi"/>
          <w:sz w:val="22"/>
          <w:szCs w:val="22"/>
        </w:rPr>
        <w:t xml:space="preserve"> YES, </w:t>
      </w:r>
      <w:r w:rsidRPr="002F7494">
        <w:rPr>
          <w:rFonts w:asciiTheme="minorHAnsi" w:eastAsiaTheme="minorHAnsi" w:hAnsiTheme="minorHAnsi" w:cstheme="minorBidi"/>
          <w:b/>
          <w:bCs/>
          <w:i/>
          <w:iCs/>
          <w:sz w:val="22"/>
          <w:szCs w:val="22"/>
        </w:rPr>
        <w:t xml:space="preserve">MEETS REQUIREMENT </w:t>
      </w:r>
      <w:r w:rsidRPr="002F7494">
        <w:rPr>
          <w:rFonts w:asciiTheme="minorHAnsi" w:eastAsiaTheme="minorHAnsi" w:hAnsiTheme="minorHAnsi" w:cstheme="minorBidi"/>
          <w:i/>
          <w:iCs/>
          <w:sz w:val="22"/>
          <w:szCs w:val="22"/>
        </w:rPr>
        <w:t>or NO,</w:t>
      </w:r>
      <w:r w:rsidRPr="002F7494">
        <w:rPr>
          <w:rFonts w:asciiTheme="minorHAnsi" w:eastAsiaTheme="minorHAnsi" w:hAnsiTheme="minorHAnsi" w:cstheme="minorBidi"/>
          <w:b/>
          <w:bCs/>
          <w:i/>
          <w:iCs/>
          <w:sz w:val="22"/>
          <w:szCs w:val="22"/>
        </w:rPr>
        <w:t xml:space="preserve"> DOES NOT MEET REQUIREMENT</w:t>
      </w:r>
      <w:r w:rsidRPr="002F7494">
        <w:rPr>
          <w:rFonts w:asciiTheme="minorHAnsi" w:eastAsiaTheme="minorHAnsi" w:hAnsiTheme="minorHAnsi" w:cstheme="minorBidi"/>
          <w:sz w:val="22"/>
          <w:szCs w:val="22"/>
        </w:rPr>
        <w:t xml:space="preserve"> in </w:t>
      </w:r>
      <w:r w:rsidRPr="002F7494">
        <w:rPr>
          <w:rFonts w:asciiTheme="minorHAnsi" w:eastAsiaTheme="minorHAnsi" w:hAnsiTheme="minorHAnsi" w:cstheme="minorBidi"/>
          <w:b/>
          <w:i/>
          <w:iCs/>
          <w:sz w:val="22"/>
          <w:szCs w:val="22"/>
        </w:rPr>
        <w:t>Bidder's Response</w:t>
      </w:r>
      <w:r w:rsidRPr="002F7494">
        <w:rPr>
          <w:rFonts w:asciiTheme="minorHAnsi" w:eastAsiaTheme="minorHAnsi" w:hAnsiTheme="minorHAnsi" w:cstheme="minorBidi"/>
          <w:b/>
          <w:sz w:val="22"/>
          <w:szCs w:val="22"/>
        </w:rPr>
        <w:t xml:space="preserve"> </w:t>
      </w:r>
      <w:r w:rsidRPr="002F7494">
        <w:rPr>
          <w:rFonts w:asciiTheme="minorHAnsi" w:eastAsiaTheme="minorHAnsi" w:hAnsiTheme="minorHAnsi" w:cstheme="minorBidi"/>
          <w:bCs/>
          <w:sz w:val="22"/>
          <w:szCs w:val="22"/>
        </w:rPr>
        <w:t xml:space="preserve">column. Bidder must only choose “yes, meets requirement” if </w:t>
      </w:r>
      <w:r w:rsidR="000C633A">
        <w:rPr>
          <w:rFonts w:asciiTheme="minorHAnsi" w:eastAsiaTheme="minorHAnsi" w:hAnsiTheme="minorHAnsi" w:cstheme="minorBidi"/>
          <w:bCs/>
          <w:sz w:val="22"/>
          <w:szCs w:val="22"/>
        </w:rPr>
        <w:t>Bidder</w:t>
      </w:r>
      <w:r w:rsidRPr="002F7494">
        <w:rPr>
          <w:rFonts w:asciiTheme="minorHAnsi" w:eastAsiaTheme="minorHAnsi" w:hAnsiTheme="minorHAnsi" w:cstheme="minorBidi"/>
          <w:bCs/>
          <w:sz w:val="22"/>
          <w:szCs w:val="22"/>
        </w:rPr>
        <w:t xml:space="preserve"> can meet the outlined requirement. Otherwise, </w:t>
      </w:r>
      <w:r w:rsidR="000C633A">
        <w:rPr>
          <w:rFonts w:asciiTheme="minorHAnsi" w:eastAsiaTheme="minorHAnsi" w:hAnsiTheme="minorHAnsi" w:cstheme="minorBidi"/>
          <w:bCs/>
          <w:sz w:val="22"/>
          <w:szCs w:val="22"/>
        </w:rPr>
        <w:t>B</w:t>
      </w:r>
      <w:r w:rsidRPr="002F7494">
        <w:rPr>
          <w:rFonts w:asciiTheme="minorHAnsi" w:eastAsiaTheme="minorHAnsi" w:hAnsiTheme="minorHAnsi" w:cstheme="minorBidi"/>
          <w:bCs/>
          <w:sz w:val="22"/>
          <w:szCs w:val="22"/>
        </w:rPr>
        <w:t>idder must choose “No, Does Not Meet Requirement</w:t>
      </w:r>
      <w:r w:rsidR="000C633A">
        <w:rPr>
          <w:rFonts w:asciiTheme="minorHAnsi" w:eastAsiaTheme="minorHAnsi" w:hAnsiTheme="minorHAnsi" w:cstheme="minorBidi"/>
          <w:bCs/>
          <w:sz w:val="22"/>
          <w:szCs w:val="22"/>
        </w:rPr>
        <w:t>.</w:t>
      </w:r>
      <w:r w:rsidRPr="002F7494">
        <w:rPr>
          <w:rFonts w:asciiTheme="minorHAnsi" w:eastAsiaTheme="minorHAnsi" w:hAnsiTheme="minorHAnsi" w:cstheme="minorBidi"/>
          <w:bCs/>
          <w:sz w:val="22"/>
          <w:szCs w:val="22"/>
        </w:rPr>
        <w:t>”</w:t>
      </w:r>
      <w:r w:rsidR="000C633A">
        <w:rPr>
          <w:rFonts w:asciiTheme="minorHAnsi" w:eastAsiaTheme="minorHAnsi" w:hAnsiTheme="minorHAnsi" w:cstheme="minorBidi"/>
          <w:bCs/>
          <w:sz w:val="22"/>
          <w:szCs w:val="22"/>
        </w:rPr>
        <w:t xml:space="preserve"> If</w:t>
      </w:r>
      <w:r w:rsidRPr="002F7494">
        <w:rPr>
          <w:rFonts w:asciiTheme="minorHAnsi" w:eastAsiaTheme="minorHAnsi" w:hAnsiTheme="minorHAnsi" w:cstheme="minorBidi"/>
          <w:bCs/>
          <w:sz w:val="22"/>
          <w:szCs w:val="22"/>
        </w:rPr>
        <w:t xml:space="preserve"> </w:t>
      </w:r>
      <w:r w:rsidR="000C633A">
        <w:rPr>
          <w:rFonts w:asciiTheme="minorHAnsi" w:eastAsiaTheme="minorHAnsi" w:hAnsiTheme="minorHAnsi" w:cstheme="minorBidi"/>
          <w:bCs/>
          <w:sz w:val="22"/>
          <w:szCs w:val="22"/>
        </w:rPr>
        <w:t>B</w:t>
      </w:r>
      <w:r w:rsidRPr="002F7494">
        <w:rPr>
          <w:rFonts w:asciiTheme="minorHAnsi" w:eastAsiaTheme="minorHAnsi" w:hAnsiTheme="minorHAnsi" w:cstheme="minorBidi"/>
          <w:bCs/>
          <w:sz w:val="22"/>
          <w:szCs w:val="22"/>
        </w:rPr>
        <w:t xml:space="preserve">idder does not meet </w:t>
      </w:r>
      <w:r w:rsidR="000C633A">
        <w:rPr>
          <w:rFonts w:asciiTheme="minorHAnsi" w:eastAsiaTheme="minorHAnsi" w:hAnsiTheme="minorHAnsi" w:cstheme="minorBidi"/>
          <w:bCs/>
          <w:sz w:val="22"/>
          <w:szCs w:val="22"/>
        </w:rPr>
        <w:t xml:space="preserve">the specified </w:t>
      </w:r>
      <w:r w:rsidRPr="002F7494">
        <w:rPr>
          <w:rFonts w:asciiTheme="minorHAnsi" w:eastAsiaTheme="minorHAnsi" w:hAnsiTheme="minorHAnsi" w:cstheme="minorBidi"/>
          <w:bCs/>
          <w:sz w:val="22"/>
          <w:szCs w:val="22"/>
        </w:rPr>
        <w:t>minimum requirements</w:t>
      </w:r>
      <w:r w:rsidR="000C633A">
        <w:rPr>
          <w:rFonts w:asciiTheme="minorHAnsi" w:eastAsiaTheme="minorHAnsi" w:hAnsiTheme="minorHAnsi" w:cstheme="minorBidi"/>
          <w:bCs/>
          <w:sz w:val="22"/>
          <w:szCs w:val="22"/>
        </w:rPr>
        <w:t>,</w:t>
      </w:r>
      <w:r w:rsidRPr="002F7494">
        <w:rPr>
          <w:rFonts w:asciiTheme="minorHAnsi" w:eastAsiaTheme="minorHAnsi" w:hAnsiTheme="minorHAnsi" w:cstheme="minorBidi"/>
          <w:bCs/>
          <w:sz w:val="22"/>
          <w:szCs w:val="22"/>
        </w:rPr>
        <w:t xml:space="preserve"> </w:t>
      </w:r>
      <w:r w:rsidR="000C633A">
        <w:rPr>
          <w:rFonts w:asciiTheme="minorHAnsi" w:eastAsiaTheme="minorHAnsi" w:hAnsiTheme="minorHAnsi" w:cstheme="minorBidi"/>
          <w:sz w:val="22"/>
          <w:szCs w:val="22"/>
        </w:rPr>
        <w:t>b</w:t>
      </w:r>
      <w:r w:rsidRPr="002F7494">
        <w:rPr>
          <w:rFonts w:asciiTheme="minorHAnsi" w:eastAsiaTheme="minorHAnsi" w:hAnsiTheme="minorHAnsi" w:cstheme="minorBidi"/>
          <w:sz w:val="22"/>
          <w:szCs w:val="22"/>
        </w:rPr>
        <w:t>idder</w:t>
      </w:r>
      <w:r w:rsidR="000C633A">
        <w:rPr>
          <w:rFonts w:asciiTheme="minorHAnsi" w:eastAsiaTheme="minorHAnsi" w:hAnsiTheme="minorHAnsi" w:cstheme="minorBidi"/>
          <w:sz w:val="22"/>
          <w:szCs w:val="22"/>
        </w:rPr>
        <w:t>’s bid</w:t>
      </w:r>
      <w:r w:rsidRPr="002F7494">
        <w:rPr>
          <w:rFonts w:asciiTheme="minorHAnsi" w:eastAsiaTheme="minorHAnsi" w:hAnsiTheme="minorHAnsi" w:cstheme="minorBidi"/>
          <w:sz w:val="22"/>
          <w:szCs w:val="22"/>
        </w:rPr>
        <w:t xml:space="preserve"> will be deemed </w:t>
      </w:r>
      <w:r w:rsidR="000C633A">
        <w:rPr>
          <w:rFonts w:asciiTheme="minorHAnsi" w:eastAsiaTheme="minorHAnsi" w:hAnsiTheme="minorHAnsi" w:cstheme="minorBidi"/>
          <w:sz w:val="22"/>
          <w:szCs w:val="22"/>
        </w:rPr>
        <w:t xml:space="preserve">to be </w:t>
      </w:r>
      <w:r w:rsidRPr="002F7494">
        <w:rPr>
          <w:rFonts w:asciiTheme="minorHAnsi" w:eastAsiaTheme="minorHAnsi" w:hAnsiTheme="minorHAnsi" w:cstheme="minorBidi"/>
          <w:sz w:val="22"/>
          <w:szCs w:val="22"/>
        </w:rPr>
        <w:t xml:space="preserve">non-responsive and </w:t>
      </w:r>
      <w:r w:rsidR="000C633A">
        <w:rPr>
          <w:rFonts w:asciiTheme="minorHAnsi" w:eastAsiaTheme="minorHAnsi" w:hAnsiTheme="minorHAnsi" w:cstheme="minorBidi"/>
          <w:sz w:val="22"/>
          <w:szCs w:val="22"/>
        </w:rPr>
        <w:t xml:space="preserve">will not be evaluated or </w:t>
      </w:r>
      <w:r w:rsidRPr="002F7494">
        <w:rPr>
          <w:rFonts w:asciiTheme="minorHAnsi" w:eastAsiaTheme="minorHAnsi" w:hAnsiTheme="minorHAnsi" w:cstheme="minorBidi"/>
          <w:sz w:val="22"/>
          <w:szCs w:val="22"/>
        </w:rPr>
        <w:t xml:space="preserve">receive </w:t>
      </w:r>
      <w:r w:rsidR="000C633A">
        <w:rPr>
          <w:rFonts w:asciiTheme="minorHAnsi" w:eastAsiaTheme="minorHAnsi" w:hAnsiTheme="minorHAnsi" w:cstheme="minorBidi"/>
          <w:sz w:val="22"/>
          <w:szCs w:val="22"/>
        </w:rPr>
        <w:t>any</w:t>
      </w:r>
      <w:r w:rsidRPr="002F7494">
        <w:rPr>
          <w:rFonts w:asciiTheme="minorHAnsi" w:eastAsiaTheme="minorHAnsi" w:hAnsiTheme="minorHAnsi" w:cstheme="minorBidi"/>
          <w:sz w:val="22"/>
          <w:szCs w:val="22"/>
        </w:rPr>
        <w:t xml:space="preserve"> further consideration.</w:t>
      </w:r>
    </w:p>
    <w:p w14:paraId="5BA08336" w14:textId="20E07698" w:rsidR="00801C12" w:rsidRPr="002F7494" w:rsidRDefault="00801C12" w:rsidP="00801C12">
      <w:pPr>
        <w:pStyle w:val="ListParagraph"/>
        <w:numPr>
          <w:ilvl w:val="1"/>
          <w:numId w:val="4"/>
        </w:numPr>
        <w:overflowPunct/>
        <w:autoSpaceDE/>
        <w:autoSpaceDN/>
        <w:adjustRightInd/>
        <w:spacing w:before="120" w:after="120"/>
        <w:contextualSpacing w:val="0"/>
        <w:jc w:val="both"/>
        <w:textAlignment w:val="auto"/>
        <w:rPr>
          <w:rFonts w:asciiTheme="minorHAnsi" w:eastAsiaTheme="minorHAnsi" w:hAnsiTheme="minorHAnsi" w:cstheme="minorBidi"/>
          <w:bCs/>
          <w:sz w:val="22"/>
          <w:szCs w:val="22"/>
        </w:rPr>
      </w:pPr>
      <w:r w:rsidRPr="002F7494">
        <w:rPr>
          <w:rFonts w:asciiTheme="minorHAnsi" w:eastAsiaTheme="minorHAnsi" w:hAnsiTheme="minorHAnsi" w:cstheme="minorBidi"/>
          <w:sz w:val="22"/>
          <w:szCs w:val="22"/>
        </w:rPr>
        <w:t xml:space="preserve">Question 6.  Bidder can earn up to twenty-five (25) points for this desirable </w:t>
      </w:r>
      <w:proofErr w:type="gramStart"/>
      <w:r w:rsidRPr="002F7494">
        <w:rPr>
          <w:rFonts w:asciiTheme="minorHAnsi" w:eastAsiaTheme="minorHAnsi" w:hAnsiTheme="minorHAnsi" w:cstheme="minorBidi"/>
          <w:sz w:val="22"/>
          <w:szCs w:val="22"/>
        </w:rPr>
        <w:t>qualification,</w:t>
      </w:r>
      <w:proofErr w:type="gramEnd"/>
      <w:r w:rsidRPr="002F7494">
        <w:rPr>
          <w:rFonts w:asciiTheme="minorHAnsi" w:eastAsiaTheme="minorHAnsi" w:hAnsiTheme="minorHAnsi" w:cstheme="minorBidi"/>
          <w:sz w:val="22"/>
          <w:szCs w:val="22"/>
        </w:rPr>
        <w:t xml:space="preserve"> this question is not mandatory.  Total points for </w:t>
      </w:r>
      <w:r w:rsidR="000C633A">
        <w:rPr>
          <w:rFonts w:asciiTheme="minorHAnsi" w:eastAsiaTheme="minorHAnsi" w:hAnsiTheme="minorHAnsi" w:cstheme="minorBidi"/>
          <w:sz w:val="22"/>
          <w:szCs w:val="22"/>
        </w:rPr>
        <w:t>S</w:t>
      </w:r>
      <w:r w:rsidRPr="002F7494">
        <w:rPr>
          <w:rFonts w:asciiTheme="minorHAnsi" w:eastAsiaTheme="minorHAnsi" w:hAnsiTheme="minorHAnsi" w:cstheme="minorBidi"/>
          <w:sz w:val="22"/>
          <w:szCs w:val="22"/>
        </w:rPr>
        <w:t xml:space="preserve">ection 1 </w:t>
      </w:r>
      <w:r w:rsidR="000C633A">
        <w:rPr>
          <w:rFonts w:asciiTheme="minorHAnsi" w:eastAsiaTheme="minorHAnsi" w:hAnsiTheme="minorHAnsi" w:cstheme="minorBidi"/>
          <w:sz w:val="22"/>
          <w:szCs w:val="22"/>
        </w:rPr>
        <w:t>are</w:t>
      </w:r>
      <w:r w:rsidRPr="002F7494">
        <w:rPr>
          <w:rFonts w:asciiTheme="minorHAnsi" w:eastAsiaTheme="minorHAnsi" w:hAnsiTheme="minorHAnsi" w:cstheme="minorBidi"/>
          <w:sz w:val="22"/>
          <w:szCs w:val="22"/>
        </w:rPr>
        <w:t xml:space="preserve"> 25. </w:t>
      </w:r>
    </w:p>
    <w:p w14:paraId="37D6944C" w14:textId="0A3650BF" w:rsidR="00801C12" w:rsidRPr="002F7494" w:rsidRDefault="00801C12" w:rsidP="00801C12">
      <w:pPr>
        <w:pStyle w:val="ListParagraph"/>
        <w:numPr>
          <w:ilvl w:val="0"/>
          <w:numId w:val="4"/>
        </w:numPr>
        <w:overflowPunct/>
        <w:autoSpaceDE/>
        <w:autoSpaceDN/>
        <w:adjustRightInd/>
        <w:spacing w:before="120" w:after="120"/>
        <w:contextualSpacing w:val="0"/>
        <w:jc w:val="both"/>
        <w:textAlignment w:val="auto"/>
        <w:rPr>
          <w:rFonts w:asciiTheme="minorHAnsi" w:eastAsiaTheme="minorHAnsi" w:hAnsiTheme="minorHAnsi" w:cstheme="minorBidi"/>
          <w:sz w:val="22"/>
          <w:szCs w:val="22"/>
        </w:rPr>
      </w:pPr>
      <w:r w:rsidRPr="002F7494">
        <w:rPr>
          <w:rFonts w:asciiTheme="minorHAnsi" w:eastAsiaTheme="minorHAnsi" w:hAnsiTheme="minorHAnsi" w:cstheme="minorBidi"/>
          <w:sz w:val="22"/>
          <w:szCs w:val="22"/>
        </w:rPr>
        <w:t xml:space="preserve">Section 2: Performance </w:t>
      </w:r>
      <w:r w:rsidR="000C633A">
        <w:rPr>
          <w:rFonts w:asciiTheme="minorHAnsi" w:eastAsiaTheme="minorHAnsi" w:hAnsiTheme="minorHAnsi" w:cstheme="minorBidi"/>
          <w:sz w:val="22"/>
          <w:szCs w:val="22"/>
        </w:rPr>
        <w:t xml:space="preserve">Qualifications.  </w:t>
      </w:r>
      <w:r w:rsidR="000C633A" w:rsidRPr="000C633A">
        <w:rPr>
          <w:rFonts w:asciiTheme="minorHAnsi" w:eastAsiaTheme="minorHAnsi" w:hAnsiTheme="minorHAnsi" w:cstheme="minorBidi"/>
          <w:sz w:val="22"/>
          <w:szCs w:val="22"/>
        </w:rPr>
        <w:t>These are Bidder qualifications that will be evaluated and, if Bidder is awarded a Contract, will be incorporated into the Contract as performance requirements</w:t>
      </w:r>
      <w:r w:rsidR="000C633A">
        <w:rPr>
          <w:rFonts w:asciiTheme="minorHAnsi" w:eastAsiaTheme="minorHAnsi" w:hAnsiTheme="minorHAnsi" w:cstheme="minorBidi"/>
          <w:sz w:val="22"/>
          <w:szCs w:val="22"/>
        </w:rPr>
        <w:t>.</w:t>
      </w:r>
    </w:p>
    <w:p w14:paraId="3E03EDBE" w14:textId="57CC416F" w:rsidR="00801C12" w:rsidRPr="00155F05" w:rsidRDefault="00801C12" w:rsidP="00801C12">
      <w:pPr>
        <w:pStyle w:val="ListParagraph"/>
        <w:numPr>
          <w:ilvl w:val="1"/>
          <w:numId w:val="4"/>
        </w:numPr>
        <w:overflowPunct/>
        <w:autoSpaceDE/>
        <w:autoSpaceDN/>
        <w:adjustRightInd/>
        <w:spacing w:before="120" w:after="120"/>
        <w:contextualSpacing w:val="0"/>
        <w:jc w:val="both"/>
        <w:textAlignment w:val="auto"/>
        <w:rPr>
          <w:rFonts w:asciiTheme="minorHAnsi" w:eastAsiaTheme="minorHAnsi" w:hAnsiTheme="minorHAnsi" w:cstheme="minorBidi"/>
          <w:b/>
          <w:bCs/>
          <w:sz w:val="22"/>
          <w:szCs w:val="22"/>
        </w:rPr>
      </w:pPr>
      <w:r w:rsidRPr="002F7494">
        <w:rPr>
          <w:rFonts w:asciiTheme="minorHAnsi" w:eastAsiaTheme="minorHAnsi" w:hAnsiTheme="minorHAnsi" w:cstheme="minorBidi"/>
          <w:sz w:val="22"/>
          <w:szCs w:val="22"/>
        </w:rPr>
        <w:t xml:space="preserve">In the </w:t>
      </w:r>
      <w:r w:rsidRPr="002F7494">
        <w:rPr>
          <w:rFonts w:asciiTheme="minorHAnsi" w:eastAsiaTheme="minorHAnsi" w:hAnsiTheme="minorHAnsi" w:cstheme="minorBidi"/>
          <w:b/>
          <w:i/>
          <w:iCs/>
          <w:sz w:val="22"/>
          <w:szCs w:val="22"/>
        </w:rPr>
        <w:t>Written Response</w:t>
      </w:r>
      <w:r w:rsidRPr="002F7494">
        <w:rPr>
          <w:rFonts w:asciiTheme="minorHAnsi" w:eastAsiaTheme="minorHAnsi" w:hAnsiTheme="minorHAnsi" w:cstheme="minorBidi"/>
          <w:sz w:val="22"/>
          <w:szCs w:val="22"/>
        </w:rPr>
        <w:t xml:space="preserve"> column, provide a written response that addresses Bidder</w:t>
      </w:r>
      <w:r w:rsidR="000C633A">
        <w:rPr>
          <w:rFonts w:asciiTheme="minorHAnsi" w:eastAsiaTheme="minorHAnsi" w:hAnsiTheme="minorHAnsi" w:cstheme="minorBidi"/>
          <w:sz w:val="22"/>
          <w:szCs w:val="22"/>
        </w:rPr>
        <w:t>’s</w:t>
      </w:r>
      <w:r w:rsidRPr="002F7494">
        <w:rPr>
          <w:rFonts w:asciiTheme="minorHAnsi" w:eastAsiaTheme="minorHAnsi" w:hAnsiTheme="minorHAnsi" w:cstheme="minorBidi"/>
          <w:sz w:val="22"/>
          <w:szCs w:val="22"/>
        </w:rPr>
        <w:t xml:space="preserve"> qualification</w:t>
      </w:r>
      <w:r w:rsidR="000C633A">
        <w:rPr>
          <w:rFonts w:asciiTheme="minorHAnsi" w:eastAsiaTheme="minorHAnsi" w:hAnsiTheme="minorHAnsi" w:cstheme="minorBidi"/>
          <w:sz w:val="22"/>
          <w:szCs w:val="22"/>
        </w:rPr>
        <w:t>s</w:t>
      </w:r>
      <w:r w:rsidRPr="002F7494">
        <w:rPr>
          <w:rFonts w:asciiTheme="minorHAnsi" w:eastAsiaTheme="minorHAnsi" w:hAnsiTheme="minorHAnsi" w:cstheme="minorBidi"/>
          <w:sz w:val="22"/>
          <w:szCs w:val="22"/>
        </w:rPr>
        <w:t xml:space="preserve">.  </w:t>
      </w:r>
      <w:bookmarkStart w:id="2" w:name="_Hlk191375983"/>
      <w:r>
        <w:rPr>
          <w:rFonts w:asciiTheme="minorHAnsi" w:eastAsiaTheme="minorHAnsi" w:hAnsiTheme="minorHAnsi" w:cstheme="minorBidi"/>
          <w:sz w:val="22"/>
          <w:szCs w:val="22"/>
        </w:rPr>
        <w:t xml:space="preserve">Please </w:t>
      </w:r>
      <w:r w:rsidR="00AA30B6">
        <w:rPr>
          <w:rFonts w:asciiTheme="minorHAnsi" w:eastAsiaTheme="minorHAnsi" w:hAnsiTheme="minorHAnsi" w:cstheme="minorBidi"/>
          <w:sz w:val="22"/>
          <w:szCs w:val="22"/>
        </w:rPr>
        <w:t>e</w:t>
      </w:r>
      <w:r>
        <w:rPr>
          <w:rFonts w:asciiTheme="minorHAnsi" w:eastAsiaTheme="minorHAnsi" w:hAnsiTheme="minorHAnsi" w:cstheme="minorBidi"/>
          <w:sz w:val="22"/>
          <w:szCs w:val="22"/>
        </w:rPr>
        <w:t>nsure</w:t>
      </w:r>
      <w:r w:rsidR="000C633A">
        <w:rPr>
          <w:rFonts w:asciiTheme="minorHAnsi" w:eastAsiaTheme="minorHAnsi" w:hAnsiTheme="minorHAnsi" w:cstheme="minorBidi"/>
          <w:sz w:val="22"/>
          <w:szCs w:val="22"/>
        </w:rPr>
        <w:t xml:space="preserve"> that Bidder’s response</w:t>
      </w:r>
      <w:r>
        <w:rPr>
          <w:rFonts w:asciiTheme="minorHAnsi" w:eastAsiaTheme="minorHAnsi" w:hAnsiTheme="minorHAnsi" w:cstheme="minorBidi"/>
          <w:sz w:val="22"/>
          <w:szCs w:val="22"/>
        </w:rPr>
        <w:t xml:space="preserve"> </w:t>
      </w:r>
      <w:r w:rsidR="000C633A">
        <w:rPr>
          <w:rFonts w:asciiTheme="minorHAnsi" w:eastAsiaTheme="minorHAnsi" w:hAnsiTheme="minorHAnsi" w:cstheme="minorBidi"/>
          <w:sz w:val="22"/>
          <w:szCs w:val="22"/>
        </w:rPr>
        <w:t>thoroughly addresses</w:t>
      </w:r>
      <w:r>
        <w:rPr>
          <w:rFonts w:asciiTheme="minorHAnsi" w:eastAsiaTheme="minorHAnsi" w:hAnsiTheme="minorHAnsi" w:cstheme="minorBidi"/>
          <w:sz w:val="22"/>
          <w:szCs w:val="22"/>
        </w:rPr>
        <w:t xml:space="preserve"> </w:t>
      </w:r>
      <w:r w:rsidRPr="00155F05">
        <w:rPr>
          <w:rFonts w:asciiTheme="minorHAnsi" w:eastAsiaTheme="minorHAnsi" w:hAnsiTheme="minorHAnsi" w:cstheme="minorBidi"/>
          <w:b/>
          <w:bCs/>
          <w:sz w:val="22"/>
          <w:szCs w:val="22"/>
        </w:rPr>
        <w:t xml:space="preserve">all </w:t>
      </w:r>
      <w:r w:rsidR="000C633A">
        <w:rPr>
          <w:rFonts w:asciiTheme="minorHAnsi" w:eastAsiaTheme="minorHAnsi" w:hAnsiTheme="minorHAnsi" w:cstheme="minorBidi"/>
          <w:b/>
          <w:bCs/>
          <w:sz w:val="22"/>
          <w:szCs w:val="22"/>
        </w:rPr>
        <w:t>parts</w:t>
      </w:r>
      <w:r w:rsidRPr="00155F05">
        <w:rPr>
          <w:rFonts w:asciiTheme="minorHAnsi" w:eastAsiaTheme="minorHAnsi" w:hAnsiTheme="minorHAnsi" w:cstheme="minorBidi"/>
          <w:b/>
          <w:bCs/>
          <w:sz w:val="22"/>
          <w:szCs w:val="22"/>
        </w:rPr>
        <w:t xml:space="preserve"> of the question.  </w:t>
      </w:r>
    </w:p>
    <w:bookmarkEnd w:id="2"/>
    <w:p w14:paraId="228C2BC5" w14:textId="77777777" w:rsidR="0083583F" w:rsidRDefault="0083583F">
      <w:pPr>
        <w:pStyle w:val="ListParagraph"/>
        <w:numPr>
          <w:ilvl w:val="1"/>
          <w:numId w:val="4"/>
        </w:numPr>
        <w:overflowPunct/>
        <w:autoSpaceDE/>
        <w:autoSpaceDN/>
        <w:adjustRightInd/>
        <w:spacing w:before="120" w:after="120"/>
        <w:contextualSpacing w:val="0"/>
        <w:jc w:val="both"/>
        <w:textAlignment w:val="auto"/>
        <w:rPr>
          <w:rFonts w:asciiTheme="minorHAnsi" w:eastAsiaTheme="minorHAnsi" w:hAnsiTheme="minorHAnsi" w:cstheme="minorBidi"/>
          <w:sz w:val="22"/>
          <w:szCs w:val="22"/>
        </w:rPr>
      </w:pPr>
      <w:r w:rsidRPr="00415A0A">
        <w:rPr>
          <w:rFonts w:asciiTheme="minorHAnsi" w:eastAsiaTheme="minorHAnsi" w:hAnsiTheme="minorHAnsi" w:cstheme="minorBidi"/>
          <w:b/>
          <w:bCs/>
          <w:sz w:val="22"/>
          <w:szCs w:val="22"/>
        </w:rPr>
        <w:t>Word Limit:</w:t>
      </w:r>
      <w:r>
        <w:rPr>
          <w:rFonts w:asciiTheme="minorHAnsi" w:eastAsiaTheme="minorHAnsi" w:hAnsiTheme="minorHAnsi" w:cstheme="minorBidi"/>
          <w:sz w:val="22"/>
          <w:szCs w:val="22"/>
        </w:rPr>
        <w:t xml:space="preserve">  </w:t>
      </w:r>
      <w:r w:rsidR="00801C12" w:rsidRPr="00D61E93">
        <w:rPr>
          <w:rFonts w:asciiTheme="minorHAnsi" w:eastAsiaTheme="minorHAnsi" w:hAnsiTheme="minorHAnsi" w:cstheme="minorBidi"/>
          <w:sz w:val="22"/>
          <w:szCs w:val="22"/>
        </w:rPr>
        <w:t xml:space="preserve">Question 1-10: </w:t>
      </w:r>
      <w:r>
        <w:rPr>
          <w:rFonts w:asciiTheme="minorHAnsi" w:eastAsiaTheme="minorHAnsi" w:hAnsiTheme="minorHAnsi" w:cstheme="minorBidi"/>
          <w:sz w:val="22"/>
          <w:szCs w:val="22"/>
        </w:rPr>
        <w:t xml:space="preserve"> </w:t>
      </w:r>
      <w:r w:rsidRPr="0083583F">
        <w:rPr>
          <w:rFonts w:asciiTheme="minorHAnsi" w:eastAsiaTheme="minorHAnsi" w:hAnsiTheme="minorHAnsi" w:cstheme="minorBidi"/>
          <w:sz w:val="22"/>
          <w:szCs w:val="22"/>
        </w:rPr>
        <w:t xml:space="preserve">Bidder’s responses must fully demonstrate knowledge of the subject matter.  </w:t>
      </w:r>
    </w:p>
    <w:p w14:paraId="4BC95224" w14:textId="6FD346AE" w:rsidR="0083583F" w:rsidRDefault="00801C12" w:rsidP="0083583F">
      <w:pPr>
        <w:pStyle w:val="ListParagraph"/>
        <w:numPr>
          <w:ilvl w:val="2"/>
          <w:numId w:val="4"/>
        </w:numPr>
        <w:overflowPunct/>
        <w:autoSpaceDE/>
        <w:autoSpaceDN/>
        <w:adjustRightInd/>
        <w:spacing w:before="120" w:after="120"/>
        <w:contextualSpacing w:val="0"/>
        <w:jc w:val="both"/>
        <w:textAlignment w:val="auto"/>
        <w:rPr>
          <w:rFonts w:asciiTheme="minorHAnsi" w:eastAsiaTheme="minorHAnsi" w:hAnsiTheme="minorHAnsi" w:cstheme="minorBidi"/>
          <w:sz w:val="22"/>
          <w:szCs w:val="22"/>
        </w:rPr>
      </w:pPr>
      <w:r w:rsidRPr="00D61E93">
        <w:rPr>
          <w:rFonts w:asciiTheme="minorHAnsi" w:eastAsiaTheme="minorHAnsi" w:hAnsiTheme="minorHAnsi" w:cstheme="minorBidi"/>
          <w:sz w:val="22"/>
          <w:szCs w:val="22"/>
        </w:rPr>
        <w:t xml:space="preserve">The total word count for this written response </w:t>
      </w:r>
      <w:r w:rsidR="0083583F">
        <w:rPr>
          <w:rFonts w:asciiTheme="minorHAnsi" w:eastAsiaTheme="minorHAnsi" w:hAnsiTheme="minorHAnsi" w:cstheme="minorBidi"/>
          <w:sz w:val="22"/>
          <w:szCs w:val="22"/>
        </w:rPr>
        <w:t>must not exceed</w:t>
      </w:r>
      <w:r w:rsidRPr="00D61E93">
        <w:rPr>
          <w:rFonts w:asciiTheme="minorHAnsi" w:eastAsiaTheme="minorHAnsi" w:hAnsiTheme="minorHAnsi" w:cstheme="minorBidi"/>
          <w:sz w:val="22"/>
          <w:szCs w:val="22"/>
        </w:rPr>
        <w:t xml:space="preserve"> </w:t>
      </w:r>
      <w:r w:rsidR="00863A81">
        <w:rPr>
          <w:rFonts w:asciiTheme="minorHAnsi" w:eastAsiaTheme="minorHAnsi" w:hAnsiTheme="minorHAnsi" w:cstheme="minorBidi"/>
          <w:sz w:val="22"/>
          <w:szCs w:val="22"/>
        </w:rPr>
        <w:t>7</w:t>
      </w:r>
      <w:r w:rsidRPr="00D61E93">
        <w:rPr>
          <w:rFonts w:asciiTheme="minorHAnsi" w:eastAsiaTheme="minorHAnsi" w:hAnsiTheme="minorHAnsi" w:cstheme="minorBidi"/>
          <w:sz w:val="22"/>
          <w:szCs w:val="22"/>
        </w:rPr>
        <w:t>00</w:t>
      </w:r>
      <w:r w:rsidR="0083583F">
        <w:rPr>
          <w:rFonts w:asciiTheme="minorHAnsi" w:eastAsiaTheme="minorHAnsi" w:hAnsiTheme="minorHAnsi" w:cstheme="minorBidi"/>
          <w:sz w:val="22"/>
          <w:szCs w:val="22"/>
        </w:rPr>
        <w:t xml:space="preserve"> words per question</w:t>
      </w:r>
      <w:r w:rsidRPr="00D61E93">
        <w:rPr>
          <w:rFonts w:asciiTheme="minorHAnsi" w:eastAsiaTheme="minorHAnsi" w:hAnsiTheme="minorHAnsi" w:cstheme="minorBidi"/>
          <w:sz w:val="22"/>
          <w:szCs w:val="22"/>
        </w:rPr>
        <w:t xml:space="preserve">. </w:t>
      </w:r>
      <w:r w:rsidR="0083583F">
        <w:rPr>
          <w:rFonts w:asciiTheme="minorHAnsi" w:eastAsiaTheme="minorHAnsi" w:hAnsiTheme="minorHAnsi" w:cstheme="minorBidi"/>
          <w:sz w:val="22"/>
          <w:szCs w:val="22"/>
        </w:rPr>
        <w:t xml:space="preserve"> </w:t>
      </w:r>
      <w:r w:rsidR="0083583F" w:rsidRPr="0083583F">
        <w:rPr>
          <w:rFonts w:asciiTheme="minorHAnsi" w:eastAsiaTheme="minorHAnsi" w:hAnsiTheme="minorHAnsi" w:cstheme="minorBidi"/>
          <w:sz w:val="22"/>
          <w:szCs w:val="22"/>
        </w:rPr>
        <w:t xml:space="preserve">Any text in excess of this limit will be deleted prior to forwarding the submittals to the evaluation team.  </w:t>
      </w:r>
    </w:p>
    <w:p w14:paraId="4576FFCA" w14:textId="1741EED6" w:rsidR="00D61E93" w:rsidRDefault="00801C12" w:rsidP="00415A0A">
      <w:pPr>
        <w:pStyle w:val="ListParagraph"/>
        <w:numPr>
          <w:ilvl w:val="2"/>
          <w:numId w:val="4"/>
        </w:numPr>
        <w:overflowPunct/>
        <w:autoSpaceDE/>
        <w:autoSpaceDN/>
        <w:adjustRightInd/>
        <w:spacing w:before="120" w:after="120"/>
        <w:contextualSpacing w:val="0"/>
        <w:jc w:val="both"/>
        <w:textAlignment w:val="auto"/>
        <w:rPr>
          <w:rFonts w:asciiTheme="minorHAnsi" w:eastAsiaTheme="minorHAnsi" w:hAnsiTheme="minorHAnsi" w:cstheme="minorBidi"/>
          <w:sz w:val="22"/>
          <w:szCs w:val="22"/>
        </w:rPr>
      </w:pPr>
      <w:r w:rsidRPr="00D61E93">
        <w:rPr>
          <w:rFonts w:asciiTheme="minorHAnsi" w:eastAsiaTheme="minorHAnsi" w:hAnsiTheme="minorHAnsi" w:cstheme="minorBidi"/>
          <w:sz w:val="22"/>
          <w:szCs w:val="22"/>
        </w:rPr>
        <w:t xml:space="preserve">Requested example documents do not count against the word count and can be attached in a Microsoft Word document </w:t>
      </w:r>
      <w:r w:rsidR="0083583F" w:rsidRPr="0083583F">
        <w:rPr>
          <w:rFonts w:asciiTheme="minorHAnsi" w:eastAsiaTheme="minorHAnsi" w:hAnsiTheme="minorHAnsi" w:cstheme="minorBidi"/>
          <w:sz w:val="22"/>
          <w:szCs w:val="22"/>
        </w:rPr>
        <w:t>titled with the category name and the corresponding question number</w:t>
      </w:r>
      <w:r w:rsidR="00F617A9">
        <w:rPr>
          <w:rFonts w:asciiTheme="minorHAnsi" w:eastAsiaTheme="minorHAnsi" w:hAnsiTheme="minorHAnsi" w:cstheme="minorBidi"/>
          <w:sz w:val="22"/>
          <w:szCs w:val="22"/>
        </w:rPr>
        <w:t>;</w:t>
      </w:r>
      <w:r w:rsidR="0083583F" w:rsidRPr="0083583F">
        <w:rPr>
          <w:rFonts w:asciiTheme="minorHAnsi" w:eastAsiaTheme="minorHAnsi" w:hAnsiTheme="minorHAnsi" w:cstheme="minorBidi"/>
          <w:sz w:val="22"/>
          <w:szCs w:val="22"/>
        </w:rPr>
        <w:t xml:space="preserve"> </w:t>
      </w:r>
      <w:bookmarkStart w:id="3" w:name="_Hlk200108946"/>
      <w:r w:rsidR="0069372B">
        <w:rPr>
          <w:rFonts w:asciiTheme="minorHAnsi" w:eastAsiaTheme="minorHAnsi" w:hAnsiTheme="minorHAnsi" w:cstheme="minorBidi"/>
          <w:sz w:val="22"/>
          <w:szCs w:val="22"/>
        </w:rPr>
        <w:t>Exhibit B - Category A-9.</w:t>
      </w:r>
      <w:bookmarkEnd w:id="3"/>
    </w:p>
    <w:p w14:paraId="58609231" w14:textId="77777777" w:rsidR="0083583F" w:rsidRDefault="0083583F" w:rsidP="0083583F">
      <w:pPr>
        <w:pStyle w:val="ListParagraph"/>
        <w:numPr>
          <w:ilvl w:val="1"/>
          <w:numId w:val="4"/>
        </w:numPr>
        <w:overflowPunct/>
        <w:autoSpaceDE/>
        <w:autoSpaceDN/>
        <w:adjustRightInd/>
        <w:spacing w:before="120" w:after="120"/>
        <w:jc w:val="both"/>
        <w:textAlignment w:val="auto"/>
        <w:rPr>
          <w:rFonts w:asciiTheme="minorHAnsi" w:eastAsiaTheme="minorHAnsi" w:hAnsiTheme="minorHAnsi" w:cstheme="minorBidi"/>
          <w:sz w:val="22"/>
          <w:szCs w:val="22"/>
        </w:rPr>
      </w:pPr>
      <w:r>
        <w:rPr>
          <w:rFonts w:asciiTheme="minorHAnsi" w:eastAsiaTheme="minorHAnsi" w:hAnsiTheme="minorHAnsi" w:cstheme="minorBidi"/>
          <w:sz w:val="22"/>
          <w:szCs w:val="22"/>
        </w:rPr>
        <w:t>Requested Examples and Sample Reports</w:t>
      </w:r>
    </w:p>
    <w:p w14:paraId="0BD53E31" w14:textId="77777777" w:rsidR="0083583F" w:rsidRPr="00FA63BB" w:rsidRDefault="0083583F" w:rsidP="0083583F">
      <w:pPr>
        <w:pStyle w:val="ListParagraph"/>
        <w:numPr>
          <w:ilvl w:val="2"/>
          <w:numId w:val="4"/>
        </w:numPr>
        <w:overflowPunct/>
        <w:autoSpaceDE/>
        <w:autoSpaceDN/>
        <w:adjustRightInd/>
        <w:spacing w:before="120" w:after="120"/>
        <w:jc w:val="both"/>
        <w:textAlignment w:val="auto"/>
        <w:rPr>
          <w:rFonts w:asciiTheme="minorHAnsi" w:eastAsiaTheme="minorHAnsi" w:hAnsiTheme="minorHAnsi" w:cstheme="minorBidi"/>
          <w:sz w:val="22"/>
          <w:szCs w:val="22"/>
        </w:rPr>
      </w:pPr>
      <w:r w:rsidRPr="00FA63BB">
        <w:rPr>
          <w:rFonts w:asciiTheme="minorHAnsi" w:eastAsiaTheme="minorHAnsi" w:hAnsiTheme="minorHAnsi" w:cstheme="minorBidi"/>
          <w:sz w:val="22"/>
          <w:szCs w:val="22"/>
        </w:rPr>
        <w:t xml:space="preserve">Note: </w:t>
      </w:r>
      <w:r>
        <w:rPr>
          <w:rFonts w:asciiTheme="minorHAnsi" w:eastAsiaTheme="minorHAnsi" w:hAnsiTheme="minorHAnsi" w:cstheme="minorBidi"/>
          <w:sz w:val="22"/>
          <w:szCs w:val="22"/>
        </w:rPr>
        <w:t xml:space="preserve">any requested </w:t>
      </w:r>
      <w:r w:rsidRPr="00FA63BB">
        <w:rPr>
          <w:rFonts w:asciiTheme="minorHAnsi" w:eastAsiaTheme="minorHAnsi" w:hAnsiTheme="minorHAnsi" w:cstheme="minorBidi"/>
          <w:sz w:val="22"/>
          <w:szCs w:val="22"/>
        </w:rPr>
        <w:t xml:space="preserve">report </w:t>
      </w:r>
      <w:r>
        <w:rPr>
          <w:rFonts w:asciiTheme="minorHAnsi" w:eastAsiaTheme="minorHAnsi" w:hAnsiTheme="minorHAnsi" w:cstheme="minorBidi"/>
          <w:sz w:val="22"/>
          <w:szCs w:val="22"/>
        </w:rPr>
        <w:t xml:space="preserve">or example </w:t>
      </w:r>
      <w:r w:rsidRPr="00FA63BB">
        <w:rPr>
          <w:rFonts w:asciiTheme="minorHAnsi" w:eastAsiaTheme="minorHAnsi" w:hAnsiTheme="minorHAnsi" w:cstheme="minorBidi"/>
          <w:sz w:val="22"/>
          <w:szCs w:val="22"/>
        </w:rPr>
        <w:t>should be cleansed of confidential information.</w:t>
      </w:r>
    </w:p>
    <w:p w14:paraId="0EBF8FDB" w14:textId="77777777" w:rsidR="0083583F" w:rsidRPr="00FA63BB" w:rsidRDefault="0083583F" w:rsidP="0083583F">
      <w:pPr>
        <w:pStyle w:val="ListParagraph"/>
        <w:numPr>
          <w:ilvl w:val="2"/>
          <w:numId w:val="4"/>
        </w:numPr>
        <w:overflowPunct/>
        <w:autoSpaceDE/>
        <w:autoSpaceDN/>
        <w:adjustRightInd/>
        <w:spacing w:before="120" w:after="120"/>
        <w:contextualSpacing w:val="0"/>
        <w:jc w:val="both"/>
        <w:textAlignment w:val="auto"/>
        <w:rPr>
          <w:rFonts w:asciiTheme="minorHAnsi" w:eastAsiaTheme="minorHAnsi" w:hAnsiTheme="minorHAnsi" w:cstheme="minorBidi"/>
          <w:sz w:val="22"/>
          <w:szCs w:val="22"/>
        </w:rPr>
      </w:pPr>
      <w:r w:rsidRPr="00FA63BB">
        <w:rPr>
          <w:rFonts w:asciiTheme="minorHAnsi" w:eastAsiaTheme="minorHAnsi" w:hAnsiTheme="minorHAnsi" w:cstheme="minorBidi"/>
          <w:sz w:val="22"/>
          <w:szCs w:val="22"/>
        </w:rPr>
        <w:t>Any requested report or example may either be an actual report that the proposer has delivered to a previous client, if the contents ha</w:t>
      </w:r>
      <w:r>
        <w:rPr>
          <w:rFonts w:asciiTheme="minorHAnsi" w:eastAsiaTheme="minorHAnsi" w:hAnsiTheme="minorHAnsi" w:cstheme="minorBidi"/>
          <w:sz w:val="22"/>
          <w:szCs w:val="22"/>
        </w:rPr>
        <w:t>s</w:t>
      </w:r>
      <w:r w:rsidRPr="00FA63BB">
        <w:rPr>
          <w:rFonts w:asciiTheme="minorHAnsi" w:eastAsiaTheme="minorHAnsi" w:hAnsiTheme="minorHAnsi" w:cstheme="minorBidi"/>
          <w:sz w:val="22"/>
          <w:szCs w:val="22"/>
        </w:rPr>
        <w:t xml:space="preserve"> been redacted according to any applicable laws, regulations, or agreements with that client, or it may be a mock report that the proposer has generated specifically for their response to this solicitation.</w:t>
      </w:r>
    </w:p>
    <w:p w14:paraId="57EF6A4C" w14:textId="28399E34" w:rsidR="00A11E62" w:rsidRPr="00D61E93" w:rsidRDefault="00801C12">
      <w:pPr>
        <w:pStyle w:val="ListParagraph"/>
        <w:numPr>
          <w:ilvl w:val="1"/>
          <w:numId w:val="4"/>
        </w:numPr>
        <w:overflowPunct/>
        <w:autoSpaceDE/>
        <w:autoSpaceDN/>
        <w:adjustRightInd/>
        <w:spacing w:before="120" w:after="120"/>
        <w:contextualSpacing w:val="0"/>
        <w:jc w:val="both"/>
        <w:textAlignment w:val="auto"/>
        <w:rPr>
          <w:rFonts w:asciiTheme="minorHAnsi" w:eastAsiaTheme="minorHAnsi" w:hAnsiTheme="minorHAnsi" w:cstheme="minorBidi"/>
          <w:sz w:val="22"/>
          <w:szCs w:val="22"/>
        </w:rPr>
      </w:pPr>
      <w:r w:rsidRPr="00D61E93">
        <w:rPr>
          <w:rFonts w:asciiTheme="minorHAnsi" w:eastAsiaTheme="minorHAnsi" w:hAnsiTheme="minorHAnsi" w:cstheme="minorBidi"/>
          <w:sz w:val="22"/>
          <w:szCs w:val="22"/>
        </w:rPr>
        <w:lastRenderedPageBreak/>
        <w:t>Section 2, questions 1-10 can earn up to seventy-two (72) points each, total possible points for section 2 is 720.</w:t>
      </w:r>
      <w:r w:rsidR="00A11E62" w:rsidRPr="00D61E93">
        <w:rPr>
          <w:rFonts w:asciiTheme="minorHAnsi" w:eastAsiaTheme="minorHAnsi" w:hAnsiTheme="minorHAnsi" w:cstheme="minorBidi"/>
          <w:sz w:val="22"/>
          <w:szCs w:val="22"/>
        </w:rPr>
        <w:t xml:space="preserve"> Review the performance qualification scoring matrix below:</w:t>
      </w:r>
    </w:p>
    <w:tbl>
      <w:tblPr>
        <w:tblStyle w:val="TableGrid"/>
        <w:tblW w:w="0" w:type="auto"/>
        <w:tblInd w:w="720" w:type="dxa"/>
        <w:tblLook w:val="04A0" w:firstRow="1" w:lastRow="0" w:firstColumn="1" w:lastColumn="0" w:noHBand="0" w:noVBand="1"/>
      </w:tblPr>
      <w:tblGrid>
        <w:gridCol w:w="1818"/>
        <w:gridCol w:w="12102"/>
        <w:gridCol w:w="1578"/>
      </w:tblGrid>
      <w:tr w:rsidR="00A11E62" w:rsidRPr="00660B1D" w14:paraId="13E9DD4C" w14:textId="77777777">
        <w:trPr>
          <w:trHeight w:val="584"/>
        </w:trPr>
        <w:tc>
          <w:tcPr>
            <w:tcW w:w="1818" w:type="dxa"/>
            <w:hideMark/>
          </w:tcPr>
          <w:p w14:paraId="3C5C622F" w14:textId="77777777" w:rsidR="00A11E62" w:rsidRPr="00660B1D" w:rsidRDefault="00A11E62">
            <w:pPr>
              <w:pStyle w:val="ListParagraph"/>
              <w:spacing w:before="120" w:after="120"/>
              <w:ind w:left="0"/>
              <w:jc w:val="both"/>
              <w:rPr>
                <w:rFonts w:asciiTheme="minorHAnsi" w:eastAsiaTheme="minorHAnsi" w:hAnsiTheme="minorHAnsi" w:cstheme="minorBidi"/>
                <w:b/>
                <w:bCs/>
                <w:sz w:val="22"/>
                <w:szCs w:val="22"/>
              </w:rPr>
            </w:pPr>
            <w:r w:rsidRPr="00660B1D">
              <w:rPr>
                <w:rFonts w:asciiTheme="minorHAnsi" w:eastAsiaTheme="minorHAnsi" w:hAnsiTheme="minorHAnsi" w:cstheme="minorBidi"/>
                <w:b/>
                <w:bCs/>
                <w:sz w:val="22"/>
                <w:szCs w:val="22"/>
              </w:rPr>
              <w:t>Rating</w:t>
            </w:r>
          </w:p>
        </w:tc>
        <w:tc>
          <w:tcPr>
            <w:tcW w:w="12102" w:type="dxa"/>
            <w:hideMark/>
          </w:tcPr>
          <w:p w14:paraId="3F2F8967" w14:textId="77777777" w:rsidR="00A11E62" w:rsidRPr="00660B1D" w:rsidRDefault="00A11E62">
            <w:pPr>
              <w:pStyle w:val="ListParagraph"/>
              <w:overflowPunct/>
              <w:autoSpaceDE/>
              <w:autoSpaceDN/>
              <w:adjustRightInd/>
              <w:spacing w:before="120" w:after="120"/>
              <w:ind w:left="0"/>
              <w:textAlignment w:val="auto"/>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Scoring Standards</w:t>
            </w:r>
          </w:p>
        </w:tc>
        <w:tc>
          <w:tcPr>
            <w:tcW w:w="1578" w:type="dxa"/>
            <w:hideMark/>
          </w:tcPr>
          <w:p w14:paraId="1DB71694" w14:textId="77777777" w:rsidR="00A11E62" w:rsidRPr="00660B1D" w:rsidRDefault="00A11E62">
            <w:pPr>
              <w:pStyle w:val="ListParagraph"/>
              <w:overflowPunct/>
              <w:autoSpaceDE/>
              <w:autoSpaceDN/>
              <w:adjustRightInd/>
              <w:spacing w:before="120" w:after="120"/>
              <w:ind w:left="0"/>
              <w:jc w:val="both"/>
              <w:textAlignment w:val="auto"/>
              <w:rPr>
                <w:rFonts w:asciiTheme="minorHAnsi" w:eastAsiaTheme="minorHAnsi" w:hAnsiTheme="minorHAnsi" w:cstheme="minorBidi"/>
                <w:b/>
                <w:bCs/>
                <w:sz w:val="22"/>
                <w:szCs w:val="22"/>
              </w:rPr>
            </w:pPr>
            <w:r w:rsidRPr="00660B1D">
              <w:rPr>
                <w:rFonts w:asciiTheme="minorHAnsi" w:eastAsiaTheme="minorHAnsi" w:hAnsiTheme="minorHAnsi" w:cstheme="minorBidi"/>
                <w:b/>
                <w:bCs/>
                <w:sz w:val="22"/>
                <w:szCs w:val="22"/>
              </w:rPr>
              <w:t>Percentage</w:t>
            </w:r>
          </w:p>
        </w:tc>
      </w:tr>
      <w:tr w:rsidR="00A11E62" w:rsidRPr="00660B1D" w14:paraId="257FA2B9" w14:textId="77777777">
        <w:trPr>
          <w:trHeight w:val="584"/>
        </w:trPr>
        <w:tc>
          <w:tcPr>
            <w:tcW w:w="1818" w:type="dxa"/>
            <w:hideMark/>
          </w:tcPr>
          <w:p w14:paraId="0DDB6290" w14:textId="77777777" w:rsidR="00A11E62" w:rsidRPr="00660B1D" w:rsidRDefault="00A11E62">
            <w:pPr>
              <w:pStyle w:val="ListParagraph"/>
              <w:overflowPunct/>
              <w:autoSpaceDE/>
              <w:autoSpaceDN/>
              <w:adjustRightInd/>
              <w:spacing w:before="120" w:after="120"/>
              <w:ind w:left="0"/>
              <w:jc w:val="both"/>
              <w:textAlignment w:val="auto"/>
              <w:rPr>
                <w:rFonts w:asciiTheme="minorHAnsi" w:eastAsiaTheme="minorHAnsi" w:hAnsiTheme="minorHAnsi" w:cstheme="minorBidi"/>
                <w:sz w:val="22"/>
                <w:szCs w:val="22"/>
              </w:rPr>
            </w:pPr>
            <w:r w:rsidRPr="00660B1D">
              <w:rPr>
                <w:rFonts w:asciiTheme="minorHAnsi" w:eastAsiaTheme="minorHAnsi" w:hAnsiTheme="minorHAnsi" w:cstheme="minorBidi"/>
                <w:sz w:val="22"/>
                <w:szCs w:val="22"/>
              </w:rPr>
              <w:t>Excellent</w:t>
            </w:r>
          </w:p>
        </w:tc>
        <w:tc>
          <w:tcPr>
            <w:tcW w:w="12102" w:type="dxa"/>
            <w:hideMark/>
          </w:tcPr>
          <w:p w14:paraId="3460D966" w14:textId="77777777" w:rsidR="00A11E62" w:rsidRPr="00660B1D" w:rsidRDefault="00A11E62">
            <w:pPr>
              <w:pStyle w:val="ListParagraph"/>
              <w:overflowPunct/>
              <w:autoSpaceDE/>
              <w:autoSpaceDN/>
              <w:adjustRightInd/>
              <w:spacing w:before="120" w:after="120"/>
              <w:ind w:left="0"/>
              <w:textAlignment w:val="auto"/>
              <w:rPr>
                <w:rFonts w:asciiTheme="minorHAnsi" w:eastAsiaTheme="minorHAnsi" w:hAnsiTheme="minorHAnsi" w:cstheme="minorBidi"/>
                <w:sz w:val="22"/>
                <w:szCs w:val="22"/>
              </w:rPr>
            </w:pPr>
            <w:r w:rsidRPr="00660B1D">
              <w:rPr>
                <w:rFonts w:asciiTheme="minorHAnsi" w:eastAsiaTheme="minorHAnsi" w:hAnsiTheme="minorHAnsi" w:cstheme="minorBidi"/>
                <w:sz w:val="22"/>
                <w:szCs w:val="22"/>
              </w:rPr>
              <w:t>The response exceeds the performance standard and demonstrates clear and extraordinary technical expertise, experience and business efficiencies.  All sections of the question were fully addressed.</w:t>
            </w:r>
          </w:p>
        </w:tc>
        <w:tc>
          <w:tcPr>
            <w:tcW w:w="1578" w:type="dxa"/>
            <w:hideMark/>
          </w:tcPr>
          <w:p w14:paraId="0280E28B" w14:textId="77777777" w:rsidR="00A11E62" w:rsidRPr="00660B1D" w:rsidRDefault="00A11E62">
            <w:pPr>
              <w:pStyle w:val="ListParagraph"/>
              <w:overflowPunct/>
              <w:autoSpaceDE/>
              <w:autoSpaceDN/>
              <w:adjustRightInd/>
              <w:spacing w:before="120" w:after="120"/>
              <w:ind w:left="0"/>
              <w:jc w:val="both"/>
              <w:textAlignment w:val="auto"/>
              <w:rPr>
                <w:rFonts w:asciiTheme="minorHAnsi" w:eastAsiaTheme="minorHAnsi" w:hAnsiTheme="minorHAnsi" w:cstheme="minorBidi"/>
                <w:sz w:val="22"/>
                <w:szCs w:val="22"/>
              </w:rPr>
            </w:pPr>
            <w:r w:rsidRPr="00660B1D">
              <w:rPr>
                <w:rFonts w:asciiTheme="minorHAnsi" w:eastAsiaTheme="minorHAnsi" w:hAnsiTheme="minorHAnsi" w:cstheme="minorBidi"/>
                <w:sz w:val="22"/>
                <w:szCs w:val="22"/>
              </w:rPr>
              <w:t>100.0</w:t>
            </w:r>
          </w:p>
        </w:tc>
      </w:tr>
      <w:tr w:rsidR="00A11E62" w:rsidRPr="00660B1D" w14:paraId="2C0C201C" w14:textId="77777777">
        <w:trPr>
          <w:trHeight w:val="584"/>
        </w:trPr>
        <w:tc>
          <w:tcPr>
            <w:tcW w:w="1818" w:type="dxa"/>
            <w:hideMark/>
          </w:tcPr>
          <w:p w14:paraId="2C925DD7" w14:textId="77777777" w:rsidR="00A11E62" w:rsidRPr="00660B1D" w:rsidRDefault="00A11E62">
            <w:pPr>
              <w:pStyle w:val="ListParagraph"/>
              <w:overflowPunct/>
              <w:autoSpaceDE/>
              <w:autoSpaceDN/>
              <w:adjustRightInd/>
              <w:spacing w:before="120" w:after="120"/>
              <w:ind w:left="0"/>
              <w:jc w:val="both"/>
              <w:textAlignment w:val="auto"/>
              <w:rPr>
                <w:rFonts w:asciiTheme="minorHAnsi" w:eastAsiaTheme="minorHAnsi" w:hAnsiTheme="minorHAnsi" w:cstheme="minorBidi"/>
                <w:sz w:val="22"/>
                <w:szCs w:val="22"/>
              </w:rPr>
            </w:pPr>
            <w:r w:rsidRPr="00660B1D">
              <w:rPr>
                <w:rFonts w:asciiTheme="minorHAnsi" w:eastAsiaTheme="minorHAnsi" w:hAnsiTheme="minorHAnsi" w:cstheme="minorBidi"/>
                <w:sz w:val="22"/>
                <w:szCs w:val="22"/>
              </w:rPr>
              <w:t>Good</w:t>
            </w:r>
          </w:p>
        </w:tc>
        <w:tc>
          <w:tcPr>
            <w:tcW w:w="12102" w:type="dxa"/>
            <w:hideMark/>
          </w:tcPr>
          <w:p w14:paraId="0626C84B" w14:textId="77777777" w:rsidR="00A11E62" w:rsidRPr="00660B1D" w:rsidRDefault="00A11E62">
            <w:pPr>
              <w:pStyle w:val="ListParagraph"/>
              <w:overflowPunct/>
              <w:autoSpaceDE/>
              <w:autoSpaceDN/>
              <w:adjustRightInd/>
              <w:spacing w:before="120" w:after="120"/>
              <w:ind w:left="0"/>
              <w:textAlignment w:val="auto"/>
              <w:rPr>
                <w:rFonts w:asciiTheme="minorHAnsi" w:eastAsiaTheme="minorHAnsi" w:hAnsiTheme="minorHAnsi" w:cstheme="minorBidi"/>
                <w:sz w:val="22"/>
                <w:szCs w:val="22"/>
              </w:rPr>
            </w:pPr>
            <w:r w:rsidRPr="00660B1D">
              <w:rPr>
                <w:rFonts w:asciiTheme="minorHAnsi" w:eastAsiaTheme="minorHAnsi" w:hAnsiTheme="minorHAnsi" w:cstheme="minorBidi"/>
                <w:sz w:val="22"/>
                <w:szCs w:val="22"/>
              </w:rPr>
              <w:t>The response fully meets the performance standard and demonstrates clear and acceptable technical expertise, experience and business efficiencies. All sections of the question were fully addressed.</w:t>
            </w:r>
          </w:p>
        </w:tc>
        <w:tc>
          <w:tcPr>
            <w:tcW w:w="1578" w:type="dxa"/>
            <w:hideMark/>
          </w:tcPr>
          <w:p w14:paraId="18DE87CA" w14:textId="77777777" w:rsidR="00A11E62" w:rsidRPr="00660B1D" w:rsidRDefault="00A11E62">
            <w:pPr>
              <w:pStyle w:val="ListParagraph"/>
              <w:overflowPunct/>
              <w:autoSpaceDE/>
              <w:autoSpaceDN/>
              <w:adjustRightInd/>
              <w:spacing w:before="120" w:after="120"/>
              <w:ind w:left="0"/>
              <w:jc w:val="both"/>
              <w:textAlignment w:val="auto"/>
              <w:rPr>
                <w:rFonts w:asciiTheme="minorHAnsi" w:eastAsiaTheme="minorHAnsi" w:hAnsiTheme="minorHAnsi" w:cstheme="minorBidi"/>
                <w:sz w:val="22"/>
                <w:szCs w:val="22"/>
              </w:rPr>
            </w:pPr>
            <w:r w:rsidRPr="00660B1D">
              <w:rPr>
                <w:rFonts w:asciiTheme="minorHAnsi" w:eastAsiaTheme="minorHAnsi" w:hAnsiTheme="minorHAnsi" w:cstheme="minorBidi"/>
                <w:sz w:val="22"/>
                <w:szCs w:val="22"/>
              </w:rPr>
              <w:t>75.0</w:t>
            </w:r>
          </w:p>
        </w:tc>
      </w:tr>
      <w:tr w:rsidR="00A11E62" w:rsidRPr="00660B1D" w14:paraId="380E236B" w14:textId="77777777">
        <w:trPr>
          <w:trHeight w:val="584"/>
        </w:trPr>
        <w:tc>
          <w:tcPr>
            <w:tcW w:w="1818" w:type="dxa"/>
            <w:hideMark/>
          </w:tcPr>
          <w:p w14:paraId="68388FD6" w14:textId="77777777" w:rsidR="00A11E62" w:rsidRPr="00660B1D" w:rsidRDefault="00A11E62">
            <w:pPr>
              <w:pStyle w:val="ListParagraph"/>
              <w:overflowPunct/>
              <w:autoSpaceDE/>
              <w:autoSpaceDN/>
              <w:adjustRightInd/>
              <w:spacing w:before="120" w:after="120"/>
              <w:ind w:left="0"/>
              <w:jc w:val="both"/>
              <w:textAlignment w:val="auto"/>
              <w:rPr>
                <w:rFonts w:asciiTheme="minorHAnsi" w:eastAsiaTheme="minorHAnsi" w:hAnsiTheme="minorHAnsi" w:cstheme="minorBidi"/>
                <w:sz w:val="22"/>
                <w:szCs w:val="22"/>
              </w:rPr>
            </w:pPr>
            <w:r w:rsidRPr="00660B1D">
              <w:rPr>
                <w:rFonts w:asciiTheme="minorHAnsi" w:eastAsiaTheme="minorHAnsi" w:hAnsiTheme="minorHAnsi" w:cstheme="minorBidi"/>
                <w:sz w:val="22"/>
                <w:szCs w:val="22"/>
              </w:rPr>
              <w:t>Acceptable</w:t>
            </w:r>
          </w:p>
        </w:tc>
        <w:tc>
          <w:tcPr>
            <w:tcW w:w="12102" w:type="dxa"/>
            <w:hideMark/>
          </w:tcPr>
          <w:p w14:paraId="5CF2F163" w14:textId="77777777" w:rsidR="00A11E62" w:rsidRPr="00660B1D" w:rsidRDefault="00A11E62">
            <w:pPr>
              <w:pStyle w:val="ListParagraph"/>
              <w:overflowPunct/>
              <w:autoSpaceDE/>
              <w:autoSpaceDN/>
              <w:adjustRightInd/>
              <w:spacing w:before="120" w:after="120"/>
              <w:ind w:left="0"/>
              <w:textAlignment w:val="auto"/>
              <w:rPr>
                <w:rFonts w:asciiTheme="minorHAnsi" w:eastAsiaTheme="minorHAnsi" w:hAnsiTheme="minorHAnsi" w:cstheme="minorBidi"/>
                <w:sz w:val="22"/>
                <w:szCs w:val="22"/>
              </w:rPr>
            </w:pPr>
            <w:r w:rsidRPr="00660B1D">
              <w:rPr>
                <w:rFonts w:asciiTheme="minorHAnsi" w:eastAsiaTheme="minorHAnsi" w:hAnsiTheme="minorHAnsi" w:cstheme="minorBidi"/>
                <w:sz w:val="22"/>
                <w:szCs w:val="22"/>
              </w:rPr>
              <w:t>The response sufficiently meets the performance standard, with no critical deficiencies and adequate technical expertise, experience and business efficiencies.  All sections were minimally addressed.</w:t>
            </w:r>
          </w:p>
        </w:tc>
        <w:tc>
          <w:tcPr>
            <w:tcW w:w="1578" w:type="dxa"/>
            <w:hideMark/>
          </w:tcPr>
          <w:p w14:paraId="6F234B56" w14:textId="77777777" w:rsidR="00A11E62" w:rsidRPr="00660B1D" w:rsidRDefault="00A11E62">
            <w:pPr>
              <w:pStyle w:val="ListParagraph"/>
              <w:overflowPunct/>
              <w:autoSpaceDE/>
              <w:autoSpaceDN/>
              <w:adjustRightInd/>
              <w:spacing w:before="120" w:after="120"/>
              <w:ind w:left="0"/>
              <w:jc w:val="both"/>
              <w:textAlignment w:val="auto"/>
              <w:rPr>
                <w:rFonts w:asciiTheme="minorHAnsi" w:eastAsiaTheme="minorHAnsi" w:hAnsiTheme="minorHAnsi" w:cstheme="minorBidi"/>
                <w:sz w:val="22"/>
                <w:szCs w:val="22"/>
              </w:rPr>
            </w:pPr>
            <w:r w:rsidRPr="00660B1D">
              <w:rPr>
                <w:rFonts w:asciiTheme="minorHAnsi" w:eastAsiaTheme="minorHAnsi" w:hAnsiTheme="minorHAnsi" w:cstheme="minorBidi"/>
                <w:sz w:val="22"/>
                <w:szCs w:val="22"/>
              </w:rPr>
              <w:t>50.0</w:t>
            </w:r>
          </w:p>
        </w:tc>
      </w:tr>
      <w:tr w:rsidR="00A11E62" w:rsidRPr="00660B1D" w14:paraId="21253B91" w14:textId="77777777">
        <w:trPr>
          <w:trHeight w:val="584"/>
        </w:trPr>
        <w:tc>
          <w:tcPr>
            <w:tcW w:w="1818" w:type="dxa"/>
            <w:hideMark/>
          </w:tcPr>
          <w:p w14:paraId="11719F68" w14:textId="77777777" w:rsidR="00A11E62" w:rsidRPr="00660B1D" w:rsidRDefault="00A11E62">
            <w:pPr>
              <w:pStyle w:val="ListParagraph"/>
              <w:overflowPunct/>
              <w:autoSpaceDE/>
              <w:autoSpaceDN/>
              <w:adjustRightInd/>
              <w:spacing w:before="120" w:after="120"/>
              <w:ind w:left="0"/>
              <w:jc w:val="both"/>
              <w:textAlignment w:val="auto"/>
              <w:rPr>
                <w:rFonts w:asciiTheme="minorHAnsi" w:eastAsiaTheme="minorHAnsi" w:hAnsiTheme="minorHAnsi" w:cstheme="minorBidi"/>
                <w:sz w:val="22"/>
                <w:szCs w:val="22"/>
              </w:rPr>
            </w:pPr>
            <w:r w:rsidRPr="00660B1D">
              <w:rPr>
                <w:rFonts w:asciiTheme="minorHAnsi" w:eastAsiaTheme="minorHAnsi" w:hAnsiTheme="minorHAnsi" w:cstheme="minorBidi"/>
                <w:sz w:val="22"/>
                <w:szCs w:val="22"/>
              </w:rPr>
              <w:t>Poor</w:t>
            </w:r>
          </w:p>
        </w:tc>
        <w:tc>
          <w:tcPr>
            <w:tcW w:w="12102" w:type="dxa"/>
            <w:hideMark/>
          </w:tcPr>
          <w:p w14:paraId="4EFD22F6" w14:textId="77777777" w:rsidR="00A11E62" w:rsidRPr="00660B1D" w:rsidRDefault="00A11E62">
            <w:pPr>
              <w:pStyle w:val="ListParagraph"/>
              <w:overflowPunct/>
              <w:autoSpaceDE/>
              <w:autoSpaceDN/>
              <w:adjustRightInd/>
              <w:spacing w:before="120" w:after="120"/>
              <w:ind w:left="0"/>
              <w:textAlignment w:val="auto"/>
              <w:rPr>
                <w:rFonts w:asciiTheme="minorHAnsi" w:eastAsiaTheme="minorHAnsi" w:hAnsiTheme="minorHAnsi" w:cstheme="minorBidi"/>
                <w:sz w:val="22"/>
                <w:szCs w:val="22"/>
              </w:rPr>
            </w:pPr>
            <w:r w:rsidRPr="00660B1D">
              <w:rPr>
                <w:rFonts w:asciiTheme="minorHAnsi" w:eastAsiaTheme="minorHAnsi" w:hAnsiTheme="minorHAnsi" w:cstheme="minorBidi"/>
                <w:sz w:val="22"/>
                <w:szCs w:val="22"/>
              </w:rPr>
              <w:t>The response only partially meets the performance standard and does not demonstrate an acceptable level of technical expertise, experience or business efficiencies.  All sections were not fully or satisfactorily addressed.</w:t>
            </w:r>
          </w:p>
        </w:tc>
        <w:tc>
          <w:tcPr>
            <w:tcW w:w="1578" w:type="dxa"/>
            <w:hideMark/>
          </w:tcPr>
          <w:p w14:paraId="60330A76" w14:textId="77777777" w:rsidR="00A11E62" w:rsidRPr="00660B1D" w:rsidRDefault="00A11E62">
            <w:pPr>
              <w:pStyle w:val="ListParagraph"/>
              <w:overflowPunct/>
              <w:autoSpaceDE/>
              <w:autoSpaceDN/>
              <w:adjustRightInd/>
              <w:spacing w:before="120" w:after="120"/>
              <w:ind w:left="0"/>
              <w:jc w:val="both"/>
              <w:textAlignment w:val="auto"/>
              <w:rPr>
                <w:rFonts w:asciiTheme="minorHAnsi" w:eastAsiaTheme="minorHAnsi" w:hAnsiTheme="minorHAnsi" w:cstheme="minorBidi"/>
                <w:sz w:val="22"/>
                <w:szCs w:val="22"/>
              </w:rPr>
            </w:pPr>
            <w:r w:rsidRPr="00660B1D">
              <w:rPr>
                <w:rFonts w:asciiTheme="minorHAnsi" w:eastAsiaTheme="minorHAnsi" w:hAnsiTheme="minorHAnsi" w:cstheme="minorBidi"/>
                <w:sz w:val="22"/>
                <w:szCs w:val="22"/>
              </w:rPr>
              <w:t>25.0</w:t>
            </w:r>
          </w:p>
        </w:tc>
      </w:tr>
      <w:tr w:rsidR="00A11E62" w:rsidRPr="00660B1D" w14:paraId="2058497E" w14:textId="77777777">
        <w:trPr>
          <w:trHeight w:val="584"/>
        </w:trPr>
        <w:tc>
          <w:tcPr>
            <w:tcW w:w="1818" w:type="dxa"/>
            <w:hideMark/>
          </w:tcPr>
          <w:p w14:paraId="2C6AF654" w14:textId="77777777" w:rsidR="00A11E62" w:rsidRPr="00660B1D" w:rsidRDefault="00A11E62">
            <w:pPr>
              <w:pStyle w:val="ListParagraph"/>
              <w:overflowPunct/>
              <w:autoSpaceDE/>
              <w:autoSpaceDN/>
              <w:adjustRightInd/>
              <w:spacing w:before="120" w:after="120"/>
              <w:ind w:left="0"/>
              <w:jc w:val="both"/>
              <w:textAlignment w:val="auto"/>
              <w:rPr>
                <w:rFonts w:asciiTheme="minorHAnsi" w:eastAsiaTheme="minorHAnsi" w:hAnsiTheme="minorHAnsi" w:cstheme="minorBidi"/>
                <w:sz w:val="22"/>
                <w:szCs w:val="22"/>
              </w:rPr>
            </w:pPr>
            <w:r w:rsidRPr="00660B1D">
              <w:rPr>
                <w:rFonts w:asciiTheme="minorHAnsi" w:eastAsiaTheme="minorHAnsi" w:hAnsiTheme="minorHAnsi" w:cstheme="minorBidi"/>
                <w:sz w:val="22"/>
                <w:szCs w:val="22"/>
              </w:rPr>
              <w:t>Unacceptable</w:t>
            </w:r>
          </w:p>
        </w:tc>
        <w:tc>
          <w:tcPr>
            <w:tcW w:w="12102" w:type="dxa"/>
            <w:hideMark/>
          </w:tcPr>
          <w:p w14:paraId="1E78C764" w14:textId="77777777" w:rsidR="00A11E62" w:rsidRPr="00660B1D" w:rsidRDefault="00A11E62">
            <w:pPr>
              <w:pStyle w:val="ListParagraph"/>
              <w:overflowPunct/>
              <w:autoSpaceDE/>
              <w:autoSpaceDN/>
              <w:adjustRightInd/>
              <w:spacing w:before="120" w:after="120"/>
              <w:ind w:left="0"/>
              <w:textAlignment w:val="auto"/>
              <w:rPr>
                <w:rFonts w:asciiTheme="minorHAnsi" w:eastAsiaTheme="minorHAnsi" w:hAnsiTheme="minorHAnsi" w:cstheme="minorBidi"/>
                <w:sz w:val="22"/>
                <w:szCs w:val="22"/>
              </w:rPr>
            </w:pPr>
            <w:r w:rsidRPr="00660B1D">
              <w:rPr>
                <w:rFonts w:asciiTheme="minorHAnsi" w:eastAsiaTheme="minorHAnsi" w:hAnsiTheme="minorHAnsi" w:cstheme="minorBidi"/>
                <w:sz w:val="22"/>
                <w:szCs w:val="22"/>
              </w:rPr>
              <w:t>There is no response, or the response does not meet the performance standard or demonstrate acceptable technical expertise, experience or business efficiencies.</w:t>
            </w:r>
          </w:p>
        </w:tc>
        <w:tc>
          <w:tcPr>
            <w:tcW w:w="1578" w:type="dxa"/>
            <w:hideMark/>
          </w:tcPr>
          <w:p w14:paraId="1A85F6C3" w14:textId="77777777" w:rsidR="00A11E62" w:rsidRPr="00660B1D" w:rsidRDefault="00A11E62">
            <w:pPr>
              <w:pStyle w:val="ListParagraph"/>
              <w:overflowPunct/>
              <w:autoSpaceDE/>
              <w:autoSpaceDN/>
              <w:adjustRightInd/>
              <w:spacing w:before="120" w:after="120"/>
              <w:ind w:left="0"/>
              <w:jc w:val="both"/>
              <w:textAlignment w:val="auto"/>
              <w:rPr>
                <w:rFonts w:asciiTheme="minorHAnsi" w:eastAsiaTheme="minorHAnsi" w:hAnsiTheme="minorHAnsi" w:cstheme="minorBidi"/>
                <w:sz w:val="22"/>
                <w:szCs w:val="22"/>
              </w:rPr>
            </w:pPr>
            <w:r w:rsidRPr="00660B1D">
              <w:rPr>
                <w:rFonts w:asciiTheme="minorHAnsi" w:eastAsiaTheme="minorHAnsi" w:hAnsiTheme="minorHAnsi" w:cstheme="minorBidi"/>
                <w:sz w:val="22"/>
                <w:szCs w:val="22"/>
              </w:rPr>
              <w:t>0.0</w:t>
            </w:r>
          </w:p>
        </w:tc>
      </w:tr>
    </w:tbl>
    <w:p w14:paraId="063D0414" w14:textId="77777777" w:rsidR="00801C12" w:rsidRPr="00F02878" w:rsidRDefault="00801C12" w:rsidP="00801C12">
      <w:pPr>
        <w:overflowPunct/>
        <w:autoSpaceDE/>
        <w:autoSpaceDN/>
        <w:adjustRightInd/>
        <w:spacing w:before="120" w:after="120"/>
        <w:jc w:val="both"/>
        <w:textAlignment w:val="auto"/>
        <w:rPr>
          <w:rFonts w:asciiTheme="minorHAnsi" w:eastAsiaTheme="minorHAnsi" w:hAnsiTheme="minorHAnsi" w:cstheme="minorBidi"/>
          <w:sz w:val="22"/>
          <w:szCs w:val="22"/>
        </w:rPr>
      </w:pPr>
      <w:r w:rsidRPr="00A11E62">
        <w:rPr>
          <w:rFonts w:asciiTheme="minorHAnsi" w:eastAsiaTheme="minorHAnsi" w:hAnsiTheme="minorHAnsi" w:cstheme="minorBidi"/>
          <w:b/>
          <w:bCs/>
          <w:i/>
          <w:sz w:val="22"/>
          <w:szCs w:val="22"/>
        </w:rPr>
        <w:t>Please note</w:t>
      </w:r>
      <w:r w:rsidRPr="00A11E62">
        <w:rPr>
          <w:rFonts w:asciiTheme="minorHAnsi" w:eastAsiaTheme="minorHAnsi" w:hAnsiTheme="minorHAnsi" w:cstheme="minorBidi"/>
          <w:b/>
          <w:bCs/>
          <w:sz w:val="22"/>
          <w:szCs w:val="22"/>
        </w:rPr>
        <w:t>:</w:t>
      </w:r>
      <w:r w:rsidRPr="002F7494">
        <w:rPr>
          <w:rFonts w:asciiTheme="minorHAnsi" w:eastAsiaTheme="minorHAnsi" w:hAnsiTheme="minorHAnsi" w:cstheme="minorBidi"/>
          <w:sz w:val="22"/>
          <w:szCs w:val="22"/>
        </w:rPr>
        <w:t xml:space="preserve"> Not following any specified instructions might be grounds for the bid to be considered non-responsive.</w:t>
      </w:r>
      <w:r w:rsidRPr="005648AF">
        <w:t xml:space="preserve"> </w:t>
      </w:r>
    </w:p>
    <w:bookmarkEnd w:id="1"/>
    <w:p w14:paraId="147442C2" w14:textId="70672AAA" w:rsidR="00F81F7E" w:rsidRPr="0010112C" w:rsidRDefault="00382B27" w:rsidP="00F81F7E">
      <w:pPr>
        <w:overflowPunct/>
        <w:autoSpaceDE/>
        <w:autoSpaceDN/>
        <w:adjustRightInd/>
        <w:textAlignment w:val="auto"/>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Scope</w:t>
      </w:r>
      <w:r w:rsidR="00F81F7E" w:rsidRPr="0010112C">
        <w:rPr>
          <w:rFonts w:asciiTheme="minorHAnsi" w:eastAsiaTheme="minorHAnsi" w:hAnsiTheme="minorHAnsi" w:cstheme="minorBidi"/>
          <w:b/>
          <w:bCs/>
          <w:sz w:val="22"/>
          <w:szCs w:val="22"/>
        </w:rPr>
        <w:t>:</w:t>
      </w:r>
      <w:r w:rsidR="000C633A">
        <w:rPr>
          <w:rFonts w:asciiTheme="minorHAnsi" w:eastAsiaTheme="minorHAnsi" w:hAnsiTheme="minorHAnsi" w:cstheme="minorBidi"/>
          <w:b/>
          <w:bCs/>
          <w:sz w:val="22"/>
          <w:szCs w:val="22"/>
        </w:rPr>
        <w:t xml:space="preserve">  </w:t>
      </w:r>
      <w:r w:rsidR="000C633A" w:rsidRPr="000C633A">
        <w:rPr>
          <w:rFonts w:asciiTheme="minorHAnsi" w:eastAsiaTheme="minorHAnsi" w:hAnsiTheme="minorHAnsi" w:cstheme="minorBidi"/>
          <w:b/>
          <w:bCs/>
          <w:sz w:val="22"/>
          <w:szCs w:val="22"/>
        </w:rPr>
        <w:t>The scope of Services included in this category are set forth in the Contract.  See Exhibit D – Contract at Exhibit A – Included Services.  Note:  Exhibit A – Included Services provides a description for ALL of the specified Contract Categories.  Please be certain to review the scope of Services for the above-referenced Contract Category.</w:t>
      </w:r>
    </w:p>
    <w:p w14:paraId="3D15EFD7" w14:textId="7FE830F8" w:rsidR="003B1041" w:rsidRDefault="003B1041" w:rsidP="003B1041">
      <w:pPr>
        <w:rPr>
          <w:sz w:val="22"/>
          <w:szCs w:val="22"/>
        </w:rPr>
      </w:pPr>
    </w:p>
    <w:tbl>
      <w:tblPr>
        <w:tblStyle w:val="TableGrid"/>
        <w:tblW w:w="0" w:type="auto"/>
        <w:tblInd w:w="-5" w:type="dxa"/>
        <w:tblLook w:val="04A0" w:firstRow="1" w:lastRow="0" w:firstColumn="1" w:lastColumn="0" w:noHBand="0" w:noVBand="1"/>
      </w:tblPr>
      <w:tblGrid>
        <w:gridCol w:w="18630"/>
      </w:tblGrid>
      <w:tr w:rsidR="0051449A" w:rsidRPr="00B72BF5" w14:paraId="12F02F96" w14:textId="77777777">
        <w:tc>
          <w:tcPr>
            <w:tcW w:w="18630" w:type="dxa"/>
            <w:shd w:val="clear" w:color="auto" w:fill="DBE5F1" w:themeFill="accent1" w:themeFillTint="33"/>
          </w:tcPr>
          <w:p w14:paraId="047B8D81" w14:textId="03471401" w:rsidR="0051449A" w:rsidRPr="00B72BF5" w:rsidRDefault="0051449A">
            <w:pPr>
              <w:overflowPunct/>
              <w:autoSpaceDE/>
              <w:autoSpaceDN/>
              <w:adjustRightInd/>
              <w:spacing w:before="60" w:after="60"/>
              <w:contextualSpacing/>
              <w:textAlignment w:val="auto"/>
              <w:rPr>
                <w:rFonts w:asciiTheme="minorHAnsi" w:eastAsiaTheme="minorHAnsi" w:hAnsiTheme="minorHAnsi" w:cstheme="minorHAnsi"/>
                <w:b/>
                <w:smallCaps/>
              </w:rPr>
            </w:pPr>
          </w:p>
        </w:tc>
      </w:tr>
    </w:tbl>
    <w:tbl>
      <w:tblPr>
        <w:tblpPr w:leftFromText="180" w:rightFromText="180" w:vertAnchor="text" w:tblpY="1"/>
        <w:tblOverlap w:val="never"/>
        <w:tblW w:w="1862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72" w:type="dxa"/>
          <w:left w:w="72" w:type="dxa"/>
          <w:bottom w:w="72" w:type="dxa"/>
          <w:right w:w="72" w:type="dxa"/>
        </w:tblCellMar>
        <w:tblLook w:val="04A0" w:firstRow="1" w:lastRow="0" w:firstColumn="1" w:lastColumn="0" w:noHBand="0" w:noVBand="1"/>
      </w:tblPr>
      <w:tblGrid>
        <w:gridCol w:w="1402"/>
        <w:gridCol w:w="14158"/>
        <w:gridCol w:w="3060"/>
      </w:tblGrid>
      <w:tr w:rsidR="0051449A" w:rsidRPr="00EF6958" w14:paraId="706E0D18" w14:textId="77777777">
        <w:trPr>
          <w:trHeight w:val="349"/>
          <w:tblHeader/>
        </w:trPr>
        <w:tc>
          <w:tcPr>
            <w:tcW w:w="18620" w:type="dxa"/>
            <w:gridSpan w:val="3"/>
            <w:tcBorders>
              <w:top w:val="single" w:sz="8" w:space="0" w:color="auto"/>
              <w:left w:val="single" w:sz="8" w:space="0" w:color="auto"/>
              <w:bottom w:val="single" w:sz="8" w:space="0" w:color="auto"/>
              <w:right w:val="single" w:sz="8" w:space="0" w:color="auto"/>
            </w:tcBorders>
            <w:shd w:val="clear" w:color="auto" w:fill="DBE5F1" w:themeFill="accent1" w:themeFillTint="33"/>
          </w:tcPr>
          <w:p w14:paraId="235E36EE" w14:textId="77777777" w:rsidR="0051449A" w:rsidRPr="002A084F" w:rsidRDefault="0051449A">
            <w:pPr>
              <w:overflowPunct/>
              <w:autoSpaceDE/>
              <w:autoSpaceDN/>
              <w:adjustRightInd/>
              <w:spacing w:before="60" w:after="60"/>
              <w:ind w:left="1440"/>
              <w:contextualSpacing/>
              <w:textAlignment w:val="auto"/>
              <w:rPr>
                <w:rFonts w:asciiTheme="minorHAnsi" w:eastAsiaTheme="minorHAnsi" w:hAnsiTheme="minorHAnsi" w:cstheme="minorHAnsi"/>
                <w:sz w:val="22"/>
                <w:szCs w:val="22"/>
              </w:rPr>
            </w:pPr>
            <w:r w:rsidRPr="00B53E2E">
              <w:rPr>
                <w:rFonts w:asciiTheme="minorHAnsi" w:eastAsiaTheme="minorHAnsi" w:hAnsiTheme="minorHAnsi" w:cstheme="minorHAnsi"/>
                <w:b/>
                <w:smallCaps/>
              </w:rPr>
              <w:t xml:space="preserve">Section 1: Business Requirements    </w:t>
            </w:r>
            <w:r>
              <w:rPr>
                <w:rFonts w:asciiTheme="minorHAnsi" w:eastAsiaTheme="minorHAnsi" w:hAnsiTheme="minorHAnsi" w:cstheme="minorHAnsi"/>
                <w:sz w:val="22"/>
                <w:szCs w:val="22"/>
              </w:rPr>
              <w:t xml:space="preserve">               </w:t>
            </w:r>
            <w:r>
              <w:rPr>
                <w:rFonts w:asciiTheme="minorHAnsi" w:eastAsiaTheme="minorHAnsi" w:hAnsiTheme="minorHAnsi" w:cstheme="minorHAnsi"/>
                <w:sz w:val="20"/>
                <w:szCs w:val="20"/>
              </w:rPr>
              <w:t xml:space="preserve">                                                                                                                                                                                                                                         Bidder Response</w:t>
            </w:r>
          </w:p>
        </w:tc>
      </w:tr>
      <w:tr w:rsidR="0051449A" w:rsidRPr="00EF6958" w14:paraId="47245D6C" w14:textId="77777777">
        <w:trPr>
          <w:trHeight w:val="250"/>
        </w:trPr>
        <w:tc>
          <w:tcPr>
            <w:tcW w:w="1402" w:type="dxa"/>
            <w:tcBorders>
              <w:top w:val="single" w:sz="8" w:space="0" w:color="auto"/>
              <w:left w:val="single" w:sz="8" w:space="0" w:color="auto"/>
              <w:right w:val="single" w:sz="8" w:space="0" w:color="auto"/>
            </w:tcBorders>
          </w:tcPr>
          <w:p w14:paraId="48F93A3E" w14:textId="271E0CAA" w:rsidR="0051449A" w:rsidRDefault="0051449A">
            <w:pPr>
              <w:overflowPunct/>
              <w:autoSpaceDE/>
              <w:autoSpaceDN/>
              <w:adjustRightInd/>
              <w:spacing w:before="80" w:after="80"/>
              <w:contextualSpacing/>
              <w:textAlignment w:val="auto"/>
              <w:rPr>
                <w:rFonts w:asciiTheme="minorHAnsi" w:eastAsiaTheme="minorHAnsi" w:hAnsiTheme="minorHAnsi" w:cstheme="minorHAnsi"/>
                <w:bCs/>
                <w:sz w:val="20"/>
                <w:szCs w:val="20"/>
              </w:rPr>
            </w:pPr>
            <w:r>
              <w:rPr>
                <w:rFonts w:asciiTheme="minorHAnsi" w:eastAsiaTheme="minorHAnsi" w:hAnsiTheme="minorHAnsi" w:cstheme="minorHAnsi"/>
                <w:bCs/>
                <w:sz w:val="20"/>
                <w:szCs w:val="20"/>
              </w:rPr>
              <w:t>1.</w:t>
            </w:r>
          </w:p>
        </w:tc>
        <w:tc>
          <w:tcPr>
            <w:tcW w:w="14158"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4F3D4597" w14:textId="16643D9A" w:rsidR="0051449A" w:rsidRPr="002A084F" w:rsidRDefault="0051449A" w:rsidP="00415A0A">
            <w:pPr>
              <w:rPr>
                <w:rFonts w:asciiTheme="minorHAnsi" w:eastAsiaTheme="minorHAnsi" w:hAnsiTheme="minorHAnsi" w:cstheme="minorHAnsi"/>
                <w:sz w:val="22"/>
                <w:szCs w:val="22"/>
              </w:rPr>
            </w:pPr>
            <w:bookmarkStart w:id="4" w:name="_Hlk184827592"/>
            <w:r>
              <w:rPr>
                <w:rFonts w:asciiTheme="minorHAnsi" w:eastAsiaTheme="minorHAnsi" w:hAnsiTheme="minorHAnsi" w:cstheme="minorHAnsi"/>
                <w:sz w:val="22"/>
                <w:szCs w:val="22"/>
              </w:rPr>
              <w:t xml:space="preserve">Is </w:t>
            </w:r>
            <w:r w:rsidR="000C633A">
              <w:rPr>
                <w:rFonts w:asciiTheme="minorHAnsi" w:eastAsiaTheme="minorHAnsi" w:hAnsiTheme="minorHAnsi" w:cstheme="minorHAnsi"/>
                <w:sz w:val="22"/>
                <w:szCs w:val="22"/>
              </w:rPr>
              <w:t>Bidder</w:t>
            </w:r>
            <w:r>
              <w:rPr>
                <w:rFonts w:asciiTheme="minorHAnsi" w:eastAsiaTheme="minorHAnsi" w:hAnsiTheme="minorHAnsi" w:cstheme="minorHAnsi"/>
                <w:sz w:val="22"/>
                <w:szCs w:val="22"/>
              </w:rPr>
              <w:t xml:space="preserve"> fully capable and prepared to </w:t>
            </w:r>
            <w:r w:rsidR="000C633A">
              <w:rPr>
                <w:rFonts w:asciiTheme="minorHAnsi" w:eastAsiaTheme="minorHAnsi" w:hAnsiTheme="minorHAnsi" w:cstheme="minorHAnsi"/>
                <w:sz w:val="22"/>
                <w:szCs w:val="22"/>
              </w:rPr>
              <w:t xml:space="preserve">provide and </w:t>
            </w:r>
            <w:r>
              <w:rPr>
                <w:rFonts w:asciiTheme="minorHAnsi" w:eastAsiaTheme="minorHAnsi" w:hAnsiTheme="minorHAnsi" w:cstheme="minorHAnsi"/>
                <w:sz w:val="22"/>
                <w:szCs w:val="22"/>
              </w:rPr>
              <w:t xml:space="preserve">perform </w:t>
            </w:r>
            <w:r w:rsidR="000C633A">
              <w:rPr>
                <w:rFonts w:asciiTheme="minorHAnsi" w:eastAsiaTheme="minorHAnsi" w:hAnsiTheme="minorHAnsi" w:cstheme="minorHAnsi"/>
                <w:sz w:val="22"/>
                <w:szCs w:val="22"/>
              </w:rPr>
              <w:t>Category D - P</w:t>
            </w:r>
            <w:r w:rsidR="004C1DCB">
              <w:rPr>
                <w:rFonts w:asciiTheme="minorHAnsi" w:eastAsiaTheme="minorHAnsi" w:hAnsiTheme="minorHAnsi" w:cstheme="minorHAnsi"/>
                <w:sz w:val="22"/>
                <w:szCs w:val="22"/>
              </w:rPr>
              <w:t xml:space="preserve">enetration </w:t>
            </w:r>
            <w:r w:rsidR="000C633A">
              <w:rPr>
                <w:rFonts w:asciiTheme="minorHAnsi" w:eastAsiaTheme="minorHAnsi" w:hAnsiTheme="minorHAnsi" w:cstheme="minorHAnsi"/>
                <w:sz w:val="22"/>
                <w:szCs w:val="22"/>
              </w:rPr>
              <w:t>T</w:t>
            </w:r>
            <w:r w:rsidR="004C1DCB">
              <w:rPr>
                <w:rFonts w:asciiTheme="minorHAnsi" w:eastAsiaTheme="minorHAnsi" w:hAnsiTheme="minorHAnsi" w:cstheme="minorHAnsi"/>
                <w:sz w:val="22"/>
                <w:szCs w:val="22"/>
              </w:rPr>
              <w:t xml:space="preserve">esting and </w:t>
            </w:r>
            <w:r w:rsidR="000C633A">
              <w:rPr>
                <w:rFonts w:asciiTheme="minorHAnsi" w:eastAsiaTheme="minorHAnsi" w:hAnsiTheme="minorHAnsi" w:cstheme="minorHAnsi"/>
                <w:sz w:val="22"/>
                <w:szCs w:val="22"/>
              </w:rPr>
              <w:t>V</w:t>
            </w:r>
            <w:r w:rsidR="004C1DCB">
              <w:rPr>
                <w:rFonts w:asciiTheme="minorHAnsi" w:eastAsiaTheme="minorHAnsi" w:hAnsiTheme="minorHAnsi" w:cstheme="minorHAnsi"/>
                <w:sz w:val="22"/>
                <w:szCs w:val="22"/>
              </w:rPr>
              <w:t xml:space="preserve">ulnerability </w:t>
            </w:r>
            <w:r w:rsidR="000C633A">
              <w:rPr>
                <w:rFonts w:asciiTheme="minorHAnsi" w:eastAsiaTheme="minorHAnsi" w:hAnsiTheme="minorHAnsi" w:cstheme="minorHAnsi"/>
                <w:sz w:val="22"/>
                <w:szCs w:val="22"/>
              </w:rPr>
              <w:t>A</w:t>
            </w:r>
            <w:r w:rsidR="004C1DCB">
              <w:rPr>
                <w:rFonts w:asciiTheme="minorHAnsi" w:eastAsiaTheme="minorHAnsi" w:hAnsiTheme="minorHAnsi" w:cstheme="minorHAnsi"/>
                <w:sz w:val="22"/>
                <w:szCs w:val="22"/>
              </w:rPr>
              <w:t xml:space="preserve">ssessments </w:t>
            </w:r>
            <w:r w:rsidR="000C633A">
              <w:rPr>
                <w:rFonts w:asciiTheme="minorHAnsi" w:eastAsiaTheme="minorHAnsi" w:hAnsiTheme="minorHAnsi" w:cstheme="minorHAnsi"/>
                <w:sz w:val="22"/>
                <w:szCs w:val="22"/>
              </w:rPr>
              <w:t>S</w:t>
            </w:r>
            <w:r>
              <w:rPr>
                <w:rFonts w:asciiTheme="minorHAnsi" w:eastAsiaTheme="minorHAnsi" w:hAnsiTheme="minorHAnsi" w:cstheme="minorHAnsi"/>
                <w:sz w:val="22"/>
                <w:szCs w:val="22"/>
              </w:rPr>
              <w:t xml:space="preserve">ervices, as </w:t>
            </w:r>
            <w:r w:rsidRPr="002A084F">
              <w:rPr>
                <w:rFonts w:asciiTheme="minorHAnsi" w:eastAsiaTheme="minorHAnsi" w:hAnsiTheme="minorHAnsi" w:cstheme="minorHAnsi"/>
                <w:sz w:val="22"/>
                <w:szCs w:val="22"/>
              </w:rPr>
              <w:t xml:space="preserve">described </w:t>
            </w:r>
            <w:r w:rsidR="00A57A36">
              <w:rPr>
                <w:rFonts w:asciiTheme="minorHAnsi" w:eastAsiaTheme="minorHAnsi" w:hAnsiTheme="minorHAnsi" w:cstheme="minorHAnsi"/>
                <w:sz w:val="22"/>
                <w:szCs w:val="22"/>
              </w:rPr>
              <w:t xml:space="preserve">in </w:t>
            </w:r>
            <w:r w:rsidR="000C633A">
              <w:rPr>
                <w:rFonts w:asciiTheme="minorHAnsi" w:eastAsiaTheme="minorHAnsi" w:hAnsiTheme="minorHAnsi" w:cstheme="minorHAnsi"/>
                <w:sz w:val="22"/>
                <w:szCs w:val="22"/>
              </w:rPr>
              <w:t>Exhibit A to the Contract</w:t>
            </w:r>
            <w:r w:rsidRPr="002A084F">
              <w:rPr>
                <w:rFonts w:asciiTheme="minorHAnsi" w:eastAsiaTheme="minorHAnsi" w:hAnsiTheme="minorHAnsi" w:cstheme="minorHAnsi"/>
                <w:sz w:val="22"/>
                <w:szCs w:val="22"/>
              </w:rPr>
              <w:t>?</w:t>
            </w:r>
            <w:bookmarkEnd w:id="4"/>
          </w:p>
        </w:tc>
        <w:tc>
          <w:tcPr>
            <w:tcW w:w="306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7CA39F06" w14:textId="1D3DBF8E" w:rsidR="0051449A" w:rsidRPr="002A084F" w:rsidRDefault="00655629">
            <w:pPr>
              <w:shd w:val="clear" w:color="auto" w:fill="D9D9D9" w:themeFill="background1" w:themeFillShade="D9"/>
              <w:spacing w:before="60" w:after="60"/>
              <w:rPr>
                <w:rFonts w:asciiTheme="minorHAnsi" w:eastAsiaTheme="minorHAnsi" w:hAnsiTheme="minorHAnsi" w:cstheme="minorHAnsi"/>
                <w:sz w:val="20"/>
                <w:szCs w:val="20"/>
              </w:rPr>
            </w:pPr>
            <w:sdt>
              <w:sdtPr>
                <w:rPr>
                  <w:rFonts w:asciiTheme="minorHAnsi" w:eastAsiaTheme="minorHAnsi" w:hAnsiTheme="minorHAnsi" w:cstheme="minorHAnsi"/>
                  <w:sz w:val="20"/>
                  <w:szCs w:val="20"/>
                </w:rPr>
                <w:id w:val="208379812"/>
                <w14:checkbox>
                  <w14:checked w14:val="1"/>
                  <w14:checkedState w14:val="2612" w14:font="MS Gothic"/>
                  <w14:uncheckedState w14:val="2610" w14:font="MS Gothic"/>
                </w14:checkbox>
              </w:sdtPr>
              <w:sdtEndPr/>
              <w:sdtContent>
                <w:r w:rsidR="003944D6">
                  <w:rPr>
                    <w:rFonts w:ascii="MS Gothic" w:eastAsia="MS Gothic" w:hAnsi="MS Gothic" w:cstheme="minorHAnsi" w:hint="eastAsia"/>
                    <w:sz w:val="20"/>
                    <w:szCs w:val="20"/>
                  </w:rPr>
                  <w:t>☒</w:t>
                </w:r>
              </w:sdtContent>
            </w:sdt>
            <w:r w:rsidR="0051449A" w:rsidRPr="002A084F">
              <w:rPr>
                <w:rFonts w:asciiTheme="minorHAnsi" w:eastAsiaTheme="minorHAnsi" w:hAnsiTheme="minorHAnsi" w:cstheme="minorHAnsi"/>
                <w:sz w:val="20"/>
                <w:szCs w:val="20"/>
              </w:rPr>
              <w:t>Yes, Meets Requirement</w:t>
            </w:r>
          </w:p>
          <w:p w14:paraId="2C189BF9" w14:textId="77777777" w:rsidR="0051449A" w:rsidRDefault="00655629">
            <w:pPr>
              <w:shd w:val="clear" w:color="auto" w:fill="D9D9D9" w:themeFill="background1" w:themeFillShade="D9"/>
              <w:spacing w:before="60" w:after="60"/>
              <w:rPr>
                <w:rFonts w:asciiTheme="minorHAnsi" w:eastAsiaTheme="minorHAnsi" w:hAnsiTheme="minorHAnsi" w:cstheme="minorHAnsi"/>
                <w:sz w:val="20"/>
                <w:szCs w:val="20"/>
              </w:rPr>
            </w:pPr>
            <w:sdt>
              <w:sdtPr>
                <w:rPr>
                  <w:rFonts w:asciiTheme="minorHAnsi" w:eastAsiaTheme="minorHAnsi" w:hAnsiTheme="minorHAnsi" w:cstheme="minorHAnsi"/>
                  <w:sz w:val="20"/>
                  <w:szCs w:val="20"/>
                </w:rPr>
                <w:id w:val="-1075814768"/>
                <w14:checkbox>
                  <w14:checked w14:val="0"/>
                  <w14:checkedState w14:val="2612" w14:font="MS Gothic"/>
                  <w14:uncheckedState w14:val="2610" w14:font="MS Gothic"/>
                </w14:checkbox>
              </w:sdtPr>
              <w:sdtEndPr/>
              <w:sdtContent>
                <w:r w:rsidR="0051449A" w:rsidRPr="002A084F">
                  <w:rPr>
                    <w:rFonts w:ascii="Segoe UI Symbol" w:eastAsiaTheme="minorHAnsi" w:hAnsi="Segoe UI Symbol" w:cs="Segoe UI Symbol"/>
                    <w:sz w:val="20"/>
                    <w:szCs w:val="20"/>
                  </w:rPr>
                  <w:t>☐</w:t>
                </w:r>
              </w:sdtContent>
            </w:sdt>
            <w:r w:rsidR="0051449A" w:rsidRPr="002A084F">
              <w:rPr>
                <w:rFonts w:asciiTheme="minorHAnsi" w:eastAsiaTheme="minorHAnsi" w:hAnsiTheme="minorHAnsi" w:cstheme="minorHAnsi"/>
                <w:sz w:val="20"/>
                <w:szCs w:val="20"/>
              </w:rPr>
              <w:t>No, Does Not Meet Requirement</w:t>
            </w:r>
          </w:p>
        </w:tc>
      </w:tr>
      <w:tr w:rsidR="0051449A" w:rsidRPr="00EF6958" w14:paraId="7B484714" w14:textId="77777777">
        <w:trPr>
          <w:trHeight w:val="638"/>
        </w:trPr>
        <w:tc>
          <w:tcPr>
            <w:tcW w:w="1402" w:type="dxa"/>
            <w:tcBorders>
              <w:top w:val="single" w:sz="8" w:space="0" w:color="auto"/>
              <w:left w:val="single" w:sz="8" w:space="0" w:color="auto"/>
              <w:right w:val="single" w:sz="8" w:space="0" w:color="auto"/>
            </w:tcBorders>
          </w:tcPr>
          <w:p w14:paraId="5920DA64" w14:textId="1E9BED20" w:rsidR="0051449A" w:rsidRPr="00EF6958" w:rsidRDefault="0051449A">
            <w:pPr>
              <w:overflowPunct/>
              <w:autoSpaceDE/>
              <w:autoSpaceDN/>
              <w:adjustRightInd/>
              <w:spacing w:before="80"/>
              <w:contextualSpacing/>
              <w:textAlignment w:val="auto"/>
              <w:rPr>
                <w:rFonts w:asciiTheme="minorHAnsi" w:eastAsiaTheme="minorHAnsi" w:hAnsiTheme="minorHAnsi" w:cstheme="minorHAnsi"/>
                <w:bCs/>
                <w:sz w:val="20"/>
                <w:szCs w:val="20"/>
              </w:rPr>
            </w:pPr>
            <w:r>
              <w:rPr>
                <w:rFonts w:asciiTheme="minorHAnsi" w:eastAsiaTheme="minorHAnsi" w:hAnsiTheme="minorHAnsi" w:cstheme="minorHAnsi"/>
                <w:bCs/>
                <w:sz w:val="20"/>
                <w:szCs w:val="20"/>
              </w:rPr>
              <w:t>2.</w:t>
            </w:r>
          </w:p>
        </w:tc>
        <w:tc>
          <w:tcPr>
            <w:tcW w:w="14158"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365AD368" w14:textId="228D2451" w:rsidR="004C1DCB" w:rsidRPr="004C1DCB" w:rsidRDefault="0051449A" w:rsidP="004C1DCB">
            <w:pPr>
              <w:overflowPunct/>
              <w:autoSpaceDE/>
              <w:autoSpaceDN/>
              <w:adjustRightInd/>
              <w:textAlignment w:val="auto"/>
              <w:rPr>
                <w:rFonts w:asciiTheme="minorHAnsi" w:eastAsiaTheme="minorHAnsi" w:hAnsiTheme="minorHAnsi" w:cstheme="minorHAnsi"/>
                <w:sz w:val="22"/>
                <w:szCs w:val="22"/>
              </w:rPr>
            </w:pPr>
            <w:r>
              <w:rPr>
                <w:rFonts w:asciiTheme="minorHAnsi" w:eastAsiaTheme="minorHAnsi" w:hAnsiTheme="minorHAnsi" w:cstheme="minorHAnsi"/>
                <w:sz w:val="22"/>
                <w:szCs w:val="22"/>
              </w:rPr>
              <w:t xml:space="preserve">Does </w:t>
            </w:r>
            <w:r w:rsidR="000C633A">
              <w:rPr>
                <w:rFonts w:asciiTheme="minorHAnsi" w:eastAsiaTheme="minorHAnsi" w:hAnsiTheme="minorHAnsi" w:cstheme="minorHAnsi"/>
                <w:sz w:val="22"/>
                <w:szCs w:val="22"/>
              </w:rPr>
              <w:t>Bidder</w:t>
            </w:r>
            <w:r>
              <w:rPr>
                <w:rFonts w:asciiTheme="minorHAnsi" w:eastAsiaTheme="minorHAnsi" w:hAnsiTheme="minorHAnsi" w:cstheme="minorHAnsi"/>
                <w:sz w:val="22"/>
                <w:szCs w:val="22"/>
              </w:rPr>
              <w:t xml:space="preserve"> have at least </w:t>
            </w:r>
            <w:r w:rsidR="004C1DCB">
              <w:rPr>
                <w:rFonts w:asciiTheme="minorHAnsi" w:eastAsiaTheme="minorHAnsi" w:hAnsiTheme="minorHAnsi" w:cstheme="minorHAnsi"/>
                <w:sz w:val="22"/>
                <w:szCs w:val="22"/>
              </w:rPr>
              <w:t xml:space="preserve">seven </w:t>
            </w:r>
            <w:r>
              <w:rPr>
                <w:rFonts w:asciiTheme="minorHAnsi" w:eastAsiaTheme="minorHAnsi" w:hAnsiTheme="minorHAnsi" w:cstheme="minorHAnsi"/>
                <w:sz w:val="22"/>
                <w:szCs w:val="22"/>
              </w:rPr>
              <w:t>(</w:t>
            </w:r>
            <w:r w:rsidR="004C1DCB">
              <w:rPr>
                <w:rFonts w:asciiTheme="minorHAnsi" w:eastAsiaTheme="minorHAnsi" w:hAnsiTheme="minorHAnsi" w:cstheme="minorHAnsi"/>
                <w:sz w:val="22"/>
                <w:szCs w:val="22"/>
              </w:rPr>
              <w:t>7</w:t>
            </w:r>
            <w:r>
              <w:rPr>
                <w:rFonts w:asciiTheme="minorHAnsi" w:eastAsiaTheme="minorHAnsi" w:hAnsiTheme="minorHAnsi" w:cstheme="minorHAnsi"/>
                <w:sz w:val="22"/>
                <w:szCs w:val="22"/>
              </w:rPr>
              <w:t xml:space="preserve">) years of experience </w:t>
            </w:r>
            <w:r w:rsidR="004C1DCB" w:rsidRPr="004C1DCB">
              <w:rPr>
                <w:rFonts w:asciiTheme="minorHAnsi" w:eastAsiaTheme="minorHAnsi" w:hAnsiTheme="minorHAnsi" w:cstheme="minorHAnsi"/>
                <w:sz w:val="22"/>
                <w:szCs w:val="22"/>
              </w:rPr>
              <w:t>in penetration testing, vulnerability assessments, and security auditing?</w:t>
            </w:r>
          </w:p>
          <w:p w14:paraId="77666EA7" w14:textId="556D1A37" w:rsidR="0051449A" w:rsidRPr="00EF6958" w:rsidRDefault="0051449A">
            <w:pPr>
              <w:overflowPunct/>
              <w:autoSpaceDE/>
              <w:autoSpaceDN/>
              <w:adjustRightInd/>
              <w:spacing w:before="80"/>
              <w:textAlignment w:val="auto"/>
              <w:rPr>
                <w:rFonts w:asciiTheme="minorHAnsi" w:eastAsiaTheme="minorHAnsi" w:hAnsiTheme="minorHAnsi" w:cstheme="minorHAnsi"/>
                <w:color w:val="FF0000"/>
                <w:sz w:val="20"/>
                <w:szCs w:val="20"/>
              </w:rPr>
            </w:pPr>
          </w:p>
        </w:tc>
        <w:tc>
          <w:tcPr>
            <w:tcW w:w="306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2FAFF47B" w14:textId="1846ACB3" w:rsidR="0051449A" w:rsidRPr="00A65841" w:rsidRDefault="00655629">
            <w:pPr>
              <w:spacing w:before="60"/>
              <w:rPr>
                <w:rFonts w:asciiTheme="minorHAnsi" w:eastAsiaTheme="minorHAnsi" w:hAnsiTheme="minorHAnsi" w:cstheme="minorHAnsi"/>
                <w:sz w:val="20"/>
                <w:szCs w:val="20"/>
              </w:rPr>
            </w:pPr>
            <w:sdt>
              <w:sdtPr>
                <w:rPr>
                  <w:rFonts w:asciiTheme="minorHAnsi" w:eastAsiaTheme="minorHAnsi" w:hAnsiTheme="minorHAnsi" w:cstheme="minorHAnsi"/>
                  <w:sz w:val="20"/>
                  <w:szCs w:val="20"/>
                </w:rPr>
                <w:id w:val="875589104"/>
                <w14:checkbox>
                  <w14:checked w14:val="1"/>
                  <w14:checkedState w14:val="2612" w14:font="MS Gothic"/>
                  <w14:uncheckedState w14:val="2610" w14:font="MS Gothic"/>
                </w14:checkbox>
              </w:sdtPr>
              <w:sdtEndPr/>
              <w:sdtContent>
                <w:r w:rsidR="003944D6">
                  <w:rPr>
                    <w:rFonts w:ascii="MS Gothic" w:eastAsia="MS Gothic" w:hAnsi="MS Gothic" w:cstheme="minorHAnsi" w:hint="eastAsia"/>
                    <w:sz w:val="20"/>
                    <w:szCs w:val="20"/>
                  </w:rPr>
                  <w:t>☒</w:t>
                </w:r>
              </w:sdtContent>
            </w:sdt>
            <w:r w:rsidR="0051449A">
              <w:rPr>
                <w:rFonts w:asciiTheme="minorHAnsi" w:eastAsiaTheme="minorHAnsi" w:hAnsiTheme="minorHAnsi" w:cstheme="minorHAnsi"/>
                <w:sz w:val="20"/>
                <w:szCs w:val="20"/>
              </w:rPr>
              <w:t>Yes, Meets Requirement</w:t>
            </w:r>
          </w:p>
          <w:p w14:paraId="0C42D73F" w14:textId="77777777" w:rsidR="0051449A" w:rsidRPr="00EF6958" w:rsidRDefault="00655629">
            <w:pPr>
              <w:pStyle w:val="ListParagraph"/>
              <w:overflowPunct/>
              <w:autoSpaceDE/>
              <w:autoSpaceDN/>
              <w:adjustRightInd/>
              <w:spacing w:before="80"/>
              <w:ind w:left="0"/>
              <w:textAlignment w:val="auto"/>
              <w:rPr>
                <w:rFonts w:asciiTheme="minorHAnsi" w:eastAsiaTheme="minorHAnsi" w:hAnsiTheme="minorHAnsi" w:cstheme="minorHAnsi"/>
                <w:sz w:val="20"/>
                <w:szCs w:val="20"/>
              </w:rPr>
            </w:pPr>
            <w:sdt>
              <w:sdtPr>
                <w:rPr>
                  <w:rFonts w:asciiTheme="minorHAnsi" w:eastAsiaTheme="minorHAnsi" w:hAnsiTheme="minorHAnsi" w:cstheme="minorHAnsi"/>
                  <w:sz w:val="20"/>
                  <w:szCs w:val="20"/>
                </w:rPr>
                <w:id w:val="-448941975"/>
                <w14:checkbox>
                  <w14:checked w14:val="0"/>
                  <w14:checkedState w14:val="2612" w14:font="MS Gothic"/>
                  <w14:uncheckedState w14:val="2610" w14:font="MS Gothic"/>
                </w14:checkbox>
              </w:sdtPr>
              <w:sdtEndPr/>
              <w:sdtContent>
                <w:r w:rsidR="0051449A">
                  <w:rPr>
                    <w:rFonts w:ascii="MS Gothic" w:eastAsia="MS Gothic" w:hAnsi="MS Gothic" w:cstheme="minorHAnsi" w:hint="eastAsia"/>
                    <w:sz w:val="20"/>
                    <w:szCs w:val="20"/>
                  </w:rPr>
                  <w:t>☐</w:t>
                </w:r>
              </w:sdtContent>
            </w:sdt>
            <w:r w:rsidR="0051449A">
              <w:rPr>
                <w:rFonts w:asciiTheme="minorHAnsi" w:eastAsiaTheme="minorHAnsi" w:hAnsiTheme="minorHAnsi" w:cstheme="minorHAnsi"/>
                <w:sz w:val="20"/>
                <w:szCs w:val="20"/>
              </w:rPr>
              <w:t>No, Does Not Meet Requirement</w:t>
            </w:r>
          </w:p>
        </w:tc>
      </w:tr>
      <w:tr w:rsidR="0051449A" w:rsidRPr="00EF6958" w14:paraId="0C851793" w14:textId="77777777">
        <w:trPr>
          <w:trHeight w:val="638"/>
        </w:trPr>
        <w:tc>
          <w:tcPr>
            <w:tcW w:w="1402" w:type="dxa"/>
            <w:tcBorders>
              <w:left w:val="single" w:sz="8" w:space="0" w:color="auto"/>
              <w:right w:val="single" w:sz="8" w:space="0" w:color="auto"/>
            </w:tcBorders>
          </w:tcPr>
          <w:p w14:paraId="1EDBB724" w14:textId="3B6D22FF" w:rsidR="0051449A" w:rsidRPr="00CB5F78" w:rsidRDefault="0051449A">
            <w:pPr>
              <w:overflowPunct/>
              <w:autoSpaceDE/>
              <w:autoSpaceDN/>
              <w:adjustRightInd/>
              <w:spacing w:before="80"/>
              <w:contextualSpacing/>
              <w:textAlignment w:val="auto"/>
              <w:rPr>
                <w:rFonts w:asciiTheme="minorHAnsi" w:eastAsiaTheme="minorHAnsi" w:hAnsiTheme="minorHAnsi" w:cstheme="minorHAnsi"/>
                <w:bCs/>
                <w:sz w:val="20"/>
                <w:szCs w:val="20"/>
              </w:rPr>
            </w:pPr>
            <w:r>
              <w:rPr>
                <w:rFonts w:asciiTheme="minorHAnsi" w:eastAsiaTheme="minorHAnsi" w:hAnsiTheme="minorHAnsi" w:cstheme="minorHAnsi"/>
                <w:bCs/>
                <w:sz w:val="20"/>
                <w:szCs w:val="20"/>
              </w:rPr>
              <w:t>3.</w:t>
            </w:r>
          </w:p>
        </w:tc>
        <w:tc>
          <w:tcPr>
            <w:tcW w:w="14158"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72426EF9" w14:textId="664B0DDC" w:rsidR="0051449A" w:rsidRPr="003C7128" w:rsidRDefault="0051449A" w:rsidP="003C7128">
            <w:pPr>
              <w:rPr>
                <w:rFonts w:asciiTheme="minorHAnsi" w:eastAsiaTheme="minorHAnsi" w:hAnsiTheme="minorHAnsi" w:cstheme="minorHAnsi"/>
                <w:color w:val="FF0000"/>
                <w:sz w:val="4"/>
                <w:szCs w:val="4"/>
              </w:rPr>
            </w:pPr>
            <w:r w:rsidRPr="003C7128">
              <w:rPr>
                <w:rFonts w:asciiTheme="minorHAnsi" w:eastAsiaTheme="minorHAnsi" w:hAnsiTheme="minorHAnsi" w:cstheme="minorHAnsi"/>
                <w:sz w:val="22"/>
                <w:szCs w:val="22"/>
              </w:rPr>
              <w:t xml:space="preserve">Does </w:t>
            </w:r>
            <w:r w:rsidR="000C633A">
              <w:rPr>
                <w:rFonts w:asciiTheme="minorHAnsi" w:eastAsiaTheme="minorHAnsi" w:hAnsiTheme="minorHAnsi" w:cstheme="minorHAnsi"/>
                <w:sz w:val="22"/>
                <w:szCs w:val="22"/>
              </w:rPr>
              <w:t>Bidder</w:t>
            </w:r>
            <w:r w:rsidR="00CB3797">
              <w:rPr>
                <w:rFonts w:asciiTheme="minorHAnsi" w:eastAsiaTheme="minorHAnsi" w:hAnsiTheme="minorHAnsi" w:cstheme="minorHAnsi"/>
                <w:sz w:val="22"/>
                <w:szCs w:val="22"/>
              </w:rPr>
              <w:t xml:space="preserve">, </w:t>
            </w:r>
            <w:r w:rsidR="000C633A">
              <w:rPr>
                <w:rFonts w:asciiTheme="minorHAnsi" w:eastAsiaTheme="minorHAnsi" w:hAnsiTheme="minorHAnsi" w:cstheme="minorHAnsi"/>
                <w:sz w:val="22"/>
                <w:szCs w:val="22"/>
              </w:rPr>
              <w:t xml:space="preserve">it’s </w:t>
            </w:r>
            <w:r w:rsidR="00CB3797">
              <w:rPr>
                <w:rFonts w:asciiTheme="minorHAnsi" w:eastAsiaTheme="minorHAnsi" w:hAnsiTheme="minorHAnsi" w:cstheme="minorHAnsi"/>
                <w:sz w:val="22"/>
                <w:szCs w:val="22"/>
              </w:rPr>
              <w:t xml:space="preserve">principle, </w:t>
            </w:r>
            <w:r w:rsidR="000C633A">
              <w:rPr>
                <w:rFonts w:asciiTheme="minorHAnsi" w:eastAsiaTheme="minorHAnsi" w:hAnsiTheme="minorHAnsi" w:cstheme="minorHAnsi"/>
                <w:sz w:val="22"/>
                <w:szCs w:val="22"/>
              </w:rPr>
              <w:t>Bidder’s personnel</w:t>
            </w:r>
            <w:r w:rsidR="00CB3797">
              <w:rPr>
                <w:rFonts w:asciiTheme="minorHAnsi" w:eastAsiaTheme="minorHAnsi" w:hAnsiTheme="minorHAnsi" w:cstheme="minorHAnsi"/>
                <w:sz w:val="22"/>
                <w:szCs w:val="22"/>
              </w:rPr>
              <w:t xml:space="preserve"> and subcontractors, who will be working on projects for this contract, </w:t>
            </w:r>
            <w:r w:rsidR="00871B96" w:rsidRPr="003C7128">
              <w:rPr>
                <w:rFonts w:asciiTheme="minorHAnsi" w:eastAsiaTheme="minorHAnsi" w:hAnsiTheme="minorHAnsi" w:cstheme="minorHAnsi"/>
                <w:sz w:val="22"/>
                <w:szCs w:val="22"/>
              </w:rPr>
              <w:t xml:space="preserve">have </w:t>
            </w:r>
            <w:r w:rsidR="00871B96">
              <w:rPr>
                <w:rFonts w:asciiTheme="minorHAnsi" w:eastAsiaTheme="minorHAnsi" w:hAnsiTheme="minorHAnsi" w:cstheme="minorHAnsi"/>
                <w:sz w:val="22"/>
                <w:szCs w:val="22"/>
              </w:rPr>
              <w:t xml:space="preserve">experience and </w:t>
            </w:r>
            <w:r w:rsidR="00871B96" w:rsidRPr="003C7128">
              <w:rPr>
                <w:rFonts w:asciiTheme="minorHAnsi" w:eastAsiaTheme="minorHAnsi" w:hAnsiTheme="minorHAnsi" w:cstheme="minorHAnsi"/>
                <w:sz w:val="22"/>
                <w:szCs w:val="22"/>
              </w:rPr>
              <w:t xml:space="preserve">proficiency in MITRE </w:t>
            </w:r>
            <w:proofErr w:type="spellStart"/>
            <w:r w:rsidR="00871B96" w:rsidRPr="003C7128">
              <w:rPr>
                <w:rFonts w:asciiTheme="minorHAnsi" w:eastAsiaTheme="minorHAnsi" w:hAnsiTheme="minorHAnsi" w:cstheme="minorHAnsi"/>
                <w:sz w:val="22"/>
                <w:szCs w:val="22"/>
              </w:rPr>
              <w:t>ATTandCK</w:t>
            </w:r>
            <w:proofErr w:type="spellEnd"/>
            <w:r w:rsidR="00871B96" w:rsidRPr="003C7128">
              <w:rPr>
                <w:rFonts w:asciiTheme="minorHAnsi" w:eastAsiaTheme="minorHAnsi" w:hAnsiTheme="minorHAnsi" w:cstheme="minorHAnsi"/>
                <w:sz w:val="22"/>
                <w:szCs w:val="22"/>
              </w:rPr>
              <w:t>, NIST 800-115,</w:t>
            </w:r>
            <w:r w:rsidR="00C2093A">
              <w:rPr>
                <w:rFonts w:asciiTheme="minorHAnsi" w:eastAsiaTheme="minorHAnsi" w:hAnsiTheme="minorHAnsi" w:cstheme="minorHAnsi"/>
                <w:sz w:val="22"/>
                <w:szCs w:val="22"/>
              </w:rPr>
              <w:t xml:space="preserve"> </w:t>
            </w:r>
            <w:r w:rsidR="00C2093A" w:rsidRPr="00C2093A">
              <w:rPr>
                <w:rFonts w:asciiTheme="minorHAnsi" w:eastAsiaTheme="minorHAnsi" w:hAnsiTheme="minorHAnsi" w:cstheme="minorHAnsi"/>
                <w:sz w:val="22"/>
                <w:szCs w:val="22"/>
              </w:rPr>
              <w:t>NIST AI Risk Management Framework</w:t>
            </w:r>
            <w:r w:rsidR="00C2093A">
              <w:rPr>
                <w:rFonts w:asciiTheme="minorHAnsi" w:eastAsiaTheme="minorHAnsi" w:hAnsiTheme="minorHAnsi" w:cstheme="minorHAnsi"/>
                <w:sz w:val="22"/>
                <w:szCs w:val="22"/>
              </w:rPr>
              <w:t>,</w:t>
            </w:r>
            <w:r w:rsidR="00C2093A" w:rsidRPr="00C2093A">
              <w:rPr>
                <w:rFonts w:asciiTheme="minorHAnsi" w:eastAsiaTheme="minorHAnsi" w:hAnsiTheme="minorHAnsi" w:cstheme="minorHAnsi"/>
                <w:sz w:val="22"/>
                <w:szCs w:val="22"/>
              </w:rPr>
              <w:t xml:space="preserve"> </w:t>
            </w:r>
            <w:r w:rsidR="00871B96" w:rsidRPr="003C7128">
              <w:rPr>
                <w:rFonts w:asciiTheme="minorHAnsi" w:eastAsiaTheme="minorHAnsi" w:hAnsiTheme="minorHAnsi" w:cstheme="minorHAnsi"/>
                <w:sz w:val="22"/>
                <w:szCs w:val="22"/>
              </w:rPr>
              <w:t>OWASP, PTES (Penetration Testing Execution Standard)</w:t>
            </w:r>
            <w:r w:rsidR="000D2227">
              <w:rPr>
                <w:rFonts w:asciiTheme="minorHAnsi" w:eastAsiaTheme="minorHAnsi" w:hAnsiTheme="minorHAnsi" w:cstheme="minorHAnsi"/>
                <w:sz w:val="22"/>
                <w:szCs w:val="22"/>
              </w:rPr>
              <w:t xml:space="preserve">, as well as in </w:t>
            </w:r>
            <w:r w:rsidR="00871B96">
              <w:rPr>
                <w:rFonts w:asciiTheme="minorHAnsi" w:eastAsiaTheme="minorHAnsi" w:hAnsiTheme="minorHAnsi" w:cstheme="minorHAnsi"/>
                <w:sz w:val="22"/>
                <w:szCs w:val="22"/>
              </w:rPr>
              <w:t>Federal Information Security Management Act (FISMA)</w:t>
            </w:r>
            <w:r w:rsidR="000D2227">
              <w:rPr>
                <w:rFonts w:asciiTheme="minorHAnsi" w:eastAsiaTheme="minorHAnsi" w:hAnsiTheme="minorHAnsi" w:cstheme="minorHAnsi"/>
                <w:sz w:val="22"/>
                <w:szCs w:val="22"/>
              </w:rPr>
              <w:t xml:space="preserve"> and Criminal Justice Information Services (CJIS) compliance?</w:t>
            </w:r>
          </w:p>
        </w:tc>
        <w:tc>
          <w:tcPr>
            <w:tcW w:w="306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79A8448F" w14:textId="52E6E821" w:rsidR="0051449A" w:rsidRPr="00A65841" w:rsidRDefault="00655629">
            <w:pPr>
              <w:spacing w:before="60"/>
              <w:rPr>
                <w:rFonts w:asciiTheme="minorHAnsi" w:eastAsiaTheme="minorHAnsi" w:hAnsiTheme="minorHAnsi" w:cstheme="minorHAnsi"/>
                <w:sz w:val="20"/>
                <w:szCs w:val="20"/>
              </w:rPr>
            </w:pPr>
            <w:sdt>
              <w:sdtPr>
                <w:rPr>
                  <w:rFonts w:asciiTheme="minorHAnsi" w:eastAsiaTheme="minorHAnsi" w:hAnsiTheme="minorHAnsi" w:cstheme="minorHAnsi"/>
                  <w:sz w:val="20"/>
                  <w:szCs w:val="20"/>
                </w:rPr>
                <w:id w:val="707230901"/>
                <w14:checkbox>
                  <w14:checked w14:val="1"/>
                  <w14:checkedState w14:val="2612" w14:font="MS Gothic"/>
                  <w14:uncheckedState w14:val="2610" w14:font="MS Gothic"/>
                </w14:checkbox>
              </w:sdtPr>
              <w:sdtEndPr/>
              <w:sdtContent>
                <w:r w:rsidR="00B03BE5">
                  <w:rPr>
                    <w:rFonts w:ascii="MS Gothic" w:eastAsia="MS Gothic" w:hAnsi="MS Gothic" w:cstheme="minorHAnsi" w:hint="eastAsia"/>
                    <w:sz w:val="20"/>
                    <w:szCs w:val="20"/>
                  </w:rPr>
                  <w:t>☒</w:t>
                </w:r>
              </w:sdtContent>
            </w:sdt>
            <w:r w:rsidR="0051449A">
              <w:rPr>
                <w:rFonts w:asciiTheme="minorHAnsi" w:eastAsiaTheme="minorHAnsi" w:hAnsiTheme="minorHAnsi" w:cstheme="minorHAnsi"/>
                <w:sz w:val="20"/>
                <w:szCs w:val="20"/>
              </w:rPr>
              <w:t>Yes, Meets Requirement</w:t>
            </w:r>
          </w:p>
          <w:p w14:paraId="475B16C3" w14:textId="77777777" w:rsidR="0051449A" w:rsidRPr="00EF6958" w:rsidRDefault="00655629">
            <w:pPr>
              <w:pStyle w:val="ListParagraph"/>
              <w:overflowPunct/>
              <w:autoSpaceDE/>
              <w:autoSpaceDN/>
              <w:adjustRightInd/>
              <w:spacing w:before="80"/>
              <w:ind w:left="0"/>
              <w:textAlignment w:val="auto"/>
              <w:rPr>
                <w:rFonts w:asciiTheme="minorHAnsi" w:eastAsiaTheme="minorHAnsi" w:hAnsiTheme="minorHAnsi" w:cstheme="minorHAnsi"/>
                <w:sz w:val="20"/>
                <w:szCs w:val="20"/>
              </w:rPr>
            </w:pPr>
            <w:sdt>
              <w:sdtPr>
                <w:rPr>
                  <w:rFonts w:asciiTheme="minorHAnsi" w:eastAsiaTheme="minorHAnsi" w:hAnsiTheme="minorHAnsi" w:cstheme="minorHAnsi"/>
                  <w:sz w:val="20"/>
                  <w:szCs w:val="20"/>
                </w:rPr>
                <w:id w:val="-2002648074"/>
                <w14:checkbox>
                  <w14:checked w14:val="0"/>
                  <w14:checkedState w14:val="2612" w14:font="MS Gothic"/>
                  <w14:uncheckedState w14:val="2610" w14:font="MS Gothic"/>
                </w14:checkbox>
              </w:sdtPr>
              <w:sdtEndPr/>
              <w:sdtContent>
                <w:r w:rsidR="0051449A">
                  <w:rPr>
                    <w:rFonts w:ascii="MS Gothic" w:eastAsia="MS Gothic" w:hAnsi="MS Gothic" w:cstheme="minorHAnsi" w:hint="eastAsia"/>
                    <w:sz w:val="20"/>
                    <w:szCs w:val="20"/>
                  </w:rPr>
                  <w:t>☐</w:t>
                </w:r>
              </w:sdtContent>
            </w:sdt>
            <w:r w:rsidR="0051449A">
              <w:rPr>
                <w:rFonts w:asciiTheme="minorHAnsi" w:eastAsiaTheme="minorHAnsi" w:hAnsiTheme="minorHAnsi" w:cstheme="minorHAnsi"/>
                <w:sz w:val="20"/>
                <w:szCs w:val="20"/>
              </w:rPr>
              <w:t>No, Does Not Meet Requirement</w:t>
            </w:r>
          </w:p>
        </w:tc>
      </w:tr>
      <w:tr w:rsidR="0051449A" w:rsidRPr="00EF6958" w14:paraId="35D0397C" w14:textId="77777777">
        <w:trPr>
          <w:trHeight w:val="638"/>
        </w:trPr>
        <w:tc>
          <w:tcPr>
            <w:tcW w:w="1402" w:type="dxa"/>
            <w:tcBorders>
              <w:left w:val="single" w:sz="8" w:space="0" w:color="auto"/>
              <w:right w:val="single" w:sz="8" w:space="0" w:color="auto"/>
            </w:tcBorders>
          </w:tcPr>
          <w:p w14:paraId="68E628FC" w14:textId="63111438" w:rsidR="0051449A" w:rsidRPr="00034310" w:rsidRDefault="0051449A">
            <w:pPr>
              <w:overflowPunct/>
              <w:autoSpaceDE/>
              <w:autoSpaceDN/>
              <w:adjustRightInd/>
              <w:spacing w:before="80"/>
              <w:contextualSpacing/>
              <w:textAlignment w:val="auto"/>
              <w:rPr>
                <w:rFonts w:asciiTheme="minorHAnsi" w:eastAsiaTheme="minorHAnsi" w:hAnsiTheme="minorHAnsi" w:cstheme="minorHAnsi"/>
                <w:bCs/>
                <w:sz w:val="20"/>
                <w:szCs w:val="20"/>
                <w:highlight w:val="yellow"/>
              </w:rPr>
            </w:pPr>
            <w:r>
              <w:rPr>
                <w:rFonts w:asciiTheme="minorHAnsi" w:eastAsiaTheme="minorHAnsi" w:hAnsiTheme="minorHAnsi" w:cstheme="minorHAnsi"/>
                <w:bCs/>
                <w:sz w:val="20"/>
                <w:szCs w:val="20"/>
              </w:rPr>
              <w:t>4</w:t>
            </w:r>
            <w:r w:rsidRPr="005A74FF">
              <w:rPr>
                <w:rFonts w:asciiTheme="minorHAnsi" w:eastAsiaTheme="minorHAnsi" w:hAnsiTheme="minorHAnsi" w:cstheme="minorHAnsi"/>
                <w:bCs/>
                <w:sz w:val="20"/>
                <w:szCs w:val="20"/>
              </w:rPr>
              <w:t>.</w:t>
            </w:r>
          </w:p>
        </w:tc>
        <w:tc>
          <w:tcPr>
            <w:tcW w:w="14158"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60BF296E" w14:textId="502C33FD" w:rsidR="0051449A" w:rsidRPr="009E2325" w:rsidRDefault="0051449A">
            <w:pPr>
              <w:overflowPunct/>
              <w:autoSpaceDE/>
              <w:autoSpaceDN/>
              <w:adjustRightInd/>
              <w:spacing w:before="80"/>
              <w:contextualSpacing/>
              <w:textAlignment w:val="auto"/>
              <w:rPr>
                <w:rFonts w:asciiTheme="minorHAnsi" w:eastAsiaTheme="minorHAnsi" w:hAnsiTheme="minorHAnsi" w:cstheme="minorHAnsi"/>
                <w:sz w:val="22"/>
                <w:szCs w:val="22"/>
              </w:rPr>
            </w:pPr>
            <w:r>
              <w:rPr>
                <w:rFonts w:asciiTheme="minorHAnsi" w:eastAsiaTheme="minorHAnsi" w:hAnsiTheme="minorHAnsi" w:cstheme="minorHAnsi"/>
                <w:sz w:val="22"/>
                <w:szCs w:val="22"/>
              </w:rPr>
              <w:t xml:space="preserve">Does </w:t>
            </w:r>
            <w:r w:rsidR="000C633A">
              <w:rPr>
                <w:rFonts w:asciiTheme="minorHAnsi" w:eastAsiaTheme="minorHAnsi" w:hAnsiTheme="minorHAnsi" w:cstheme="minorHAnsi"/>
                <w:sz w:val="22"/>
                <w:szCs w:val="22"/>
              </w:rPr>
              <w:t>Bidder</w:t>
            </w:r>
            <w:r>
              <w:rPr>
                <w:rFonts w:asciiTheme="minorHAnsi" w:eastAsiaTheme="minorHAnsi" w:hAnsiTheme="minorHAnsi" w:cstheme="minorHAnsi"/>
                <w:sz w:val="22"/>
                <w:szCs w:val="22"/>
              </w:rPr>
              <w:t xml:space="preserve"> require</w:t>
            </w:r>
            <w:r w:rsidR="00597393">
              <w:rPr>
                <w:rFonts w:asciiTheme="minorHAnsi" w:eastAsiaTheme="minorHAnsi" w:hAnsiTheme="minorHAnsi" w:cstheme="minorHAnsi"/>
                <w:sz w:val="22"/>
                <w:szCs w:val="22"/>
              </w:rPr>
              <w:t>, at minimum,</w:t>
            </w:r>
            <w:r>
              <w:rPr>
                <w:rFonts w:asciiTheme="minorHAnsi" w:eastAsiaTheme="minorHAnsi" w:hAnsiTheme="minorHAnsi" w:cstheme="minorHAnsi"/>
                <w:sz w:val="22"/>
                <w:szCs w:val="22"/>
              </w:rPr>
              <w:t xml:space="preserve"> annual training for </w:t>
            </w:r>
            <w:r w:rsidR="004F4CBB">
              <w:rPr>
                <w:rFonts w:asciiTheme="minorHAnsi" w:eastAsiaTheme="minorHAnsi" w:hAnsiTheme="minorHAnsi" w:cstheme="minorHAnsi"/>
                <w:sz w:val="22"/>
                <w:szCs w:val="22"/>
              </w:rPr>
              <w:t>its</w:t>
            </w:r>
            <w:r w:rsidR="000C633A">
              <w:rPr>
                <w:rFonts w:asciiTheme="minorHAnsi" w:eastAsiaTheme="minorHAnsi" w:hAnsiTheme="minorHAnsi" w:cstheme="minorHAnsi"/>
                <w:sz w:val="22"/>
                <w:szCs w:val="22"/>
              </w:rPr>
              <w:t xml:space="preserve"> personnel</w:t>
            </w:r>
            <w:r>
              <w:rPr>
                <w:rFonts w:asciiTheme="minorHAnsi" w:eastAsiaTheme="minorHAnsi" w:hAnsiTheme="minorHAnsi" w:cstheme="minorHAnsi"/>
                <w:sz w:val="22"/>
                <w:szCs w:val="22"/>
              </w:rPr>
              <w:t xml:space="preserve"> </w:t>
            </w:r>
            <w:r w:rsidR="00AA30B6">
              <w:rPr>
                <w:rFonts w:asciiTheme="minorHAnsi" w:eastAsiaTheme="minorHAnsi" w:hAnsiTheme="minorHAnsi" w:cstheme="minorHAnsi"/>
                <w:sz w:val="22"/>
                <w:szCs w:val="22"/>
              </w:rPr>
              <w:t>and subcontractors</w:t>
            </w:r>
            <w:r>
              <w:rPr>
                <w:rFonts w:asciiTheme="minorHAnsi" w:eastAsiaTheme="minorHAnsi" w:hAnsiTheme="minorHAnsi" w:cstheme="minorHAnsi"/>
                <w:sz w:val="22"/>
                <w:szCs w:val="22"/>
              </w:rPr>
              <w:t xml:space="preserve"> to stay relevant with changes, new state and federal policies and best practices in cybersecurity and risk management.  </w:t>
            </w:r>
            <w:r w:rsidR="00C2093A" w:rsidRPr="00EF6B20">
              <w:rPr>
                <w:rFonts w:asciiTheme="minorHAnsi" w:eastAsiaTheme="minorHAnsi" w:hAnsiTheme="minorHAnsi" w:cstheme="minorBidi"/>
                <w:sz w:val="22"/>
                <w:szCs w:val="22"/>
              </w:rPr>
              <w:t xml:space="preserve"> </w:t>
            </w:r>
            <w:bookmarkStart w:id="5" w:name="_Hlk209522674"/>
            <w:r w:rsidR="00C2093A" w:rsidRPr="00EF6B20">
              <w:rPr>
                <w:rFonts w:asciiTheme="minorHAnsi" w:eastAsiaTheme="minorHAnsi" w:hAnsiTheme="minorHAnsi" w:cstheme="minorBidi"/>
                <w:sz w:val="22"/>
                <w:szCs w:val="22"/>
              </w:rPr>
              <w:t>Training should include ongoing development in Zero Trust, AI/ML, and Cloud-Native Security.</w:t>
            </w:r>
            <w:bookmarkEnd w:id="5"/>
            <w:r w:rsidR="00C2093A" w:rsidRPr="00EF6B20">
              <w:rPr>
                <w:rFonts w:asciiTheme="minorHAnsi" w:eastAsiaTheme="minorHAnsi" w:hAnsiTheme="minorHAnsi" w:cstheme="minorBidi"/>
                <w:sz w:val="22"/>
                <w:szCs w:val="22"/>
              </w:rPr>
              <w:t xml:space="preserve">  </w:t>
            </w:r>
          </w:p>
        </w:tc>
        <w:tc>
          <w:tcPr>
            <w:tcW w:w="306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20A551A8" w14:textId="02528F70" w:rsidR="0051449A" w:rsidRPr="00A65841" w:rsidRDefault="00655629">
            <w:pPr>
              <w:spacing w:before="60"/>
              <w:rPr>
                <w:rFonts w:asciiTheme="minorHAnsi" w:eastAsiaTheme="minorHAnsi" w:hAnsiTheme="minorHAnsi" w:cstheme="minorHAnsi"/>
                <w:sz w:val="20"/>
                <w:szCs w:val="20"/>
              </w:rPr>
            </w:pPr>
            <w:sdt>
              <w:sdtPr>
                <w:rPr>
                  <w:rFonts w:asciiTheme="minorHAnsi" w:eastAsiaTheme="minorHAnsi" w:hAnsiTheme="minorHAnsi" w:cstheme="minorHAnsi"/>
                  <w:sz w:val="20"/>
                  <w:szCs w:val="20"/>
                </w:rPr>
                <w:id w:val="2077705004"/>
                <w14:checkbox>
                  <w14:checked w14:val="1"/>
                  <w14:checkedState w14:val="2612" w14:font="MS Gothic"/>
                  <w14:uncheckedState w14:val="2610" w14:font="MS Gothic"/>
                </w14:checkbox>
              </w:sdtPr>
              <w:sdtEndPr/>
              <w:sdtContent>
                <w:r w:rsidR="00B03BE5">
                  <w:rPr>
                    <w:rFonts w:ascii="MS Gothic" w:eastAsia="MS Gothic" w:hAnsi="MS Gothic" w:cstheme="minorHAnsi" w:hint="eastAsia"/>
                    <w:sz w:val="20"/>
                    <w:szCs w:val="20"/>
                  </w:rPr>
                  <w:t>☒</w:t>
                </w:r>
              </w:sdtContent>
            </w:sdt>
            <w:r w:rsidR="0000006C">
              <w:rPr>
                <w:rFonts w:asciiTheme="minorHAnsi" w:eastAsiaTheme="minorHAnsi" w:hAnsiTheme="minorHAnsi" w:cstheme="minorHAnsi"/>
                <w:sz w:val="20"/>
                <w:szCs w:val="20"/>
              </w:rPr>
              <w:t xml:space="preserve">Yes, </w:t>
            </w:r>
            <w:r w:rsidR="0051449A">
              <w:rPr>
                <w:rFonts w:asciiTheme="minorHAnsi" w:eastAsiaTheme="minorHAnsi" w:hAnsiTheme="minorHAnsi" w:cstheme="minorHAnsi"/>
                <w:sz w:val="20"/>
                <w:szCs w:val="20"/>
              </w:rPr>
              <w:t>Meets Requirement</w:t>
            </w:r>
          </w:p>
          <w:p w14:paraId="013A54B4" w14:textId="187C4519" w:rsidR="0051449A" w:rsidRDefault="00655629">
            <w:pPr>
              <w:spacing w:before="60"/>
              <w:rPr>
                <w:rFonts w:asciiTheme="minorHAnsi" w:eastAsiaTheme="minorHAnsi" w:hAnsiTheme="minorHAnsi" w:cstheme="minorHAnsi"/>
                <w:sz w:val="20"/>
                <w:szCs w:val="20"/>
              </w:rPr>
            </w:pPr>
            <w:sdt>
              <w:sdtPr>
                <w:rPr>
                  <w:rFonts w:asciiTheme="minorHAnsi" w:eastAsiaTheme="minorHAnsi" w:hAnsiTheme="minorHAnsi" w:cstheme="minorHAnsi"/>
                  <w:sz w:val="20"/>
                  <w:szCs w:val="20"/>
                </w:rPr>
                <w:id w:val="933865628"/>
                <w14:checkbox>
                  <w14:checked w14:val="0"/>
                  <w14:checkedState w14:val="2612" w14:font="MS Gothic"/>
                  <w14:uncheckedState w14:val="2610" w14:font="MS Gothic"/>
                </w14:checkbox>
              </w:sdtPr>
              <w:sdtEndPr/>
              <w:sdtContent>
                <w:r w:rsidR="0000006C">
                  <w:rPr>
                    <w:rFonts w:ascii="MS Gothic" w:eastAsia="MS Gothic" w:hAnsi="MS Gothic" w:cstheme="minorHAnsi" w:hint="eastAsia"/>
                    <w:sz w:val="20"/>
                    <w:szCs w:val="20"/>
                  </w:rPr>
                  <w:t>☐</w:t>
                </w:r>
              </w:sdtContent>
            </w:sdt>
            <w:r w:rsidR="0000006C">
              <w:rPr>
                <w:rFonts w:asciiTheme="minorHAnsi" w:eastAsiaTheme="minorHAnsi" w:hAnsiTheme="minorHAnsi" w:cstheme="minorHAnsi"/>
                <w:sz w:val="20"/>
                <w:szCs w:val="20"/>
              </w:rPr>
              <w:t xml:space="preserve">No, </w:t>
            </w:r>
            <w:r w:rsidR="0051449A">
              <w:rPr>
                <w:rFonts w:asciiTheme="minorHAnsi" w:eastAsiaTheme="minorHAnsi" w:hAnsiTheme="minorHAnsi" w:cstheme="minorHAnsi"/>
                <w:sz w:val="20"/>
                <w:szCs w:val="20"/>
              </w:rPr>
              <w:t>Does Not Meet Requirement</w:t>
            </w:r>
          </w:p>
        </w:tc>
      </w:tr>
      <w:tr w:rsidR="0051449A" w:rsidRPr="00EF6958" w14:paraId="266C37CB" w14:textId="77777777">
        <w:trPr>
          <w:trHeight w:val="638"/>
        </w:trPr>
        <w:tc>
          <w:tcPr>
            <w:tcW w:w="1402" w:type="dxa"/>
            <w:tcBorders>
              <w:left w:val="single" w:sz="8" w:space="0" w:color="auto"/>
              <w:right w:val="single" w:sz="8" w:space="0" w:color="auto"/>
            </w:tcBorders>
          </w:tcPr>
          <w:p w14:paraId="103A1774" w14:textId="3317B55F" w:rsidR="0051449A" w:rsidRPr="00034310" w:rsidRDefault="0051449A">
            <w:pPr>
              <w:overflowPunct/>
              <w:autoSpaceDE/>
              <w:autoSpaceDN/>
              <w:adjustRightInd/>
              <w:spacing w:before="80"/>
              <w:contextualSpacing/>
              <w:textAlignment w:val="auto"/>
              <w:rPr>
                <w:rFonts w:asciiTheme="minorHAnsi" w:eastAsiaTheme="minorHAnsi" w:hAnsiTheme="minorHAnsi" w:cstheme="minorHAnsi"/>
                <w:bCs/>
                <w:sz w:val="20"/>
                <w:szCs w:val="20"/>
                <w:highlight w:val="yellow"/>
              </w:rPr>
            </w:pPr>
            <w:r>
              <w:rPr>
                <w:rFonts w:asciiTheme="minorHAnsi" w:eastAsiaTheme="minorHAnsi" w:hAnsiTheme="minorHAnsi" w:cstheme="minorHAnsi"/>
                <w:bCs/>
                <w:sz w:val="20"/>
                <w:szCs w:val="20"/>
              </w:rPr>
              <w:lastRenderedPageBreak/>
              <w:t>5</w:t>
            </w:r>
            <w:r w:rsidRPr="005A74FF">
              <w:rPr>
                <w:rFonts w:asciiTheme="minorHAnsi" w:eastAsiaTheme="minorHAnsi" w:hAnsiTheme="minorHAnsi" w:cstheme="minorHAnsi"/>
                <w:bCs/>
                <w:sz w:val="20"/>
                <w:szCs w:val="20"/>
              </w:rPr>
              <w:t>.</w:t>
            </w:r>
          </w:p>
        </w:tc>
        <w:tc>
          <w:tcPr>
            <w:tcW w:w="14158"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1FA26E12" w14:textId="485351C9" w:rsidR="0051449A" w:rsidRPr="00600F8E" w:rsidRDefault="0051449A">
            <w:pPr>
              <w:overflowPunct/>
              <w:autoSpaceDE/>
              <w:autoSpaceDN/>
              <w:adjustRightInd/>
              <w:spacing w:before="80"/>
              <w:contextualSpacing/>
              <w:textAlignment w:val="auto"/>
              <w:rPr>
                <w:rFonts w:asciiTheme="minorHAnsi" w:eastAsiaTheme="minorHAnsi" w:hAnsiTheme="minorHAnsi" w:cstheme="minorHAnsi"/>
                <w:sz w:val="22"/>
                <w:szCs w:val="22"/>
                <w:highlight w:val="yellow"/>
              </w:rPr>
            </w:pPr>
            <w:r w:rsidRPr="005A74FF">
              <w:rPr>
                <w:rFonts w:asciiTheme="minorHAnsi" w:eastAsiaTheme="minorHAnsi" w:hAnsiTheme="minorHAnsi" w:cstheme="minorHAnsi"/>
                <w:sz w:val="22"/>
                <w:szCs w:val="22"/>
              </w:rPr>
              <w:t xml:space="preserve">Does </w:t>
            </w:r>
            <w:r w:rsidR="000C633A">
              <w:rPr>
                <w:rFonts w:asciiTheme="minorHAnsi" w:eastAsiaTheme="minorHAnsi" w:hAnsiTheme="minorHAnsi" w:cstheme="minorHAnsi"/>
                <w:sz w:val="22"/>
                <w:szCs w:val="22"/>
              </w:rPr>
              <w:t>Bidder</w:t>
            </w:r>
            <w:r w:rsidRPr="005A74FF">
              <w:rPr>
                <w:rFonts w:asciiTheme="minorHAnsi" w:eastAsiaTheme="minorHAnsi" w:hAnsiTheme="minorHAnsi" w:cstheme="minorHAnsi"/>
                <w:sz w:val="22"/>
                <w:szCs w:val="22"/>
              </w:rPr>
              <w:t xml:space="preserve"> annually verify any relevant certifications to ensure they are maintained and active for </w:t>
            </w:r>
            <w:r w:rsidR="000C633A">
              <w:rPr>
                <w:rFonts w:asciiTheme="minorHAnsi" w:eastAsiaTheme="minorHAnsi" w:hAnsiTheme="minorHAnsi" w:cstheme="minorHAnsi"/>
                <w:sz w:val="22"/>
                <w:szCs w:val="22"/>
              </w:rPr>
              <w:t>Bidder’s personnel</w:t>
            </w:r>
            <w:r w:rsidRPr="005A74FF">
              <w:rPr>
                <w:rFonts w:asciiTheme="minorHAnsi" w:eastAsiaTheme="minorHAnsi" w:hAnsiTheme="minorHAnsi" w:cstheme="minorHAnsi"/>
                <w:sz w:val="22"/>
                <w:szCs w:val="22"/>
              </w:rPr>
              <w:t xml:space="preserve"> and subcontractors?</w:t>
            </w:r>
          </w:p>
        </w:tc>
        <w:tc>
          <w:tcPr>
            <w:tcW w:w="306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35657378" w14:textId="61956BFF" w:rsidR="0051449A" w:rsidRPr="00A65841" w:rsidRDefault="00655629">
            <w:pPr>
              <w:spacing w:before="60"/>
              <w:rPr>
                <w:rFonts w:asciiTheme="minorHAnsi" w:eastAsiaTheme="minorHAnsi" w:hAnsiTheme="minorHAnsi" w:cstheme="minorHAnsi"/>
                <w:sz w:val="20"/>
                <w:szCs w:val="20"/>
              </w:rPr>
            </w:pPr>
            <w:sdt>
              <w:sdtPr>
                <w:rPr>
                  <w:rFonts w:asciiTheme="minorHAnsi" w:eastAsiaTheme="minorHAnsi" w:hAnsiTheme="minorHAnsi" w:cstheme="minorHAnsi"/>
                  <w:sz w:val="20"/>
                  <w:szCs w:val="20"/>
                </w:rPr>
                <w:id w:val="438116638"/>
                <w14:checkbox>
                  <w14:checked w14:val="1"/>
                  <w14:checkedState w14:val="2612" w14:font="MS Gothic"/>
                  <w14:uncheckedState w14:val="2610" w14:font="MS Gothic"/>
                </w14:checkbox>
              </w:sdtPr>
              <w:sdtEndPr/>
              <w:sdtContent>
                <w:r w:rsidR="00B03BE5">
                  <w:rPr>
                    <w:rFonts w:ascii="MS Gothic" w:eastAsia="MS Gothic" w:hAnsi="MS Gothic" w:cstheme="minorHAnsi" w:hint="eastAsia"/>
                    <w:sz w:val="20"/>
                    <w:szCs w:val="20"/>
                  </w:rPr>
                  <w:t>☒</w:t>
                </w:r>
              </w:sdtContent>
            </w:sdt>
            <w:r w:rsidR="0000006C">
              <w:rPr>
                <w:rFonts w:asciiTheme="minorHAnsi" w:eastAsiaTheme="minorHAnsi" w:hAnsiTheme="minorHAnsi" w:cstheme="minorHAnsi"/>
                <w:sz w:val="20"/>
                <w:szCs w:val="20"/>
              </w:rPr>
              <w:t xml:space="preserve"> Yes, </w:t>
            </w:r>
            <w:r w:rsidR="0051449A">
              <w:rPr>
                <w:rFonts w:asciiTheme="minorHAnsi" w:eastAsiaTheme="minorHAnsi" w:hAnsiTheme="minorHAnsi" w:cstheme="minorHAnsi"/>
                <w:sz w:val="20"/>
                <w:szCs w:val="20"/>
              </w:rPr>
              <w:t>Meets Requirement</w:t>
            </w:r>
          </w:p>
          <w:p w14:paraId="100B8EA6" w14:textId="084E5819" w:rsidR="0051449A" w:rsidRDefault="00655629">
            <w:pPr>
              <w:spacing w:before="60"/>
              <w:rPr>
                <w:rFonts w:asciiTheme="minorHAnsi" w:eastAsiaTheme="minorHAnsi" w:hAnsiTheme="minorHAnsi" w:cstheme="minorHAnsi"/>
                <w:sz w:val="20"/>
                <w:szCs w:val="20"/>
              </w:rPr>
            </w:pPr>
            <w:sdt>
              <w:sdtPr>
                <w:rPr>
                  <w:rFonts w:asciiTheme="minorHAnsi" w:eastAsiaTheme="minorHAnsi" w:hAnsiTheme="minorHAnsi" w:cstheme="minorHAnsi"/>
                  <w:sz w:val="20"/>
                  <w:szCs w:val="20"/>
                </w:rPr>
                <w:id w:val="-1092157401"/>
                <w14:checkbox>
                  <w14:checked w14:val="0"/>
                  <w14:checkedState w14:val="2612" w14:font="MS Gothic"/>
                  <w14:uncheckedState w14:val="2610" w14:font="MS Gothic"/>
                </w14:checkbox>
              </w:sdtPr>
              <w:sdtEndPr/>
              <w:sdtContent>
                <w:r w:rsidR="0051449A">
                  <w:rPr>
                    <w:rFonts w:ascii="MS Gothic" w:eastAsia="MS Gothic" w:hAnsi="MS Gothic" w:cstheme="minorHAnsi" w:hint="eastAsia"/>
                    <w:sz w:val="20"/>
                    <w:szCs w:val="20"/>
                  </w:rPr>
                  <w:t>☐</w:t>
                </w:r>
              </w:sdtContent>
            </w:sdt>
            <w:r w:rsidR="0000006C">
              <w:rPr>
                <w:rFonts w:asciiTheme="minorHAnsi" w:eastAsiaTheme="minorHAnsi" w:hAnsiTheme="minorHAnsi" w:cstheme="minorHAnsi"/>
                <w:sz w:val="20"/>
                <w:szCs w:val="20"/>
              </w:rPr>
              <w:t xml:space="preserve">No, </w:t>
            </w:r>
            <w:r w:rsidR="0051449A">
              <w:rPr>
                <w:rFonts w:asciiTheme="minorHAnsi" w:eastAsiaTheme="minorHAnsi" w:hAnsiTheme="minorHAnsi" w:cstheme="minorHAnsi"/>
                <w:sz w:val="20"/>
                <w:szCs w:val="20"/>
              </w:rPr>
              <w:t>Does Not Meet Requirement</w:t>
            </w:r>
          </w:p>
        </w:tc>
      </w:tr>
      <w:tr w:rsidR="0051449A" w:rsidRPr="00EF6958" w14:paraId="079A6272" w14:textId="77777777">
        <w:trPr>
          <w:trHeight w:val="645"/>
        </w:trPr>
        <w:tc>
          <w:tcPr>
            <w:tcW w:w="1402" w:type="dxa"/>
            <w:tcBorders>
              <w:left w:val="single" w:sz="8" w:space="0" w:color="auto"/>
              <w:right w:val="single" w:sz="8" w:space="0" w:color="auto"/>
            </w:tcBorders>
          </w:tcPr>
          <w:p w14:paraId="20A53725" w14:textId="3F757299" w:rsidR="0051449A" w:rsidRPr="00CB5F78" w:rsidRDefault="0051449A">
            <w:pPr>
              <w:overflowPunct/>
              <w:autoSpaceDE/>
              <w:autoSpaceDN/>
              <w:adjustRightInd/>
              <w:spacing w:before="80" w:after="80"/>
              <w:contextualSpacing/>
              <w:textAlignment w:val="auto"/>
              <w:rPr>
                <w:rFonts w:asciiTheme="minorHAnsi" w:eastAsiaTheme="minorHAnsi" w:hAnsiTheme="minorHAnsi" w:cstheme="minorHAnsi"/>
                <w:bCs/>
                <w:sz w:val="20"/>
                <w:szCs w:val="20"/>
              </w:rPr>
            </w:pPr>
            <w:r>
              <w:rPr>
                <w:rFonts w:asciiTheme="minorHAnsi" w:eastAsiaTheme="minorHAnsi" w:hAnsiTheme="minorHAnsi" w:cstheme="minorHAnsi"/>
                <w:bCs/>
                <w:sz w:val="20"/>
                <w:szCs w:val="20"/>
              </w:rPr>
              <w:t>6.</w:t>
            </w:r>
          </w:p>
        </w:tc>
        <w:tc>
          <w:tcPr>
            <w:tcW w:w="14158"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44B143D7" w14:textId="027D5E82" w:rsidR="00BF6DDA" w:rsidRDefault="0051449A" w:rsidP="00BF6DDA">
            <w:pPr>
              <w:overflowPunct/>
              <w:autoSpaceDE/>
              <w:autoSpaceDN/>
              <w:adjustRightInd/>
              <w:textAlignment w:val="auto"/>
              <w:rPr>
                <w:rFonts w:asciiTheme="minorHAnsi" w:eastAsiaTheme="minorHAnsi" w:hAnsiTheme="minorHAnsi" w:cstheme="minorHAnsi"/>
                <w:sz w:val="22"/>
                <w:szCs w:val="22"/>
              </w:rPr>
            </w:pPr>
            <w:commentRangeStart w:id="6"/>
            <w:commentRangeStart w:id="7"/>
            <w:commentRangeStart w:id="8"/>
            <w:commentRangeStart w:id="9"/>
            <w:commentRangeStart w:id="10"/>
            <w:commentRangeStart w:id="11"/>
            <w:r w:rsidRPr="00E569D5">
              <w:rPr>
                <w:rFonts w:asciiTheme="minorHAnsi" w:eastAsiaTheme="minorHAnsi" w:hAnsiTheme="minorHAnsi" w:cstheme="minorHAnsi"/>
                <w:sz w:val="22"/>
                <w:szCs w:val="22"/>
              </w:rPr>
              <w:t>It’s desirable for</w:t>
            </w:r>
            <w:r w:rsidR="004528BF">
              <w:rPr>
                <w:rFonts w:asciiTheme="minorHAnsi" w:eastAsiaTheme="minorHAnsi" w:hAnsiTheme="minorHAnsi" w:cstheme="minorHAnsi"/>
                <w:sz w:val="22"/>
                <w:szCs w:val="22"/>
              </w:rPr>
              <w:t xml:space="preserve"> at least </w:t>
            </w:r>
            <w:r w:rsidR="00C2093A">
              <w:rPr>
                <w:rFonts w:asciiTheme="minorHAnsi" w:eastAsiaTheme="minorHAnsi" w:hAnsiTheme="minorHAnsi" w:cstheme="minorHAnsi"/>
                <w:sz w:val="22"/>
                <w:szCs w:val="22"/>
              </w:rPr>
              <w:t xml:space="preserve">60 </w:t>
            </w:r>
            <w:r w:rsidR="004528BF">
              <w:rPr>
                <w:rFonts w:asciiTheme="minorHAnsi" w:eastAsiaTheme="minorHAnsi" w:hAnsiTheme="minorHAnsi" w:cstheme="minorHAnsi"/>
                <w:sz w:val="22"/>
                <w:szCs w:val="22"/>
              </w:rPr>
              <w:t xml:space="preserve">percent of </w:t>
            </w:r>
            <w:r w:rsidR="000C633A">
              <w:rPr>
                <w:rFonts w:asciiTheme="minorHAnsi" w:eastAsiaTheme="minorHAnsi" w:hAnsiTheme="minorHAnsi" w:cstheme="minorHAnsi"/>
                <w:sz w:val="22"/>
                <w:szCs w:val="22"/>
              </w:rPr>
              <w:t>bidder’s personnel</w:t>
            </w:r>
            <w:r>
              <w:rPr>
                <w:rFonts w:asciiTheme="minorHAnsi" w:eastAsiaTheme="minorHAnsi" w:hAnsiTheme="minorHAnsi" w:cstheme="minorHAnsi"/>
                <w:sz w:val="22"/>
                <w:szCs w:val="22"/>
              </w:rPr>
              <w:t xml:space="preserve"> </w:t>
            </w:r>
            <w:r w:rsidR="000D2227">
              <w:rPr>
                <w:rFonts w:asciiTheme="minorHAnsi" w:eastAsiaTheme="minorHAnsi" w:hAnsiTheme="minorHAnsi" w:cstheme="minorHAnsi"/>
                <w:sz w:val="22"/>
                <w:szCs w:val="22"/>
              </w:rPr>
              <w:t xml:space="preserve">and subcontractors </w:t>
            </w:r>
            <w:r>
              <w:rPr>
                <w:rFonts w:asciiTheme="minorHAnsi" w:eastAsiaTheme="minorHAnsi" w:hAnsiTheme="minorHAnsi" w:cstheme="minorHAnsi"/>
                <w:sz w:val="22"/>
                <w:szCs w:val="22"/>
              </w:rPr>
              <w:t xml:space="preserve">working on </w:t>
            </w:r>
            <w:bookmarkStart w:id="12" w:name="_Hlk192599064"/>
            <w:r w:rsidR="00153E7F">
              <w:rPr>
                <w:rFonts w:asciiTheme="minorHAnsi" w:eastAsiaTheme="minorHAnsi" w:hAnsiTheme="minorHAnsi" w:cstheme="minorHAnsi"/>
                <w:sz w:val="22"/>
                <w:szCs w:val="22"/>
              </w:rPr>
              <w:t xml:space="preserve">Penetration Testing </w:t>
            </w:r>
            <w:r w:rsidR="000D2227">
              <w:rPr>
                <w:rFonts w:asciiTheme="minorHAnsi" w:eastAsiaTheme="minorHAnsi" w:hAnsiTheme="minorHAnsi" w:cstheme="minorHAnsi"/>
                <w:sz w:val="22"/>
                <w:szCs w:val="22"/>
              </w:rPr>
              <w:t xml:space="preserve">and </w:t>
            </w:r>
            <w:r w:rsidR="00153E7F">
              <w:rPr>
                <w:rFonts w:asciiTheme="minorHAnsi" w:eastAsiaTheme="minorHAnsi" w:hAnsiTheme="minorHAnsi" w:cstheme="minorHAnsi"/>
                <w:sz w:val="22"/>
                <w:szCs w:val="22"/>
              </w:rPr>
              <w:t xml:space="preserve">Vulnerability Assessment </w:t>
            </w:r>
            <w:r w:rsidR="00BF6DDA">
              <w:rPr>
                <w:rFonts w:asciiTheme="minorHAnsi" w:eastAsiaTheme="minorHAnsi" w:hAnsiTheme="minorHAnsi" w:cstheme="minorHAnsi"/>
                <w:sz w:val="22"/>
                <w:szCs w:val="22"/>
              </w:rPr>
              <w:t xml:space="preserve">projects </w:t>
            </w:r>
            <w:r w:rsidR="00BF6DDA" w:rsidRPr="00E569D5">
              <w:rPr>
                <w:rFonts w:asciiTheme="minorHAnsi" w:eastAsiaTheme="minorHAnsi" w:hAnsiTheme="minorHAnsi" w:cstheme="minorHAnsi"/>
                <w:sz w:val="22"/>
                <w:szCs w:val="22"/>
              </w:rPr>
              <w:t>to have earned</w:t>
            </w:r>
            <w:r w:rsidR="00BF6DDA">
              <w:rPr>
                <w:rFonts w:asciiTheme="minorHAnsi" w:eastAsiaTheme="minorHAnsi" w:hAnsiTheme="minorHAnsi" w:cstheme="minorHAnsi"/>
                <w:sz w:val="22"/>
                <w:szCs w:val="22"/>
              </w:rPr>
              <w:t xml:space="preserve"> </w:t>
            </w:r>
            <w:r w:rsidR="00BF6DDA" w:rsidRPr="00E569D5">
              <w:rPr>
                <w:rFonts w:asciiTheme="minorHAnsi" w:eastAsiaTheme="minorHAnsi" w:hAnsiTheme="minorHAnsi" w:cstheme="minorHAnsi"/>
                <w:sz w:val="22"/>
                <w:szCs w:val="22"/>
              </w:rPr>
              <w:t xml:space="preserve">certifications </w:t>
            </w:r>
            <w:r w:rsidR="00BF6DDA">
              <w:rPr>
                <w:rFonts w:asciiTheme="minorHAnsi" w:eastAsiaTheme="minorHAnsi" w:hAnsiTheme="minorHAnsi" w:cstheme="minorHAnsi"/>
                <w:sz w:val="22"/>
                <w:szCs w:val="22"/>
              </w:rPr>
              <w:t>or a degree related to security and risk management</w:t>
            </w:r>
            <w:r w:rsidR="00BF6DDA" w:rsidRPr="00E569D5">
              <w:rPr>
                <w:rFonts w:asciiTheme="minorHAnsi" w:eastAsiaTheme="minorHAnsi" w:hAnsiTheme="minorHAnsi" w:cstheme="minorHAnsi"/>
                <w:sz w:val="22"/>
                <w:szCs w:val="22"/>
              </w:rPr>
              <w:t xml:space="preserve"> from a recognized institution.</w:t>
            </w:r>
            <w:r w:rsidR="00BF6DDA">
              <w:rPr>
                <w:rFonts w:asciiTheme="minorHAnsi" w:eastAsiaTheme="minorHAnsi" w:hAnsiTheme="minorHAnsi" w:cstheme="minorHAnsi"/>
                <w:sz w:val="22"/>
                <w:szCs w:val="22"/>
              </w:rPr>
              <w:t xml:space="preserve">  </w:t>
            </w:r>
            <w:commentRangeEnd w:id="6"/>
            <w:r w:rsidR="008C7F8F">
              <w:rPr>
                <w:rStyle w:val="CommentReference"/>
                <w:rFonts w:asciiTheme="minorHAnsi" w:eastAsiaTheme="minorHAnsi" w:hAnsiTheme="minorHAnsi" w:cstheme="minorHAnsi"/>
                <w:sz w:val="22"/>
                <w:szCs w:val="22"/>
              </w:rPr>
              <w:commentReference w:id="6"/>
            </w:r>
            <w:commentRangeEnd w:id="7"/>
            <w:r w:rsidR="008604CB">
              <w:rPr>
                <w:rStyle w:val="CommentReference"/>
                <w:rFonts w:asciiTheme="minorHAnsi" w:eastAsiaTheme="minorHAnsi" w:hAnsiTheme="minorHAnsi" w:cstheme="minorHAnsi"/>
                <w:sz w:val="22"/>
                <w:szCs w:val="22"/>
              </w:rPr>
              <w:commentReference w:id="7"/>
            </w:r>
            <w:commentRangeEnd w:id="8"/>
            <w:r w:rsidR="006C113B">
              <w:rPr>
                <w:rStyle w:val="CommentReference"/>
                <w:rFonts w:eastAsiaTheme="minorHAnsi"/>
                <w:lang w:val="x-none" w:eastAsia="x-none"/>
              </w:rPr>
              <w:commentReference w:id="8"/>
            </w:r>
            <w:commentRangeEnd w:id="9"/>
            <w:r w:rsidR="00662CE4">
              <w:rPr>
                <w:rStyle w:val="CommentReference"/>
                <w:rFonts w:eastAsiaTheme="minorHAnsi"/>
                <w:lang w:val="x-none" w:eastAsia="x-none"/>
              </w:rPr>
              <w:commentReference w:id="9"/>
            </w:r>
            <w:commentRangeEnd w:id="10"/>
            <w:r w:rsidR="00C83C65">
              <w:rPr>
                <w:rStyle w:val="CommentReference"/>
                <w:rFonts w:eastAsiaTheme="minorHAnsi"/>
                <w:lang w:val="x-none" w:eastAsia="x-none"/>
              </w:rPr>
              <w:commentReference w:id="10"/>
            </w:r>
            <w:commentRangeEnd w:id="11"/>
            <w:r w:rsidR="00CF0A0E">
              <w:rPr>
                <w:rStyle w:val="CommentReference"/>
                <w:rFonts w:eastAsiaTheme="minorHAnsi"/>
                <w:lang w:val="x-none" w:eastAsia="x-none"/>
              </w:rPr>
              <w:commentReference w:id="11"/>
            </w:r>
          </w:p>
          <w:bookmarkEnd w:id="12"/>
          <w:p w14:paraId="4F84E26C" w14:textId="2FD1C6DD" w:rsidR="0051449A" w:rsidRPr="0004394D" w:rsidRDefault="0051449A">
            <w:pPr>
              <w:overflowPunct/>
              <w:autoSpaceDE/>
              <w:autoSpaceDN/>
              <w:adjustRightInd/>
              <w:textAlignment w:val="auto"/>
              <w:rPr>
                <w:rFonts w:asciiTheme="minorHAnsi" w:eastAsiaTheme="minorHAnsi" w:hAnsiTheme="minorHAnsi" w:cstheme="minorHAnsi"/>
                <w:b/>
                <w:bCs/>
                <w:sz w:val="2"/>
                <w:szCs w:val="2"/>
              </w:rPr>
            </w:pPr>
            <w:r w:rsidRPr="0004394D">
              <w:rPr>
                <w:rFonts w:asciiTheme="minorHAnsi" w:eastAsiaTheme="minorHAnsi" w:hAnsiTheme="minorHAnsi" w:cstheme="minorHAnsi"/>
                <w:b/>
                <w:bCs/>
                <w:sz w:val="22"/>
                <w:szCs w:val="22"/>
              </w:rPr>
              <w:t xml:space="preserve">Acceptable </w:t>
            </w:r>
            <w:r>
              <w:rPr>
                <w:rFonts w:asciiTheme="minorHAnsi" w:eastAsiaTheme="minorHAnsi" w:hAnsiTheme="minorHAnsi" w:cstheme="minorHAnsi"/>
                <w:b/>
                <w:bCs/>
                <w:sz w:val="22"/>
                <w:szCs w:val="22"/>
              </w:rPr>
              <w:t>c</w:t>
            </w:r>
            <w:r w:rsidRPr="0004394D">
              <w:rPr>
                <w:rFonts w:asciiTheme="minorHAnsi" w:eastAsiaTheme="minorHAnsi" w:hAnsiTheme="minorHAnsi" w:cstheme="minorHAnsi"/>
                <w:b/>
                <w:bCs/>
                <w:sz w:val="22"/>
                <w:szCs w:val="22"/>
              </w:rPr>
              <w:t>ertifications</w:t>
            </w:r>
            <w:r w:rsidR="00BF6DDA">
              <w:rPr>
                <w:rFonts w:asciiTheme="minorHAnsi" w:eastAsiaTheme="minorHAnsi" w:hAnsiTheme="minorHAnsi" w:cstheme="minorHAnsi"/>
                <w:b/>
                <w:bCs/>
                <w:sz w:val="22"/>
                <w:szCs w:val="22"/>
              </w:rPr>
              <w:t xml:space="preserve"> and/or education</w:t>
            </w:r>
            <w:r w:rsidRPr="0004394D">
              <w:rPr>
                <w:rFonts w:asciiTheme="minorHAnsi" w:eastAsiaTheme="minorHAnsi" w:hAnsiTheme="minorHAnsi" w:cstheme="minorHAnsi"/>
                <w:b/>
                <w:bCs/>
                <w:sz w:val="22"/>
                <w:szCs w:val="22"/>
              </w:rPr>
              <w:t>:</w:t>
            </w:r>
          </w:p>
          <w:p w14:paraId="3D00F34B" w14:textId="77777777" w:rsidR="000D2227" w:rsidRPr="003C7128" w:rsidRDefault="000D2227" w:rsidP="0051449A">
            <w:pPr>
              <w:pStyle w:val="ListParagraph"/>
              <w:numPr>
                <w:ilvl w:val="1"/>
                <w:numId w:val="39"/>
              </w:numPr>
              <w:rPr>
                <w:rFonts w:eastAsiaTheme="minorHAnsi"/>
              </w:rPr>
            </w:pPr>
            <w:r w:rsidRPr="003C7128">
              <w:rPr>
                <w:rFonts w:asciiTheme="minorHAnsi" w:eastAsiaTheme="minorHAnsi" w:hAnsiTheme="minorHAnsi" w:cstheme="minorHAnsi"/>
                <w:sz w:val="22"/>
                <w:szCs w:val="22"/>
              </w:rPr>
              <w:t xml:space="preserve">CompTIA </w:t>
            </w:r>
            <w:proofErr w:type="spellStart"/>
            <w:r w:rsidRPr="003C7128">
              <w:rPr>
                <w:rFonts w:asciiTheme="minorHAnsi" w:eastAsiaTheme="minorHAnsi" w:hAnsiTheme="minorHAnsi" w:cstheme="minorHAnsi"/>
                <w:sz w:val="22"/>
                <w:szCs w:val="22"/>
              </w:rPr>
              <w:t>PenTest</w:t>
            </w:r>
            <w:proofErr w:type="spellEnd"/>
            <w:r w:rsidRPr="003C7128">
              <w:rPr>
                <w:rFonts w:asciiTheme="minorHAnsi" w:eastAsiaTheme="minorHAnsi" w:hAnsiTheme="minorHAnsi" w:cstheme="minorHAnsi"/>
                <w:sz w:val="22"/>
                <w:szCs w:val="22"/>
              </w:rPr>
              <w:t>+</w:t>
            </w:r>
          </w:p>
          <w:p w14:paraId="08064471" w14:textId="2C998770" w:rsidR="000D2227" w:rsidRPr="009508CC" w:rsidRDefault="000D2227" w:rsidP="0051449A">
            <w:pPr>
              <w:pStyle w:val="ListParagraph"/>
              <w:numPr>
                <w:ilvl w:val="1"/>
                <w:numId w:val="39"/>
              </w:numPr>
              <w:rPr>
                <w:rFonts w:asciiTheme="minorHAnsi" w:eastAsiaTheme="minorHAnsi" w:hAnsiTheme="minorHAnsi" w:cstheme="minorHAnsi"/>
                <w:sz w:val="22"/>
                <w:szCs w:val="22"/>
              </w:rPr>
            </w:pPr>
            <w:r>
              <w:rPr>
                <w:rFonts w:asciiTheme="minorHAnsi" w:eastAsiaTheme="minorHAnsi" w:hAnsiTheme="minorHAnsi" w:cstheme="minorHAnsi"/>
                <w:sz w:val="22"/>
                <w:szCs w:val="22"/>
              </w:rPr>
              <w:t>CPT</w:t>
            </w:r>
            <w:r w:rsidR="004528BF">
              <w:rPr>
                <w:rFonts w:asciiTheme="minorHAnsi" w:eastAsiaTheme="minorHAnsi" w:hAnsiTheme="minorHAnsi" w:cstheme="minorHAnsi"/>
                <w:sz w:val="22"/>
                <w:szCs w:val="22"/>
              </w:rPr>
              <w:t xml:space="preserve"> - </w:t>
            </w:r>
            <w:r>
              <w:rPr>
                <w:rFonts w:asciiTheme="minorHAnsi" w:eastAsiaTheme="minorHAnsi" w:hAnsiTheme="minorHAnsi" w:cstheme="minorHAnsi"/>
                <w:sz w:val="22"/>
                <w:szCs w:val="22"/>
              </w:rPr>
              <w:t>Certified Penetration Tester</w:t>
            </w:r>
          </w:p>
          <w:p w14:paraId="146E0E48" w14:textId="6D543163" w:rsidR="004528BF" w:rsidRDefault="004528BF" w:rsidP="0051449A">
            <w:pPr>
              <w:pStyle w:val="ListParagraph"/>
              <w:numPr>
                <w:ilvl w:val="1"/>
                <w:numId w:val="39"/>
              </w:numPr>
              <w:rPr>
                <w:rFonts w:asciiTheme="minorHAnsi" w:eastAsiaTheme="minorHAnsi" w:hAnsiTheme="minorHAnsi" w:cstheme="minorHAnsi"/>
                <w:sz w:val="22"/>
                <w:szCs w:val="22"/>
              </w:rPr>
            </w:pPr>
            <w:r>
              <w:rPr>
                <w:rFonts w:asciiTheme="minorHAnsi" w:eastAsiaTheme="minorHAnsi" w:hAnsiTheme="minorHAnsi" w:cstheme="minorHAnsi"/>
                <w:sz w:val="22"/>
                <w:szCs w:val="22"/>
              </w:rPr>
              <w:t xml:space="preserve">CEPT – Certified Expert Penetration Tester </w:t>
            </w:r>
          </w:p>
          <w:p w14:paraId="7378714D" w14:textId="770CBED1" w:rsidR="004528BF" w:rsidRDefault="004528BF" w:rsidP="0051449A">
            <w:pPr>
              <w:pStyle w:val="ListParagraph"/>
              <w:numPr>
                <w:ilvl w:val="1"/>
                <w:numId w:val="39"/>
              </w:numPr>
              <w:rPr>
                <w:rFonts w:asciiTheme="minorHAnsi" w:eastAsiaTheme="minorHAnsi" w:hAnsiTheme="minorHAnsi" w:cstheme="minorHAnsi"/>
                <w:sz w:val="22"/>
                <w:szCs w:val="22"/>
              </w:rPr>
            </w:pPr>
            <w:r>
              <w:rPr>
                <w:rFonts w:asciiTheme="minorHAnsi" w:eastAsiaTheme="minorHAnsi" w:hAnsiTheme="minorHAnsi" w:cstheme="minorHAnsi"/>
                <w:sz w:val="22"/>
                <w:szCs w:val="22"/>
              </w:rPr>
              <w:t>CCPT – Certified Cloud Penetration Tester</w:t>
            </w:r>
          </w:p>
          <w:p w14:paraId="41616E42" w14:textId="614001B5" w:rsidR="004528BF" w:rsidRDefault="004528BF" w:rsidP="0051449A">
            <w:pPr>
              <w:pStyle w:val="ListParagraph"/>
              <w:numPr>
                <w:ilvl w:val="1"/>
                <w:numId w:val="39"/>
              </w:numPr>
              <w:rPr>
                <w:rFonts w:asciiTheme="minorHAnsi" w:eastAsiaTheme="minorHAnsi" w:hAnsiTheme="minorHAnsi" w:cstheme="minorHAnsi"/>
                <w:sz w:val="22"/>
                <w:szCs w:val="22"/>
              </w:rPr>
            </w:pPr>
            <w:r>
              <w:rPr>
                <w:rFonts w:asciiTheme="minorHAnsi" w:eastAsiaTheme="minorHAnsi" w:hAnsiTheme="minorHAnsi" w:cstheme="minorHAnsi"/>
                <w:sz w:val="22"/>
                <w:szCs w:val="22"/>
              </w:rPr>
              <w:t xml:space="preserve">CMWAPT - </w:t>
            </w:r>
            <w:r w:rsidRPr="003C7128">
              <w:rPr>
                <w:rFonts w:asciiTheme="minorHAnsi" w:eastAsiaTheme="minorHAnsi" w:hAnsiTheme="minorHAnsi" w:cstheme="minorHAnsi"/>
                <w:sz w:val="22"/>
                <w:szCs w:val="22"/>
              </w:rPr>
              <w:t>Certified Mobile and Web Application Penetration Tester</w:t>
            </w:r>
          </w:p>
          <w:p w14:paraId="0CC5966B" w14:textId="3581E2F4" w:rsidR="004528BF" w:rsidRPr="003C7128" w:rsidRDefault="004528BF" w:rsidP="0051449A">
            <w:pPr>
              <w:pStyle w:val="ListParagraph"/>
              <w:numPr>
                <w:ilvl w:val="1"/>
                <w:numId w:val="39"/>
              </w:numPr>
              <w:rPr>
                <w:rFonts w:eastAsiaTheme="minorHAnsi"/>
              </w:rPr>
            </w:pPr>
            <w:r>
              <w:rPr>
                <w:rFonts w:asciiTheme="minorHAnsi" w:eastAsiaTheme="minorHAnsi" w:hAnsiTheme="minorHAnsi" w:cstheme="minorHAnsi"/>
                <w:sz w:val="22"/>
                <w:szCs w:val="22"/>
              </w:rPr>
              <w:t xml:space="preserve">CRTOP - </w:t>
            </w:r>
            <w:r w:rsidRPr="003C7128">
              <w:rPr>
                <w:rFonts w:asciiTheme="minorHAnsi" w:eastAsiaTheme="minorHAnsi" w:hAnsiTheme="minorHAnsi" w:cstheme="minorHAnsi"/>
                <w:sz w:val="22"/>
                <w:szCs w:val="22"/>
              </w:rPr>
              <w:t>Certified Red Team Operations Professional</w:t>
            </w:r>
          </w:p>
          <w:p w14:paraId="6EA0021C" w14:textId="65EDABE9" w:rsidR="004528BF" w:rsidRPr="003C7128" w:rsidRDefault="004528BF" w:rsidP="0051449A">
            <w:pPr>
              <w:pStyle w:val="ListParagraph"/>
              <w:numPr>
                <w:ilvl w:val="1"/>
                <w:numId w:val="39"/>
              </w:numPr>
              <w:rPr>
                <w:rFonts w:eastAsiaTheme="minorHAnsi"/>
              </w:rPr>
            </w:pPr>
            <w:r>
              <w:rPr>
                <w:rFonts w:asciiTheme="minorHAnsi" w:eastAsiaTheme="minorHAnsi" w:hAnsiTheme="minorHAnsi" w:cstheme="minorHAnsi"/>
                <w:sz w:val="22"/>
                <w:szCs w:val="22"/>
              </w:rPr>
              <w:t xml:space="preserve">LPT Master - </w:t>
            </w:r>
            <w:r w:rsidRPr="003C7128">
              <w:rPr>
                <w:rFonts w:asciiTheme="minorHAnsi" w:eastAsiaTheme="minorHAnsi" w:hAnsiTheme="minorHAnsi" w:cstheme="minorHAnsi"/>
                <w:sz w:val="22"/>
                <w:szCs w:val="22"/>
              </w:rPr>
              <w:t>EC-Council Licensed Penetration Tester</w:t>
            </w:r>
          </w:p>
          <w:p w14:paraId="310A5CFD" w14:textId="759E2016" w:rsidR="004528BF" w:rsidRPr="003C7128" w:rsidRDefault="004528BF" w:rsidP="0051449A">
            <w:pPr>
              <w:pStyle w:val="ListParagraph"/>
              <w:numPr>
                <w:ilvl w:val="1"/>
                <w:numId w:val="39"/>
              </w:numPr>
              <w:rPr>
                <w:rFonts w:eastAsiaTheme="minorHAnsi"/>
              </w:rPr>
            </w:pPr>
            <w:r w:rsidRPr="003C7128">
              <w:rPr>
                <w:rFonts w:asciiTheme="minorHAnsi" w:eastAsiaTheme="minorHAnsi" w:hAnsiTheme="minorHAnsi" w:cstheme="minorHAnsi"/>
                <w:sz w:val="22"/>
                <w:szCs w:val="22"/>
              </w:rPr>
              <w:t>Global Information Assurance Certification (GIAC) Penetration Tester (GPEN)</w:t>
            </w:r>
          </w:p>
          <w:p w14:paraId="73155C05" w14:textId="094E2C24" w:rsidR="004528BF" w:rsidRDefault="004528BF" w:rsidP="0051449A">
            <w:pPr>
              <w:pStyle w:val="ListParagraph"/>
              <w:numPr>
                <w:ilvl w:val="1"/>
                <w:numId w:val="39"/>
              </w:numPr>
              <w:rPr>
                <w:rFonts w:asciiTheme="minorHAnsi" w:eastAsiaTheme="minorHAnsi" w:hAnsiTheme="minorHAnsi" w:cstheme="minorHAnsi"/>
                <w:sz w:val="22"/>
                <w:szCs w:val="22"/>
              </w:rPr>
            </w:pPr>
            <w:r w:rsidRPr="003C7128">
              <w:rPr>
                <w:rFonts w:asciiTheme="minorHAnsi" w:eastAsiaTheme="minorHAnsi" w:hAnsiTheme="minorHAnsi" w:cstheme="minorHAnsi"/>
                <w:sz w:val="22"/>
                <w:szCs w:val="22"/>
              </w:rPr>
              <w:t>OSCP - Offensive Security Certified Professional</w:t>
            </w:r>
          </w:p>
          <w:p w14:paraId="330B27BE" w14:textId="77777777" w:rsidR="00BF6DDA" w:rsidRPr="005C71B2" w:rsidRDefault="00BF6DDA" w:rsidP="0035662E">
            <w:pPr>
              <w:pStyle w:val="ListParagraph"/>
              <w:numPr>
                <w:ilvl w:val="1"/>
                <w:numId w:val="39"/>
              </w:numPr>
              <w:spacing w:before="240" w:after="240"/>
              <w:rPr>
                <w:rFonts w:ascii="Calibri" w:eastAsiaTheme="minorHAnsi" w:hAnsi="Calibri" w:cs="Calibri"/>
                <w:sz w:val="22"/>
                <w:szCs w:val="22"/>
              </w:rPr>
            </w:pPr>
            <w:proofErr w:type="gramStart"/>
            <w:r w:rsidRPr="005C71B2">
              <w:rPr>
                <w:rFonts w:ascii="Calibri" w:hAnsi="Calibri" w:cs="Calibri"/>
              </w:rPr>
              <w:t>Bachelor’s or master’s</w:t>
            </w:r>
            <w:proofErr w:type="gramEnd"/>
            <w:r w:rsidRPr="005C71B2">
              <w:rPr>
                <w:rFonts w:ascii="Calibri" w:eastAsiaTheme="minorHAnsi" w:hAnsi="Calibri" w:cs="Calibri"/>
                <w:sz w:val="22"/>
                <w:szCs w:val="22"/>
              </w:rPr>
              <w:t xml:space="preserve"> degree in </w:t>
            </w:r>
            <w:r w:rsidRPr="005C71B2">
              <w:rPr>
                <w:rFonts w:ascii="Calibri" w:hAnsi="Calibri" w:cs="Calibri"/>
              </w:rPr>
              <w:t>c</w:t>
            </w:r>
            <w:r w:rsidRPr="005C71B2">
              <w:rPr>
                <w:rFonts w:ascii="Calibri" w:eastAsiaTheme="minorHAnsi" w:hAnsi="Calibri" w:cs="Calibri"/>
                <w:sz w:val="22"/>
                <w:szCs w:val="22"/>
              </w:rPr>
              <w:t xml:space="preserve">ybersecurity or </w:t>
            </w:r>
            <w:r w:rsidRPr="005C71B2">
              <w:rPr>
                <w:rFonts w:ascii="Calibri" w:hAnsi="Calibri" w:cs="Calibri"/>
              </w:rPr>
              <w:t>c</w:t>
            </w:r>
            <w:r w:rsidRPr="005C71B2">
              <w:rPr>
                <w:rFonts w:ascii="Calibri" w:eastAsiaTheme="minorHAnsi" w:hAnsi="Calibri" w:cs="Calibri"/>
                <w:sz w:val="22"/>
                <w:szCs w:val="22"/>
              </w:rPr>
              <w:t xml:space="preserve">losely </w:t>
            </w:r>
            <w:r w:rsidRPr="005C71B2">
              <w:rPr>
                <w:rFonts w:ascii="Calibri" w:hAnsi="Calibri" w:cs="Calibri"/>
              </w:rPr>
              <w:t>r</w:t>
            </w:r>
            <w:r w:rsidRPr="005C71B2">
              <w:rPr>
                <w:rFonts w:ascii="Calibri" w:eastAsiaTheme="minorHAnsi" w:hAnsi="Calibri" w:cs="Calibri"/>
                <w:sz w:val="22"/>
                <w:szCs w:val="22"/>
              </w:rPr>
              <w:t xml:space="preserve">elated </w:t>
            </w:r>
            <w:r w:rsidRPr="005C71B2">
              <w:rPr>
                <w:rFonts w:ascii="Calibri" w:hAnsi="Calibri" w:cs="Calibri"/>
              </w:rPr>
              <w:t>f</w:t>
            </w:r>
            <w:r w:rsidRPr="005C71B2">
              <w:rPr>
                <w:rFonts w:ascii="Calibri" w:eastAsiaTheme="minorHAnsi" w:hAnsi="Calibri" w:cs="Calibri"/>
                <w:sz w:val="22"/>
                <w:szCs w:val="22"/>
              </w:rPr>
              <w:t>ield</w:t>
            </w:r>
          </w:p>
          <w:p w14:paraId="6D66F7A6" w14:textId="77777777" w:rsidR="0051449A" w:rsidRDefault="0051449A">
            <w:pPr>
              <w:overflowPunct/>
              <w:autoSpaceDE/>
              <w:autoSpaceDN/>
              <w:adjustRightInd/>
              <w:spacing w:before="80" w:after="80"/>
              <w:contextualSpacing/>
              <w:textAlignment w:val="auto"/>
              <w:rPr>
                <w:rFonts w:asciiTheme="minorHAnsi" w:eastAsiaTheme="minorHAnsi" w:hAnsiTheme="minorHAnsi" w:cstheme="minorHAnsi"/>
                <w:b/>
                <w:bCs/>
                <w:i/>
                <w:iCs/>
                <w:sz w:val="20"/>
                <w:szCs w:val="20"/>
              </w:rPr>
            </w:pPr>
            <w:r>
              <w:rPr>
                <w:rFonts w:asciiTheme="minorHAnsi" w:eastAsiaTheme="minorHAnsi" w:hAnsiTheme="minorHAnsi" w:cstheme="minorHAnsi"/>
                <w:b/>
                <w:bCs/>
                <w:i/>
                <w:iCs/>
                <w:sz w:val="20"/>
                <w:szCs w:val="20"/>
              </w:rPr>
              <w:t xml:space="preserve">Important Notes: </w:t>
            </w:r>
          </w:p>
          <w:p w14:paraId="22377F69" w14:textId="7F9E731F" w:rsidR="0051449A" w:rsidRDefault="0051449A">
            <w:pPr>
              <w:overflowPunct/>
              <w:autoSpaceDE/>
              <w:autoSpaceDN/>
              <w:adjustRightInd/>
              <w:spacing w:before="80" w:after="80"/>
              <w:contextualSpacing/>
              <w:textAlignment w:val="auto"/>
              <w:rPr>
                <w:rFonts w:asciiTheme="minorHAnsi" w:eastAsiaTheme="minorHAnsi" w:hAnsiTheme="minorHAnsi" w:cstheme="minorHAnsi"/>
                <w:b/>
                <w:bCs/>
                <w:i/>
                <w:iCs/>
                <w:sz w:val="20"/>
                <w:szCs w:val="20"/>
              </w:rPr>
            </w:pPr>
            <w:r>
              <w:rPr>
                <w:rFonts w:asciiTheme="minorHAnsi" w:eastAsiaTheme="minorHAnsi" w:hAnsiTheme="minorHAnsi" w:cstheme="minorHAnsi"/>
                <w:b/>
                <w:bCs/>
                <w:i/>
                <w:iCs/>
                <w:sz w:val="20"/>
                <w:szCs w:val="20"/>
              </w:rPr>
              <w:t xml:space="preserve">Proof of certification(s) </w:t>
            </w:r>
            <w:r w:rsidR="00BF6DDA">
              <w:rPr>
                <w:rFonts w:asciiTheme="minorHAnsi" w:eastAsiaTheme="minorHAnsi" w:hAnsiTheme="minorHAnsi" w:cstheme="minorHAnsi"/>
                <w:b/>
                <w:bCs/>
                <w:i/>
                <w:iCs/>
                <w:sz w:val="20"/>
                <w:szCs w:val="20"/>
              </w:rPr>
              <w:t xml:space="preserve">or degree </w:t>
            </w:r>
            <w:r>
              <w:rPr>
                <w:rFonts w:asciiTheme="minorHAnsi" w:eastAsiaTheme="minorHAnsi" w:hAnsiTheme="minorHAnsi" w:cstheme="minorHAnsi"/>
                <w:b/>
                <w:bCs/>
                <w:i/>
                <w:iCs/>
                <w:sz w:val="20"/>
                <w:szCs w:val="20"/>
              </w:rPr>
              <w:t xml:space="preserve">may be requested before ASB, and/or by Purchaser after contract execution. </w:t>
            </w:r>
          </w:p>
          <w:p w14:paraId="461FAC65" w14:textId="77777777" w:rsidR="0051449A" w:rsidRPr="009624E4" w:rsidRDefault="0051449A">
            <w:pPr>
              <w:spacing w:line="276" w:lineRule="auto"/>
              <w:rPr>
                <w:rFonts w:asciiTheme="minorHAnsi" w:eastAsiaTheme="minorHAnsi" w:hAnsiTheme="minorHAnsi" w:cstheme="minorHAnsi"/>
                <w:i/>
                <w:iCs/>
                <w:sz w:val="20"/>
                <w:szCs w:val="20"/>
              </w:rPr>
            </w:pPr>
            <w:r w:rsidRPr="001B10DA">
              <w:rPr>
                <w:rFonts w:asciiTheme="minorHAnsi" w:eastAsiaTheme="minorHAnsi" w:hAnsiTheme="minorHAnsi" w:cstheme="minorHAnsi"/>
                <w:b/>
                <w:bCs/>
                <w:i/>
                <w:iCs/>
                <w:sz w:val="20"/>
                <w:szCs w:val="20"/>
              </w:rPr>
              <w:t>The maximum points you can earn for this question is 25.</w:t>
            </w:r>
          </w:p>
        </w:tc>
        <w:tc>
          <w:tcPr>
            <w:tcW w:w="306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482582F2" w14:textId="57082104" w:rsidR="0051449A" w:rsidRPr="00A65841" w:rsidRDefault="00655629">
            <w:pPr>
              <w:spacing w:before="60" w:after="60"/>
              <w:rPr>
                <w:rFonts w:asciiTheme="minorHAnsi" w:eastAsiaTheme="minorHAnsi" w:hAnsiTheme="minorHAnsi" w:cstheme="minorHAnsi"/>
                <w:sz w:val="20"/>
                <w:szCs w:val="20"/>
              </w:rPr>
            </w:pPr>
            <w:sdt>
              <w:sdtPr>
                <w:rPr>
                  <w:rFonts w:asciiTheme="minorHAnsi" w:eastAsiaTheme="minorHAnsi" w:hAnsiTheme="minorHAnsi" w:cstheme="minorHAnsi"/>
                  <w:sz w:val="20"/>
                  <w:szCs w:val="20"/>
                </w:rPr>
                <w:id w:val="-1460565917"/>
                <w14:checkbox>
                  <w14:checked w14:val="1"/>
                  <w14:checkedState w14:val="2612" w14:font="MS Gothic"/>
                  <w14:uncheckedState w14:val="2610" w14:font="MS Gothic"/>
                </w14:checkbox>
              </w:sdtPr>
              <w:sdtEndPr/>
              <w:sdtContent>
                <w:r w:rsidR="00B03BE5">
                  <w:rPr>
                    <w:rFonts w:ascii="MS Gothic" w:eastAsia="MS Gothic" w:hAnsi="MS Gothic" w:cs="Segoe UI Symbol" w:hint="eastAsia"/>
                    <w:sz w:val="20"/>
                    <w:szCs w:val="20"/>
                  </w:rPr>
                  <w:t>☒</w:t>
                </w:r>
              </w:sdtContent>
            </w:sdt>
            <w:r w:rsidR="0051449A">
              <w:rPr>
                <w:rFonts w:asciiTheme="minorHAnsi" w:eastAsiaTheme="minorHAnsi" w:hAnsiTheme="minorHAnsi" w:cstheme="minorHAnsi"/>
                <w:sz w:val="20"/>
                <w:szCs w:val="20"/>
              </w:rPr>
              <w:t xml:space="preserve">Has Certification(s) </w:t>
            </w:r>
            <w:r w:rsidR="00BF6DDA">
              <w:rPr>
                <w:rFonts w:asciiTheme="minorHAnsi" w:eastAsiaTheme="minorHAnsi" w:hAnsiTheme="minorHAnsi" w:cstheme="minorHAnsi"/>
                <w:sz w:val="20"/>
                <w:szCs w:val="20"/>
              </w:rPr>
              <w:t>or Required Education</w:t>
            </w:r>
          </w:p>
          <w:p w14:paraId="621D591A" w14:textId="083203E5" w:rsidR="0051449A" w:rsidRDefault="00655629">
            <w:pPr>
              <w:spacing w:before="60" w:after="60"/>
              <w:rPr>
                <w:rFonts w:asciiTheme="minorHAnsi" w:eastAsiaTheme="minorHAnsi" w:hAnsiTheme="minorHAnsi" w:cstheme="minorHAnsi"/>
                <w:sz w:val="20"/>
                <w:szCs w:val="20"/>
              </w:rPr>
            </w:pPr>
            <w:sdt>
              <w:sdtPr>
                <w:rPr>
                  <w:rFonts w:asciiTheme="minorHAnsi" w:eastAsiaTheme="minorHAnsi" w:hAnsiTheme="minorHAnsi" w:cstheme="minorHAnsi"/>
                  <w:sz w:val="20"/>
                  <w:szCs w:val="20"/>
                </w:rPr>
                <w:id w:val="-1476988917"/>
                <w14:checkbox>
                  <w14:checked w14:val="0"/>
                  <w14:checkedState w14:val="2612" w14:font="MS Gothic"/>
                  <w14:uncheckedState w14:val="2610" w14:font="MS Gothic"/>
                </w14:checkbox>
              </w:sdtPr>
              <w:sdtEndPr/>
              <w:sdtContent>
                <w:r w:rsidR="0051449A">
                  <w:rPr>
                    <w:rFonts w:ascii="MS Gothic" w:eastAsia="MS Gothic" w:hAnsi="MS Gothic" w:cstheme="minorHAnsi" w:hint="eastAsia"/>
                    <w:sz w:val="20"/>
                    <w:szCs w:val="20"/>
                  </w:rPr>
                  <w:t>☐</w:t>
                </w:r>
              </w:sdtContent>
            </w:sdt>
            <w:r w:rsidR="0051449A">
              <w:rPr>
                <w:rFonts w:asciiTheme="minorHAnsi" w:eastAsiaTheme="minorHAnsi" w:hAnsiTheme="minorHAnsi" w:cstheme="minorHAnsi"/>
                <w:sz w:val="20"/>
                <w:szCs w:val="20"/>
              </w:rPr>
              <w:t>Does Not Have Certification(s)</w:t>
            </w:r>
            <w:r w:rsidR="00BF6DDA">
              <w:rPr>
                <w:rFonts w:asciiTheme="minorHAnsi" w:eastAsiaTheme="minorHAnsi" w:hAnsiTheme="minorHAnsi" w:cstheme="minorHAnsi"/>
                <w:sz w:val="20"/>
                <w:szCs w:val="20"/>
              </w:rPr>
              <w:t xml:space="preserve"> or Required Education</w:t>
            </w:r>
          </w:p>
          <w:p w14:paraId="1AF01676" w14:textId="77777777" w:rsidR="0051449A" w:rsidRPr="00425245" w:rsidRDefault="0051449A">
            <w:pPr>
              <w:rPr>
                <w:rFonts w:asciiTheme="minorHAnsi" w:eastAsiaTheme="minorHAnsi" w:hAnsiTheme="minorHAnsi" w:cstheme="minorHAnsi"/>
                <w:b/>
                <w:bCs/>
                <w:i/>
                <w:iCs/>
              </w:rPr>
            </w:pPr>
            <w:r w:rsidRPr="00425245">
              <w:rPr>
                <w:rFonts w:asciiTheme="minorHAnsi" w:eastAsiaTheme="minorHAnsi" w:hAnsiTheme="minorHAnsi" w:cstheme="minorHAnsi"/>
                <w:b/>
                <w:bCs/>
                <w:i/>
                <w:iCs/>
              </w:rPr>
              <w:t>25 points possible</w:t>
            </w:r>
          </w:p>
        </w:tc>
      </w:tr>
    </w:tbl>
    <w:p w14:paraId="5F15D743" w14:textId="77777777" w:rsidR="0051449A" w:rsidRPr="0010112C" w:rsidRDefault="0051449A" w:rsidP="003B1041">
      <w:pPr>
        <w:rPr>
          <w:sz w:val="22"/>
          <w:szCs w:val="22"/>
        </w:rPr>
      </w:pPr>
    </w:p>
    <w:tbl>
      <w:tblPr>
        <w:tblStyle w:val="TableGrid"/>
        <w:tblW w:w="18493" w:type="dxa"/>
        <w:tblInd w:w="-5" w:type="dxa"/>
        <w:tblLook w:val="04A0" w:firstRow="1" w:lastRow="0" w:firstColumn="1" w:lastColumn="0" w:noHBand="0" w:noVBand="1"/>
      </w:tblPr>
      <w:tblGrid>
        <w:gridCol w:w="8133"/>
        <w:gridCol w:w="10360"/>
      </w:tblGrid>
      <w:tr w:rsidR="0010112C" w14:paraId="4DCA9458" w14:textId="77777777" w:rsidTr="00B65377">
        <w:tc>
          <w:tcPr>
            <w:tcW w:w="18493" w:type="dxa"/>
            <w:gridSpan w:val="2"/>
            <w:shd w:val="clear" w:color="auto" w:fill="DBE5F1" w:themeFill="accent1" w:themeFillTint="33"/>
          </w:tcPr>
          <w:p w14:paraId="5BD0A0E6" w14:textId="7F493FC5" w:rsidR="0010112C" w:rsidRPr="00B72BF5" w:rsidRDefault="0010112C" w:rsidP="00FC6231">
            <w:pPr>
              <w:overflowPunct/>
              <w:autoSpaceDE/>
              <w:autoSpaceDN/>
              <w:adjustRightInd/>
              <w:spacing w:before="60" w:after="60"/>
              <w:contextualSpacing/>
              <w:jc w:val="center"/>
              <w:textAlignment w:val="auto"/>
              <w:rPr>
                <w:rFonts w:asciiTheme="minorHAnsi" w:eastAsiaTheme="minorHAnsi" w:hAnsiTheme="minorHAnsi" w:cstheme="minorHAnsi"/>
                <w:b/>
                <w:smallCaps/>
              </w:rPr>
            </w:pPr>
            <w:bookmarkStart w:id="15" w:name="_Hlk184116291"/>
            <w:bookmarkEnd w:id="0"/>
          </w:p>
        </w:tc>
      </w:tr>
      <w:tr w:rsidR="00C93ACA" w:rsidRPr="00B72BF5" w14:paraId="7B72B277" w14:textId="77777777" w:rsidTr="00B65377">
        <w:trPr>
          <w:trHeight w:val="440"/>
        </w:trPr>
        <w:tc>
          <w:tcPr>
            <w:tcW w:w="18493" w:type="dxa"/>
            <w:gridSpan w:val="2"/>
            <w:shd w:val="clear" w:color="auto" w:fill="DBE5F1" w:themeFill="accent1" w:themeFillTint="33"/>
          </w:tcPr>
          <w:p w14:paraId="148989A8" w14:textId="5D4587CC" w:rsidR="00C93ACA" w:rsidRPr="00B72BF5" w:rsidRDefault="00C93ACA" w:rsidP="00425245">
            <w:pPr>
              <w:overflowPunct/>
              <w:autoSpaceDE/>
              <w:autoSpaceDN/>
              <w:adjustRightInd/>
              <w:spacing w:before="60" w:after="60"/>
              <w:contextualSpacing/>
              <w:textAlignment w:val="auto"/>
              <w:rPr>
                <w:rFonts w:asciiTheme="minorHAnsi" w:eastAsiaTheme="minorHAnsi" w:hAnsiTheme="minorHAnsi" w:cstheme="minorHAnsi"/>
                <w:b/>
                <w:smallCaps/>
              </w:rPr>
            </w:pPr>
            <w:bookmarkStart w:id="16" w:name="_Hlk184116034"/>
            <w:bookmarkEnd w:id="15"/>
            <w:r w:rsidRPr="00B53E2E">
              <w:rPr>
                <w:rFonts w:asciiTheme="minorHAnsi" w:eastAsiaTheme="minorHAnsi" w:hAnsiTheme="minorHAnsi" w:cstheme="minorHAnsi"/>
                <w:b/>
                <w:smallCaps/>
              </w:rPr>
              <w:t xml:space="preserve">Section </w:t>
            </w:r>
            <w:r>
              <w:rPr>
                <w:rFonts w:asciiTheme="minorHAnsi" w:eastAsiaTheme="minorHAnsi" w:hAnsiTheme="minorHAnsi" w:cstheme="minorHAnsi"/>
                <w:b/>
                <w:smallCaps/>
              </w:rPr>
              <w:t>2</w:t>
            </w:r>
            <w:r w:rsidRPr="00B53E2E">
              <w:rPr>
                <w:rFonts w:asciiTheme="minorHAnsi" w:eastAsiaTheme="minorHAnsi" w:hAnsiTheme="minorHAnsi" w:cstheme="minorHAnsi"/>
                <w:b/>
                <w:smallCaps/>
              </w:rPr>
              <w:t xml:space="preserve">: </w:t>
            </w:r>
            <w:commentRangeStart w:id="17"/>
            <w:r>
              <w:rPr>
                <w:rFonts w:asciiTheme="minorHAnsi" w:eastAsiaTheme="minorHAnsi" w:hAnsiTheme="minorHAnsi" w:cstheme="minorHAnsi"/>
                <w:b/>
                <w:smallCaps/>
              </w:rPr>
              <w:t xml:space="preserve">Performance </w:t>
            </w:r>
            <w:r w:rsidRPr="00B53E2E">
              <w:rPr>
                <w:rFonts w:asciiTheme="minorHAnsi" w:eastAsiaTheme="minorHAnsi" w:hAnsiTheme="minorHAnsi" w:cstheme="minorHAnsi"/>
                <w:b/>
                <w:smallCaps/>
              </w:rPr>
              <w:t xml:space="preserve">Requirements  </w:t>
            </w:r>
            <w:commentRangeEnd w:id="17"/>
            <w:r w:rsidR="006C1A45" w:rsidRPr="00B53E2E">
              <w:rPr>
                <w:rStyle w:val="CommentReference"/>
                <w:rFonts w:asciiTheme="minorHAnsi" w:eastAsiaTheme="minorHAnsi" w:hAnsiTheme="minorHAnsi" w:cstheme="minorHAnsi"/>
                <w:b/>
                <w:smallCaps/>
                <w:sz w:val="24"/>
                <w:szCs w:val="24"/>
              </w:rPr>
              <w:commentReference w:id="17"/>
            </w:r>
            <w:r w:rsidRPr="00B53E2E">
              <w:rPr>
                <w:rFonts w:asciiTheme="minorHAnsi" w:eastAsiaTheme="minorHAnsi" w:hAnsiTheme="minorHAnsi" w:cstheme="minorHAnsi"/>
                <w:b/>
                <w:smallCaps/>
              </w:rPr>
              <w:t xml:space="preserve">  </w:t>
            </w:r>
            <w:r>
              <w:rPr>
                <w:rFonts w:asciiTheme="minorHAnsi" w:eastAsiaTheme="minorHAnsi" w:hAnsiTheme="minorHAnsi" w:cstheme="minorHAnsi"/>
                <w:sz w:val="22"/>
                <w:szCs w:val="22"/>
              </w:rPr>
              <w:t xml:space="preserve">               </w:t>
            </w:r>
            <w:r>
              <w:rPr>
                <w:rFonts w:asciiTheme="minorHAnsi" w:eastAsiaTheme="minorHAnsi" w:hAnsiTheme="minorHAnsi" w:cstheme="minorHAnsi"/>
                <w:sz w:val="20"/>
                <w:szCs w:val="20"/>
              </w:rPr>
              <w:t xml:space="preserve">                                                                                      </w:t>
            </w:r>
            <w:r w:rsidRPr="00690329">
              <w:rPr>
                <w:rFonts w:asciiTheme="minorHAnsi" w:eastAsiaTheme="minorHAnsi" w:hAnsiTheme="minorHAnsi" w:cstheme="minorHAnsi"/>
                <w:b/>
                <w:sz w:val="20"/>
                <w:szCs w:val="20"/>
              </w:rPr>
              <w:t>Written Response</w:t>
            </w:r>
            <w:r>
              <w:rPr>
                <w:rFonts w:asciiTheme="minorHAnsi" w:eastAsiaTheme="minorHAnsi" w:hAnsiTheme="minorHAnsi" w:cstheme="minorHAnsi"/>
                <w:b/>
                <w:sz w:val="20"/>
                <w:szCs w:val="20"/>
              </w:rPr>
              <w:t xml:space="preserve">                          </w:t>
            </w:r>
            <w:r w:rsidR="00A332F6">
              <w:rPr>
                <w:rFonts w:asciiTheme="minorHAnsi" w:eastAsiaTheme="minorHAnsi" w:hAnsiTheme="minorHAnsi" w:cstheme="minorHAnsi"/>
                <w:b/>
                <w:sz w:val="20"/>
                <w:szCs w:val="20"/>
              </w:rPr>
              <w:t xml:space="preserve">                                          </w:t>
            </w:r>
            <w:r w:rsidR="0000006C">
              <w:rPr>
                <w:rFonts w:asciiTheme="minorHAnsi" w:eastAsiaTheme="minorHAnsi" w:hAnsiTheme="minorHAnsi" w:cstheme="minorHAnsi"/>
                <w:b/>
                <w:sz w:val="20"/>
                <w:szCs w:val="20"/>
              </w:rPr>
              <w:t xml:space="preserve">         </w:t>
            </w:r>
            <w:r w:rsidR="00A332F6" w:rsidRPr="002617D2">
              <w:rPr>
                <w:rFonts w:asciiTheme="minorHAnsi" w:eastAsiaTheme="minorHAnsi" w:hAnsiTheme="minorHAnsi" w:cstheme="minorHAnsi"/>
                <w:b/>
                <w:smallCaps/>
              </w:rPr>
              <w:t xml:space="preserve">question </w:t>
            </w:r>
            <w:r w:rsidR="00B65377">
              <w:rPr>
                <w:rFonts w:asciiTheme="minorHAnsi" w:eastAsiaTheme="minorHAnsi" w:hAnsiTheme="minorHAnsi" w:cstheme="minorHAnsi"/>
                <w:b/>
                <w:smallCaps/>
              </w:rPr>
              <w:t>1-10 are</w:t>
            </w:r>
            <w:r w:rsidR="00A332F6" w:rsidRPr="002617D2">
              <w:rPr>
                <w:rFonts w:asciiTheme="minorHAnsi" w:eastAsiaTheme="minorHAnsi" w:hAnsiTheme="minorHAnsi" w:cstheme="minorHAnsi"/>
                <w:b/>
                <w:smallCaps/>
              </w:rPr>
              <w:t xml:space="preserve"> worth</w:t>
            </w:r>
            <w:r w:rsidR="00A332F6">
              <w:rPr>
                <w:rFonts w:asciiTheme="minorHAnsi" w:eastAsiaTheme="minorHAnsi" w:hAnsiTheme="minorHAnsi" w:cstheme="minorHAnsi"/>
                <w:b/>
                <w:smallCaps/>
              </w:rPr>
              <w:t xml:space="preserve"> up to 72 point</w:t>
            </w:r>
            <w:r w:rsidR="0000006C">
              <w:rPr>
                <w:rFonts w:asciiTheme="minorHAnsi" w:eastAsiaTheme="minorHAnsi" w:hAnsiTheme="minorHAnsi" w:cstheme="minorHAnsi"/>
                <w:b/>
                <w:smallCaps/>
              </w:rPr>
              <w:t>s Each</w:t>
            </w:r>
            <w:r>
              <w:rPr>
                <w:rFonts w:asciiTheme="minorHAnsi" w:eastAsiaTheme="minorHAnsi" w:hAnsiTheme="minorHAnsi" w:cstheme="minorHAnsi"/>
                <w:sz w:val="20"/>
                <w:szCs w:val="20"/>
              </w:rPr>
              <w:t xml:space="preserve">                                                                                                    </w:t>
            </w:r>
          </w:p>
        </w:tc>
      </w:tr>
      <w:tr w:rsidR="00B65377" w:rsidRPr="00B72BF5" w14:paraId="0F976017" w14:textId="77777777" w:rsidTr="00B65377">
        <w:tc>
          <w:tcPr>
            <w:tcW w:w="18493" w:type="dxa"/>
            <w:gridSpan w:val="2"/>
            <w:shd w:val="clear" w:color="auto" w:fill="DBE5F1" w:themeFill="accent1" w:themeFillTint="33"/>
          </w:tcPr>
          <w:p w14:paraId="13F3EB52" w14:textId="5E9BE3CE" w:rsidR="00B65377" w:rsidRPr="00B72BF5" w:rsidRDefault="00B65377">
            <w:pPr>
              <w:overflowPunct/>
              <w:autoSpaceDE/>
              <w:autoSpaceDN/>
              <w:adjustRightInd/>
              <w:spacing w:before="60" w:after="60"/>
              <w:contextualSpacing/>
              <w:jc w:val="center"/>
              <w:textAlignment w:val="auto"/>
              <w:rPr>
                <w:rFonts w:asciiTheme="minorHAnsi" w:eastAsiaTheme="minorHAnsi" w:hAnsiTheme="minorHAnsi" w:cstheme="minorHAnsi"/>
                <w:b/>
                <w:smallCaps/>
              </w:rPr>
            </w:pPr>
          </w:p>
        </w:tc>
      </w:tr>
      <w:bookmarkEnd w:id="16"/>
      <w:tr w:rsidR="00517C80" w14:paraId="56F86618" w14:textId="77777777" w:rsidTr="00B65377">
        <w:tc>
          <w:tcPr>
            <w:tcW w:w="8133" w:type="dxa"/>
          </w:tcPr>
          <w:p w14:paraId="58D6B4E1" w14:textId="43ABE34D" w:rsidR="00517C80" w:rsidRPr="003C7128" w:rsidRDefault="00517C80" w:rsidP="00517C80">
            <w:pPr>
              <w:pStyle w:val="ListParagraph"/>
              <w:keepNext/>
              <w:numPr>
                <w:ilvl w:val="0"/>
                <w:numId w:val="22"/>
              </w:numPr>
              <w:overflowPunct/>
              <w:autoSpaceDE/>
              <w:autoSpaceDN/>
              <w:adjustRightInd/>
              <w:textAlignment w:val="auto"/>
              <w:rPr>
                <w:rFonts w:asciiTheme="minorHAnsi" w:eastAsiaTheme="minorHAnsi" w:hAnsiTheme="minorHAnsi" w:cstheme="minorHAnsi"/>
                <w:sz w:val="22"/>
                <w:szCs w:val="22"/>
              </w:rPr>
            </w:pPr>
            <w:r>
              <w:rPr>
                <w:rFonts w:asciiTheme="minorHAnsi" w:eastAsiaTheme="minorHAnsi" w:hAnsiTheme="minorHAnsi" w:cstheme="minorHAnsi"/>
                <w:sz w:val="22"/>
                <w:szCs w:val="22"/>
              </w:rPr>
              <w:lastRenderedPageBreak/>
              <w:t xml:space="preserve">Bidder Experience and </w:t>
            </w:r>
            <w:r w:rsidRPr="003C7128">
              <w:rPr>
                <w:rFonts w:asciiTheme="minorHAnsi" w:eastAsiaTheme="minorHAnsi" w:hAnsiTheme="minorHAnsi" w:cstheme="minorHAnsi"/>
                <w:sz w:val="22"/>
                <w:szCs w:val="22"/>
              </w:rPr>
              <w:t>Qualification</w:t>
            </w:r>
            <w:r>
              <w:rPr>
                <w:rFonts w:asciiTheme="minorHAnsi" w:eastAsiaTheme="minorHAnsi" w:hAnsiTheme="minorHAnsi" w:cstheme="minorHAnsi"/>
                <w:sz w:val="22"/>
                <w:szCs w:val="22"/>
              </w:rPr>
              <w:t>s</w:t>
            </w:r>
          </w:p>
          <w:p w14:paraId="6C0C9A05" w14:textId="18853EA9" w:rsidR="00517C80" w:rsidRPr="003C7128" w:rsidRDefault="00517C80" w:rsidP="00517C80">
            <w:pPr>
              <w:pStyle w:val="ListParagraph"/>
              <w:numPr>
                <w:ilvl w:val="1"/>
                <w:numId w:val="22"/>
              </w:numPr>
              <w:rPr>
                <w:rFonts w:eastAsiaTheme="minorHAnsi"/>
                <w:i/>
                <w:iCs/>
                <w:sz w:val="20"/>
                <w:szCs w:val="20"/>
              </w:rPr>
            </w:pPr>
            <w:r>
              <w:rPr>
                <w:rFonts w:asciiTheme="minorHAnsi" w:eastAsiaTheme="minorHAnsi" w:hAnsiTheme="minorHAnsi" w:cstheme="minorHAnsi"/>
                <w:sz w:val="22"/>
                <w:szCs w:val="22"/>
              </w:rPr>
              <w:t>Describe Bidder’s</w:t>
            </w:r>
            <w:r w:rsidRPr="003C7128">
              <w:rPr>
                <w:rFonts w:asciiTheme="minorHAnsi" w:eastAsiaTheme="minorHAnsi" w:hAnsiTheme="minorHAnsi" w:cstheme="minorHAnsi"/>
                <w:sz w:val="22"/>
                <w:szCs w:val="22"/>
              </w:rPr>
              <w:t xml:space="preserve"> experience, and years of team member experience, in conducting penetration testing and vulnerability assessments, particularly for the public sector. </w:t>
            </w:r>
          </w:p>
        </w:tc>
        <w:tc>
          <w:tcPr>
            <w:tcW w:w="10360" w:type="dxa"/>
          </w:tcPr>
          <w:p w14:paraId="5DA8F1EB" w14:textId="79080861" w:rsidR="00517C80" w:rsidRPr="00D66C2E" w:rsidRDefault="00517C80" w:rsidP="00517C80">
            <w:pPr>
              <w:pStyle w:val="Body"/>
              <w:ind w:left="0"/>
              <w:rPr>
                <w:rFonts w:asciiTheme="minorHAnsi" w:hAnsiTheme="minorHAnsi" w:cstheme="minorHAnsi"/>
                <w:sz w:val="22"/>
                <w:szCs w:val="22"/>
              </w:rPr>
            </w:pPr>
            <w:commentRangeStart w:id="18"/>
            <w:commentRangeStart w:id="19"/>
            <w:commentRangeStart w:id="20"/>
            <w:commentRangeStart w:id="21"/>
            <w:r w:rsidRPr="00D66C2E">
              <w:rPr>
                <w:rFonts w:asciiTheme="minorHAnsi" w:hAnsiTheme="minorHAnsi" w:cstheme="minorHAnsi"/>
                <w:sz w:val="22"/>
                <w:szCs w:val="22"/>
              </w:rPr>
              <w:t xml:space="preserve">ABS Group, through its </w:t>
            </w:r>
            <w:r w:rsidR="000E146F">
              <w:rPr>
                <w:rFonts w:asciiTheme="minorHAnsi" w:hAnsiTheme="minorHAnsi" w:cstheme="minorHAnsi"/>
                <w:sz w:val="22"/>
                <w:szCs w:val="22"/>
              </w:rPr>
              <w:t>Consulting</w:t>
            </w:r>
            <w:r w:rsidRPr="00D66C2E">
              <w:rPr>
                <w:rFonts w:asciiTheme="minorHAnsi" w:hAnsiTheme="minorHAnsi" w:cstheme="minorHAnsi"/>
                <w:sz w:val="22"/>
                <w:szCs w:val="22"/>
              </w:rPr>
              <w:t xml:space="preserve"> division, brings over </w:t>
            </w:r>
            <w:r w:rsidR="00495180">
              <w:rPr>
                <w:rFonts w:asciiTheme="minorHAnsi" w:hAnsiTheme="minorHAnsi" w:cstheme="minorHAnsi"/>
                <w:sz w:val="22"/>
                <w:szCs w:val="22"/>
              </w:rPr>
              <w:t>20</w:t>
            </w:r>
            <w:r w:rsidRPr="00D66C2E">
              <w:rPr>
                <w:rFonts w:asciiTheme="minorHAnsi" w:hAnsiTheme="minorHAnsi" w:cstheme="minorHAnsi"/>
                <w:sz w:val="22"/>
                <w:szCs w:val="22"/>
              </w:rPr>
              <w:t xml:space="preserve"> years of organizational experience conducting penetration testing and vulnerability assessments across critical infrastructure sectors including government, maritime, energy, and industrial operations. Our penetration testing team comprises </w:t>
            </w:r>
            <w:r w:rsidR="00495180">
              <w:rPr>
                <w:rFonts w:asciiTheme="minorHAnsi" w:hAnsiTheme="minorHAnsi" w:cstheme="minorHAnsi"/>
                <w:sz w:val="22"/>
                <w:szCs w:val="22"/>
              </w:rPr>
              <w:t>10</w:t>
            </w:r>
            <w:r w:rsidRPr="00D66C2E">
              <w:rPr>
                <w:rFonts w:asciiTheme="minorHAnsi" w:hAnsiTheme="minorHAnsi" w:cstheme="minorHAnsi"/>
                <w:sz w:val="22"/>
                <w:szCs w:val="22"/>
              </w:rPr>
              <w:t xml:space="preserve"> dedicated specialists with an average of </w:t>
            </w:r>
            <w:r w:rsidR="00495180">
              <w:rPr>
                <w:rFonts w:asciiTheme="minorHAnsi" w:hAnsiTheme="minorHAnsi" w:cstheme="minorHAnsi"/>
                <w:sz w:val="22"/>
                <w:szCs w:val="22"/>
              </w:rPr>
              <w:t>8</w:t>
            </w:r>
            <w:r w:rsidRPr="00D66C2E">
              <w:rPr>
                <w:rFonts w:asciiTheme="minorHAnsi" w:hAnsiTheme="minorHAnsi" w:cstheme="minorHAnsi"/>
                <w:sz w:val="22"/>
                <w:szCs w:val="22"/>
              </w:rPr>
              <w:t xml:space="preserve"> years of hands-on experience in offensive security operations.</w:t>
            </w:r>
            <w:commentRangeEnd w:id="18"/>
            <w:r w:rsidR="00091D42" w:rsidRPr="00D66C2E">
              <w:rPr>
                <w:rStyle w:val="CommentReference"/>
                <w:rFonts w:asciiTheme="minorHAnsi" w:hAnsiTheme="minorHAnsi" w:cstheme="minorHAnsi"/>
                <w:sz w:val="22"/>
                <w:szCs w:val="22"/>
              </w:rPr>
              <w:commentReference w:id="18"/>
            </w:r>
            <w:commentRangeEnd w:id="19"/>
            <w:r w:rsidR="00874543">
              <w:rPr>
                <w:rStyle w:val="CommentReference"/>
                <w:rFonts w:ascii="Times New Roman" w:hAnsi="Times New Roman"/>
              </w:rPr>
              <w:commentReference w:id="19"/>
            </w:r>
            <w:commentRangeEnd w:id="20"/>
            <w:r w:rsidR="0075473A">
              <w:rPr>
                <w:rStyle w:val="CommentReference"/>
                <w:rFonts w:ascii="Times New Roman" w:hAnsi="Times New Roman"/>
              </w:rPr>
              <w:commentReference w:id="20"/>
            </w:r>
            <w:commentRangeEnd w:id="21"/>
            <w:r w:rsidR="00495180">
              <w:rPr>
                <w:rStyle w:val="CommentReference"/>
                <w:rFonts w:ascii="Times New Roman" w:hAnsi="Times New Roman"/>
              </w:rPr>
              <w:commentReference w:id="21"/>
            </w:r>
          </w:p>
          <w:p w14:paraId="3555B7D6" w14:textId="77777777" w:rsidR="00517C80" w:rsidRPr="00D66C2E" w:rsidRDefault="00517C80" w:rsidP="00517C80">
            <w:pPr>
              <w:pStyle w:val="Body"/>
              <w:ind w:left="0"/>
              <w:rPr>
                <w:rFonts w:asciiTheme="minorHAnsi" w:hAnsiTheme="minorHAnsi" w:cstheme="minorHAnsi"/>
                <w:sz w:val="22"/>
                <w:szCs w:val="22"/>
              </w:rPr>
            </w:pPr>
            <w:r w:rsidRPr="00D66C2E">
              <w:rPr>
                <w:rFonts w:asciiTheme="minorHAnsi" w:hAnsiTheme="minorHAnsi" w:cstheme="minorHAnsi"/>
                <w:sz w:val="22"/>
                <w:szCs w:val="22"/>
              </w:rPr>
              <w:t>Our public sector experience spans federal, state, and local government engagements. We have conducted security assessments for port authorities, state transportation agencies, municipal utilities, and quasi-governmental organizations responsible for critical infrastructure protection. This experience has provided our team with deep familiarity with government procurement processes, compliance requirements, and the unique operational constraints faced by public sector entities.</w:t>
            </w:r>
          </w:p>
          <w:p w14:paraId="347A6310" w14:textId="44366561" w:rsidR="00517C80" w:rsidRPr="00D66C2E" w:rsidRDefault="00517C80" w:rsidP="00517C80">
            <w:pPr>
              <w:pStyle w:val="Body"/>
              <w:ind w:left="0"/>
              <w:rPr>
                <w:rFonts w:asciiTheme="minorHAnsi" w:hAnsiTheme="minorHAnsi" w:cstheme="minorHAnsi"/>
                <w:sz w:val="22"/>
                <w:szCs w:val="22"/>
              </w:rPr>
            </w:pPr>
            <w:r w:rsidRPr="00D66C2E">
              <w:rPr>
                <w:rFonts w:asciiTheme="minorHAnsi" w:hAnsiTheme="minorHAnsi" w:cstheme="minorHAnsi"/>
                <w:sz w:val="22"/>
                <w:szCs w:val="22"/>
              </w:rPr>
              <w:t xml:space="preserve">ABS </w:t>
            </w:r>
            <w:r w:rsidR="00933C65">
              <w:rPr>
                <w:rFonts w:asciiTheme="minorHAnsi" w:hAnsiTheme="minorHAnsi" w:cstheme="minorHAnsi"/>
                <w:sz w:val="22"/>
                <w:szCs w:val="22"/>
              </w:rPr>
              <w:t>Consulting</w:t>
            </w:r>
            <w:r w:rsidRPr="00D66C2E">
              <w:rPr>
                <w:rFonts w:asciiTheme="minorHAnsi" w:hAnsiTheme="minorHAnsi" w:cstheme="minorHAnsi"/>
                <w:sz w:val="22"/>
                <w:szCs w:val="22"/>
              </w:rPr>
              <w:t xml:space="preserve"> maintains a distinguished heritage as original authors and contributors to foundational cybersecurity frameworks now incorporated into NIST standards. This standards-authoring background provides our assessors with authoritative understanding of control objectives and assessment methodologies that inform both vulnerability identification and remediation guidance.</w:t>
            </w:r>
          </w:p>
          <w:p w14:paraId="563719E1" w14:textId="77777777" w:rsidR="00517C80" w:rsidRPr="00D66C2E" w:rsidRDefault="00517C80" w:rsidP="00517C80">
            <w:pPr>
              <w:pStyle w:val="Body"/>
              <w:ind w:left="0"/>
              <w:rPr>
                <w:rFonts w:asciiTheme="minorHAnsi" w:hAnsiTheme="minorHAnsi" w:cstheme="minorHAnsi"/>
                <w:sz w:val="22"/>
                <w:szCs w:val="22"/>
              </w:rPr>
            </w:pPr>
            <w:r w:rsidRPr="00D66C2E">
              <w:rPr>
                <w:rFonts w:asciiTheme="minorHAnsi" w:hAnsiTheme="minorHAnsi" w:cstheme="minorHAnsi"/>
                <w:sz w:val="22"/>
                <w:szCs w:val="22"/>
              </w:rPr>
              <w:t xml:space="preserve">Our team members hold industry-recognized certifications including Offensive Security Certified Professional (OSCP), GIAC Penetration Tester (GPEN), Certified Ethical Hacker (CEH), and CompTIA </w:t>
            </w:r>
            <w:proofErr w:type="spellStart"/>
            <w:r w:rsidRPr="00D66C2E">
              <w:rPr>
                <w:rFonts w:asciiTheme="minorHAnsi" w:hAnsiTheme="minorHAnsi" w:cstheme="minorHAnsi"/>
                <w:sz w:val="22"/>
                <w:szCs w:val="22"/>
              </w:rPr>
              <w:t>PenTest</w:t>
            </w:r>
            <w:proofErr w:type="spellEnd"/>
            <w:r w:rsidRPr="00D66C2E">
              <w:rPr>
                <w:rFonts w:asciiTheme="minorHAnsi" w:hAnsiTheme="minorHAnsi" w:cstheme="minorHAnsi"/>
                <w:sz w:val="22"/>
                <w:szCs w:val="22"/>
              </w:rPr>
              <w:t>+. Additionally, team members maintain certifications in specialized domains including industrial control systems (GICSP), cloud security (CCSP), and network security architecture. All certifications are verified annually to ensure active status.</w:t>
            </w:r>
          </w:p>
          <w:p w14:paraId="1AE8A801" w14:textId="77777777" w:rsidR="00517C80" w:rsidRPr="00D66C2E" w:rsidRDefault="00517C80" w:rsidP="00517C80">
            <w:pPr>
              <w:pStyle w:val="Body"/>
              <w:ind w:left="0"/>
              <w:rPr>
                <w:rFonts w:asciiTheme="minorHAnsi" w:hAnsiTheme="minorHAnsi" w:cstheme="minorHAnsi"/>
                <w:sz w:val="22"/>
                <w:szCs w:val="22"/>
              </w:rPr>
            </w:pPr>
            <w:r w:rsidRPr="00D66C2E">
              <w:rPr>
                <w:rFonts w:asciiTheme="minorHAnsi" w:hAnsiTheme="minorHAnsi" w:cstheme="minorHAnsi"/>
                <w:sz w:val="22"/>
                <w:szCs w:val="22"/>
              </w:rPr>
              <w:t>Our penetration testing methodology integrates frameworks mandated by this solicitation, including MITRE ATT&amp;CK for adversary tactics mapping, NIST SP 800-115 for technical security testing, OWASP for web application assessments, and PTES for execution standards. We maintain documented proficiency in FISMA and CJIS compliance requirements, enabling us to conduct assessments that satisfy federal and state regulatory mandates.</w:t>
            </w:r>
          </w:p>
          <w:p w14:paraId="6A81EAFA" w14:textId="77777777" w:rsidR="00517C80" w:rsidRPr="00D66C2E" w:rsidRDefault="00517C80" w:rsidP="00517C80">
            <w:pPr>
              <w:pStyle w:val="Body"/>
              <w:ind w:left="0"/>
              <w:rPr>
                <w:rFonts w:asciiTheme="minorHAnsi" w:hAnsiTheme="minorHAnsi" w:cstheme="minorHAnsi"/>
                <w:sz w:val="22"/>
                <w:szCs w:val="22"/>
              </w:rPr>
            </w:pPr>
            <w:r w:rsidRPr="00D66C2E">
              <w:rPr>
                <w:rFonts w:asciiTheme="minorHAnsi" w:hAnsiTheme="minorHAnsi" w:cstheme="minorHAnsi"/>
                <w:sz w:val="22"/>
                <w:szCs w:val="22"/>
              </w:rPr>
              <w:t xml:space="preserve">ABS </w:t>
            </w:r>
            <w:r>
              <w:rPr>
                <w:rFonts w:asciiTheme="minorHAnsi" w:hAnsiTheme="minorHAnsi" w:cstheme="minorHAnsi"/>
                <w:sz w:val="22"/>
                <w:szCs w:val="22"/>
              </w:rPr>
              <w:t>Consulting</w:t>
            </w:r>
            <w:r w:rsidRPr="00D66C2E">
              <w:rPr>
                <w:rFonts w:asciiTheme="minorHAnsi" w:hAnsiTheme="minorHAnsi" w:cstheme="minorHAnsi"/>
                <w:sz w:val="22"/>
                <w:szCs w:val="22"/>
              </w:rPr>
              <w:t xml:space="preserve"> differentiates itself through operational technology expertise. While many penetration testing firms focus exclusively on enterprise IT environments, our assessors possess specialized experience in SCADA systems, industrial control networks, and maritime operational technology</w:t>
            </w:r>
            <w:r>
              <w:rPr>
                <w:rFonts w:asciiTheme="minorHAnsi" w:hAnsiTheme="minorHAnsi" w:cstheme="minorHAnsi"/>
                <w:sz w:val="22"/>
                <w:szCs w:val="22"/>
              </w:rPr>
              <w:t xml:space="preserve"> - </w:t>
            </w:r>
            <w:r w:rsidRPr="00D66C2E">
              <w:rPr>
                <w:rFonts w:asciiTheme="minorHAnsi" w:hAnsiTheme="minorHAnsi" w:cstheme="minorHAnsi"/>
                <w:sz w:val="22"/>
                <w:szCs w:val="22"/>
              </w:rPr>
              <w:t>environments where testing requires additional safety protocols and domain-specific knowledge to avoid operational disruption.</w:t>
            </w:r>
          </w:p>
          <w:p w14:paraId="7EC7EDBD" w14:textId="37C7CEB3" w:rsidR="00517C80" w:rsidRPr="001129D0" w:rsidRDefault="00517C80" w:rsidP="00517C80">
            <w:pPr>
              <w:overflowPunct/>
              <w:autoSpaceDE/>
              <w:autoSpaceDN/>
              <w:adjustRightInd/>
              <w:textAlignment w:val="auto"/>
              <w:rPr>
                <w:rFonts w:asciiTheme="minorHAnsi" w:eastAsiaTheme="minorHAnsi" w:hAnsiTheme="minorHAnsi" w:cstheme="minorBidi"/>
                <w:bCs/>
                <w:sz w:val="22"/>
                <w:szCs w:val="22"/>
              </w:rPr>
            </w:pPr>
            <w:r w:rsidRPr="00D66C2E">
              <w:rPr>
                <w:rFonts w:asciiTheme="minorHAnsi" w:hAnsiTheme="minorHAnsi" w:cstheme="minorHAnsi"/>
                <w:sz w:val="22"/>
                <w:szCs w:val="22"/>
              </w:rPr>
              <w:t>Our public sector clients benefit from ABS Group's broader organizational capabilities, including a 24/7 Security Operations Center, incident response services, and ongoing managed security offerings that enable seamless transition from assessment findings to remediation support and continuous monitoring.</w:t>
            </w:r>
          </w:p>
        </w:tc>
      </w:tr>
      <w:tr w:rsidR="00DF13C2" w:rsidRPr="001129D0" w14:paraId="3C7FF4FD" w14:textId="77777777" w:rsidTr="00B65377">
        <w:tc>
          <w:tcPr>
            <w:tcW w:w="8133" w:type="dxa"/>
          </w:tcPr>
          <w:p w14:paraId="669FA5DE" w14:textId="0247E17B" w:rsidR="00DF13C2" w:rsidRPr="00DB4200" w:rsidRDefault="00DF13C2" w:rsidP="00DF13C2">
            <w:pPr>
              <w:pStyle w:val="ListParagraph"/>
              <w:numPr>
                <w:ilvl w:val="0"/>
                <w:numId w:val="22"/>
              </w:numPr>
              <w:rPr>
                <w:rFonts w:asciiTheme="minorHAnsi" w:eastAsiaTheme="minorEastAsia" w:hAnsiTheme="minorHAnsi" w:cstheme="minorBidi"/>
                <w:sz w:val="22"/>
                <w:szCs w:val="22"/>
              </w:rPr>
            </w:pPr>
            <w:bookmarkStart w:id="23" w:name="_Hlk191300772"/>
            <w:r>
              <w:rPr>
                <w:rFonts w:asciiTheme="minorHAnsi" w:eastAsiaTheme="minorEastAsia" w:hAnsiTheme="minorHAnsi" w:cstheme="minorBidi"/>
                <w:sz w:val="22"/>
                <w:szCs w:val="22"/>
              </w:rPr>
              <w:t>S</w:t>
            </w:r>
            <w:r w:rsidRPr="00425245">
              <w:rPr>
                <w:rFonts w:asciiTheme="minorHAnsi" w:eastAsiaTheme="minorEastAsia" w:hAnsiTheme="minorHAnsi" w:cstheme="minorBidi"/>
                <w:sz w:val="22"/>
                <w:szCs w:val="22"/>
              </w:rPr>
              <w:t xml:space="preserve">pecify </w:t>
            </w:r>
            <w:r>
              <w:rPr>
                <w:rFonts w:asciiTheme="minorHAnsi" w:eastAsiaTheme="minorEastAsia" w:hAnsiTheme="minorHAnsi" w:cstheme="minorBidi"/>
                <w:sz w:val="22"/>
                <w:szCs w:val="22"/>
              </w:rPr>
              <w:t xml:space="preserve">Bidder’s </w:t>
            </w:r>
            <w:r w:rsidRPr="00425245">
              <w:rPr>
                <w:rFonts w:asciiTheme="minorHAnsi" w:eastAsiaTheme="minorEastAsia" w:hAnsiTheme="minorHAnsi" w:cstheme="minorBidi"/>
                <w:sz w:val="22"/>
                <w:szCs w:val="22"/>
              </w:rPr>
              <w:t xml:space="preserve">experience </w:t>
            </w:r>
            <w:r>
              <w:rPr>
                <w:rFonts w:asciiTheme="minorHAnsi" w:eastAsiaTheme="minorEastAsia" w:hAnsiTheme="minorHAnsi" w:cstheme="minorBidi"/>
                <w:sz w:val="22"/>
                <w:szCs w:val="22"/>
              </w:rPr>
              <w:t xml:space="preserve">in </w:t>
            </w:r>
            <w:r w:rsidRPr="00425245">
              <w:rPr>
                <w:rFonts w:asciiTheme="minorHAnsi" w:eastAsiaTheme="minorEastAsia" w:hAnsiTheme="minorHAnsi" w:cstheme="minorBidi"/>
                <w:sz w:val="22"/>
                <w:szCs w:val="22"/>
              </w:rPr>
              <w:t xml:space="preserve">testing </w:t>
            </w:r>
            <w:r>
              <w:rPr>
                <w:rFonts w:asciiTheme="minorHAnsi" w:eastAsiaTheme="minorEastAsia" w:hAnsiTheme="minorHAnsi" w:cstheme="minorBidi"/>
                <w:sz w:val="22"/>
                <w:szCs w:val="22"/>
              </w:rPr>
              <w:t xml:space="preserve">and </w:t>
            </w:r>
            <w:r w:rsidRPr="00425245">
              <w:rPr>
                <w:rFonts w:asciiTheme="minorHAnsi" w:eastAsiaTheme="minorEastAsia" w:hAnsiTheme="minorHAnsi" w:cstheme="minorBidi"/>
                <w:sz w:val="22"/>
                <w:szCs w:val="22"/>
              </w:rPr>
              <w:t xml:space="preserve">conducting penetration testing on </w:t>
            </w:r>
            <w:r w:rsidRPr="00425245">
              <w:rPr>
                <w:rFonts w:asciiTheme="minorHAnsi" w:eastAsiaTheme="minorEastAsia" w:hAnsiTheme="minorHAnsi" w:cstheme="minorBidi"/>
                <w:b/>
                <w:bCs/>
                <w:sz w:val="22"/>
                <w:szCs w:val="22"/>
              </w:rPr>
              <w:t>each of the following types of assets:</w:t>
            </w:r>
          </w:p>
          <w:p w14:paraId="15AB1303" w14:textId="77777777" w:rsidR="00DF13C2" w:rsidRPr="003C7128" w:rsidRDefault="00DF13C2" w:rsidP="00DF13C2">
            <w:pPr>
              <w:pStyle w:val="ListParagraph"/>
              <w:numPr>
                <w:ilvl w:val="1"/>
                <w:numId w:val="22"/>
              </w:numPr>
              <w:rPr>
                <w:rFonts w:asciiTheme="minorHAnsi" w:eastAsiaTheme="minorHAnsi" w:hAnsiTheme="minorHAnsi" w:cstheme="minorHAnsi"/>
                <w:sz w:val="22"/>
                <w:szCs w:val="22"/>
              </w:rPr>
            </w:pPr>
            <w:r w:rsidRPr="003C7128">
              <w:rPr>
                <w:rFonts w:asciiTheme="minorHAnsi" w:eastAsiaTheme="minorHAnsi" w:hAnsiTheme="minorHAnsi" w:cstheme="minorHAnsi"/>
                <w:sz w:val="22"/>
                <w:szCs w:val="22"/>
              </w:rPr>
              <w:t>Networks (network testing)</w:t>
            </w:r>
          </w:p>
          <w:p w14:paraId="5F051A01" w14:textId="77777777" w:rsidR="00DF13C2" w:rsidRPr="003C7128" w:rsidRDefault="00DF13C2" w:rsidP="00DF13C2">
            <w:pPr>
              <w:pStyle w:val="ListParagraph"/>
              <w:numPr>
                <w:ilvl w:val="1"/>
                <w:numId w:val="22"/>
              </w:numPr>
              <w:rPr>
                <w:rFonts w:asciiTheme="minorHAnsi" w:eastAsiaTheme="minorEastAsia" w:hAnsiTheme="minorHAnsi" w:cstheme="minorBidi"/>
                <w:sz w:val="22"/>
                <w:szCs w:val="22"/>
              </w:rPr>
            </w:pPr>
            <w:r w:rsidRPr="003C7128">
              <w:rPr>
                <w:rFonts w:asciiTheme="minorHAnsi" w:eastAsiaTheme="minorEastAsia" w:hAnsiTheme="minorHAnsi" w:cstheme="minorBidi"/>
                <w:sz w:val="22"/>
                <w:szCs w:val="22"/>
              </w:rPr>
              <w:t>Web (thin client) applications</w:t>
            </w:r>
          </w:p>
          <w:p w14:paraId="61C36FE1" w14:textId="77777777" w:rsidR="00DF13C2" w:rsidRPr="003C7128" w:rsidRDefault="00DF13C2" w:rsidP="00DF13C2">
            <w:pPr>
              <w:pStyle w:val="ListParagraph"/>
              <w:numPr>
                <w:ilvl w:val="1"/>
                <w:numId w:val="22"/>
              </w:numPr>
              <w:rPr>
                <w:rFonts w:asciiTheme="minorHAnsi" w:eastAsiaTheme="minorEastAsia" w:hAnsiTheme="minorHAnsi" w:cstheme="minorBidi"/>
                <w:sz w:val="22"/>
                <w:szCs w:val="22"/>
              </w:rPr>
            </w:pPr>
            <w:r w:rsidRPr="003C7128">
              <w:rPr>
                <w:rFonts w:asciiTheme="minorHAnsi" w:eastAsiaTheme="minorEastAsia" w:hAnsiTheme="minorHAnsi" w:cstheme="minorBidi"/>
                <w:sz w:val="22"/>
                <w:szCs w:val="22"/>
              </w:rPr>
              <w:t>Thick client applications</w:t>
            </w:r>
          </w:p>
          <w:p w14:paraId="21A7EA93" w14:textId="77777777" w:rsidR="00DF13C2" w:rsidRPr="003C7128" w:rsidRDefault="00DF13C2" w:rsidP="00DF13C2">
            <w:pPr>
              <w:pStyle w:val="ListParagraph"/>
              <w:numPr>
                <w:ilvl w:val="1"/>
                <w:numId w:val="22"/>
              </w:numPr>
              <w:rPr>
                <w:rFonts w:asciiTheme="minorHAnsi" w:eastAsiaTheme="minorHAnsi" w:hAnsiTheme="minorHAnsi" w:cstheme="minorHAnsi"/>
                <w:sz w:val="22"/>
                <w:szCs w:val="22"/>
              </w:rPr>
            </w:pPr>
            <w:r w:rsidRPr="003C7128">
              <w:rPr>
                <w:rFonts w:asciiTheme="minorHAnsi" w:eastAsiaTheme="minorHAnsi" w:hAnsiTheme="minorHAnsi" w:cstheme="minorHAnsi"/>
                <w:sz w:val="22"/>
                <w:szCs w:val="22"/>
              </w:rPr>
              <w:t>Mainframes</w:t>
            </w:r>
          </w:p>
          <w:p w14:paraId="41DEC917" w14:textId="77777777" w:rsidR="00DF13C2" w:rsidRPr="003C7128" w:rsidRDefault="00DF13C2" w:rsidP="00DF13C2">
            <w:pPr>
              <w:pStyle w:val="ListParagraph"/>
              <w:numPr>
                <w:ilvl w:val="1"/>
                <w:numId w:val="22"/>
              </w:numPr>
              <w:rPr>
                <w:rFonts w:asciiTheme="minorHAnsi" w:eastAsiaTheme="minorEastAsia" w:hAnsiTheme="minorHAnsi" w:cstheme="minorBidi"/>
                <w:sz w:val="22"/>
                <w:szCs w:val="22"/>
              </w:rPr>
            </w:pPr>
            <w:r w:rsidRPr="003C7128">
              <w:rPr>
                <w:rFonts w:asciiTheme="minorHAnsi" w:eastAsiaTheme="minorEastAsia" w:hAnsiTheme="minorHAnsi" w:cstheme="minorBidi"/>
                <w:sz w:val="22"/>
                <w:szCs w:val="22"/>
              </w:rPr>
              <w:lastRenderedPageBreak/>
              <w:t>Mobile applications</w:t>
            </w:r>
          </w:p>
          <w:p w14:paraId="1AD56055" w14:textId="77777777" w:rsidR="00DF13C2" w:rsidRPr="003C7128" w:rsidRDefault="00DF13C2" w:rsidP="00DF13C2">
            <w:pPr>
              <w:pStyle w:val="ListParagraph"/>
              <w:numPr>
                <w:ilvl w:val="1"/>
                <w:numId w:val="22"/>
              </w:numPr>
              <w:rPr>
                <w:rFonts w:asciiTheme="minorHAnsi" w:eastAsiaTheme="minorEastAsia" w:hAnsiTheme="minorHAnsi" w:cstheme="minorBidi"/>
                <w:sz w:val="22"/>
                <w:szCs w:val="22"/>
              </w:rPr>
            </w:pPr>
            <w:r w:rsidRPr="003C7128">
              <w:rPr>
                <w:rFonts w:asciiTheme="minorHAnsi" w:eastAsiaTheme="minorEastAsia" w:hAnsiTheme="minorHAnsi" w:cstheme="minorBidi"/>
                <w:sz w:val="22"/>
                <w:szCs w:val="22"/>
              </w:rPr>
              <w:t>IoT (Internet of Things) devices such as cameras, door locks or HVAC systems</w:t>
            </w:r>
          </w:p>
          <w:p w14:paraId="06DD62B7" w14:textId="77777777" w:rsidR="00DF13C2" w:rsidRPr="003C7128" w:rsidRDefault="00DF13C2" w:rsidP="00DF13C2">
            <w:pPr>
              <w:pStyle w:val="ListParagraph"/>
              <w:numPr>
                <w:ilvl w:val="1"/>
                <w:numId w:val="22"/>
              </w:numPr>
              <w:rPr>
                <w:rFonts w:asciiTheme="minorHAnsi" w:eastAsiaTheme="minorEastAsia" w:hAnsiTheme="minorHAnsi" w:cstheme="minorBidi"/>
                <w:sz w:val="22"/>
                <w:szCs w:val="22"/>
              </w:rPr>
            </w:pPr>
            <w:r w:rsidRPr="003C7128">
              <w:rPr>
                <w:rFonts w:asciiTheme="minorHAnsi" w:eastAsiaTheme="minorEastAsia" w:hAnsiTheme="minorHAnsi" w:cstheme="minorBidi"/>
                <w:sz w:val="22"/>
                <w:szCs w:val="22"/>
              </w:rPr>
              <w:t>Supervisory Control and Data Acquisition (SCADA), Industrial Control Systems (ICS), and Operational Technology (OT)</w:t>
            </w:r>
          </w:p>
          <w:p w14:paraId="614FD25C" w14:textId="39152DCC" w:rsidR="00DF13C2" w:rsidRPr="00DB4200" w:rsidRDefault="00DF13C2" w:rsidP="00DF13C2">
            <w:pPr>
              <w:pStyle w:val="ListParagraph"/>
              <w:numPr>
                <w:ilvl w:val="1"/>
                <w:numId w:val="22"/>
              </w:numPr>
              <w:rPr>
                <w:rFonts w:asciiTheme="minorHAnsi" w:eastAsiaTheme="minorHAnsi" w:hAnsiTheme="minorHAnsi" w:cstheme="minorHAnsi"/>
                <w:sz w:val="22"/>
                <w:szCs w:val="22"/>
              </w:rPr>
            </w:pPr>
            <w:r w:rsidRPr="00DB4200">
              <w:rPr>
                <w:rFonts w:asciiTheme="minorHAnsi" w:eastAsiaTheme="minorEastAsia" w:hAnsiTheme="minorHAnsi" w:cstheme="minorBidi"/>
                <w:sz w:val="22"/>
                <w:szCs w:val="22"/>
              </w:rPr>
              <w:t>Include what tools, software or systems would you need to install or access to conduct this testing</w:t>
            </w:r>
            <w:r>
              <w:rPr>
                <w:rFonts w:asciiTheme="minorHAnsi" w:eastAsiaTheme="minorEastAsia" w:hAnsiTheme="minorHAnsi" w:cstheme="minorBidi"/>
                <w:sz w:val="22"/>
                <w:szCs w:val="22"/>
              </w:rPr>
              <w:t xml:space="preserve">. </w:t>
            </w:r>
            <w:r w:rsidRPr="00DB4200">
              <w:rPr>
                <w:rFonts w:asciiTheme="minorHAnsi" w:eastAsiaTheme="minorEastAsia" w:hAnsiTheme="minorHAnsi" w:cstheme="minorBidi"/>
                <w:sz w:val="22"/>
                <w:szCs w:val="22"/>
              </w:rPr>
              <w:t xml:space="preserve"> Are you able to complete testing remotely and/or on site</w:t>
            </w:r>
            <w:r>
              <w:rPr>
                <w:rFonts w:asciiTheme="minorHAnsi" w:eastAsiaTheme="minorEastAsia" w:hAnsiTheme="minorHAnsi" w:cstheme="minorBidi"/>
                <w:sz w:val="22"/>
                <w:szCs w:val="22"/>
              </w:rPr>
              <w:t>.</w:t>
            </w:r>
          </w:p>
        </w:tc>
        <w:tc>
          <w:tcPr>
            <w:tcW w:w="10360" w:type="dxa"/>
          </w:tcPr>
          <w:p w14:paraId="127F3195" w14:textId="77777777" w:rsidR="00DF13C2" w:rsidRPr="00E264A3" w:rsidRDefault="00DF13C2" w:rsidP="00DF13C2">
            <w:pPr>
              <w:spacing w:after="80"/>
              <w:rPr>
                <w:rFonts w:asciiTheme="minorHAnsi" w:hAnsiTheme="minorHAnsi" w:cstheme="minorHAnsi"/>
                <w:sz w:val="22"/>
                <w:szCs w:val="22"/>
              </w:rPr>
            </w:pPr>
            <w:r w:rsidRPr="00E264A3">
              <w:rPr>
                <w:rFonts w:asciiTheme="minorHAnsi" w:hAnsiTheme="minorHAnsi" w:cstheme="minorHAnsi"/>
                <w:b/>
                <w:bCs/>
                <w:sz w:val="22"/>
                <w:szCs w:val="22"/>
              </w:rPr>
              <w:lastRenderedPageBreak/>
              <w:t>Network Testing:</w:t>
            </w:r>
            <w:r w:rsidRPr="00E264A3">
              <w:rPr>
                <w:rFonts w:asciiTheme="minorHAnsi" w:hAnsiTheme="minorHAnsi" w:cstheme="minorHAnsi"/>
                <w:sz w:val="22"/>
                <w:szCs w:val="22"/>
              </w:rPr>
              <w:t xml:space="preserve"> ABS Consulting conducts comprehensive network penetration testing across enterprise, industrial, and segmented environments. Our assessments include external perimeter testing, internal network assessments, wireless security evaluations, and network segmentation validation. We utilize industry-standard tools including Nmap for discovery, Nessus and OpenVAS for vulnerability scanning, and Metasploit for exploitation validation.</w:t>
            </w:r>
          </w:p>
          <w:p w14:paraId="349DD2E2" w14:textId="77777777" w:rsidR="00DF13C2" w:rsidRPr="00E264A3" w:rsidRDefault="00DF13C2" w:rsidP="00DF13C2">
            <w:pPr>
              <w:spacing w:after="80"/>
              <w:rPr>
                <w:rFonts w:asciiTheme="minorHAnsi" w:hAnsiTheme="minorHAnsi" w:cstheme="minorHAnsi"/>
                <w:sz w:val="22"/>
                <w:szCs w:val="22"/>
              </w:rPr>
            </w:pPr>
            <w:r w:rsidRPr="00E264A3">
              <w:rPr>
                <w:rFonts w:asciiTheme="minorHAnsi" w:hAnsiTheme="minorHAnsi" w:cstheme="minorHAnsi"/>
                <w:b/>
                <w:bCs/>
                <w:sz w:val="22"/>
                <w:szCs w:val="22"/>
              </w:rPr>
              <w:lastRenderedPageBreak/>
              <w:t>Web (Thin Client) Applications:</w:t>
            </w:r>
            <w:r w:rsidRPr="00E264A3">
              <w:rPr>
                <w:rFonts w:asciiTheme="minorHAnsi" w:hAnsiTheme="minorHAnsi" w:cstheme="minorHAnsi"/>
                <w:sz w:val="22"/>
                <w:szCs w:val="22"/>
              </w:rPr>
              <w:t xml:space="preserve"> Our web application testing follows OWASP methodologies to identify vulnerabilities including injection flaws, authentication weaknesses, access control failures, and security misconfigurations. We employ Burp Suite Professional for manual testing and automated scanning, supplemented by OWASP ZAP and custom scripting for specialized scenarios.</w:t>
            </w:r>
          </w:p>
          <w:p w14:paraId="25AFF2F5" w14:textId="77777777" w:rsidR="00DF13C2" w:rsidRPr="00E264A3" w:rsidRDefault="00DF13C2" w:rsidP="00DF13C2">
            <w:pPr>
              <w:spacing w:after="80"/>
              <w:rPr>
                <w:rFonts w:asciiTheme="minorHAnsi" w:hAnsiTheme="minorHAnsi" w:cstheme="minorHAnsi"/>
                <w:sz w:val="22"/>
                <w:szCs w:val="22"/>
              </w:rPr>
            </w:pPr>
            <w:r w:rsidRPr="00E264A3">
              <w:rPr>
                <w:rFonts w:asciiTheme="minorHAnsi" w:hAnsiTheme="minorHAnsi" w:cstheme="minorHAnsi"/>
                <w:b/>
                <w:bCs/>
                <w:sz w:val="22"/>
                <w:szCs w:val="22"/>
              </w:rPr>
              <w:t>Thick Client Applications:</w:t>
            </w:r>
            <w:r w:rsidRPr="00E264A3">
              <w:rPr>
                <w:rFonts w:asciiTheme="minorHAnsi" w:hAnsiTheme="minorHAnsi" w:cstheme="minorHAnsi"/>
                <w:sz w:val="22"/>
                <w:szCs w:val="22"/>
              </w:rPr>
              <w:t xml:space="preserve"> We assess desktop applications for local vulnerabilities, insecure data storage, memory manipulation risks, and client-server communication weaknesses. Testing utilizes debugging tools, network traffic analyzers, and reverse engineering capabilities to identify exploitable conditions.</w:t>
            </w:r>
          </w:p>
          <w:p w14:paraId="6A086616" w14:textId="77777777" w:rsidR="00DF13C2" w:rsidRPr="00E264A3" w:rsidRDefault="00DF13C2" w:rsidP="00DF13C2">
            <w:pPr>
              <w:spacing w:after="80"/>
              <w:rPr>
                <w:rFonts w:asciiTheme="minorHAnsi" w:hAnsiTheme="minorHAnsi" w:cstheme="minorHAnsi"/>
                <w:sz w:val="22"/>
                <w:szCs w:val="22"/>
              </w:rPr>
            </w:pPr>
            <w:r w:rsidRPr="00E264A3">
              <w:rPr>
                <w:rFonts w:asciiTheme="minorHAnsi" w:hAnsiTheme="minorHAnsi" w:cstheme="minorHAnsi"/>
                <w:b/>
                <w:bCs/>
                <w:sz w:val="22"/>
                <w:szCs w:val="22"/>
              </w:rPr>
              <w:t>Mainframes:</w:t>
            </w:r>
            <w:r w:rsidRPr="00E264A3">
              <w:rPr>
                <w:rFonts w:asciiTheme="minorHAnsi" w:hAnsiTheme="minorHAnsi" w:cstheme="minorHAnsi"/>
                <w:sz w:val="22"/>
                <w:szCs w:val="22"/>
              </w:rPr>
              <w:t xml:space="preserve"> ABS Consulting conducts mainframe security assessments focusing on access control configurations, transaction security, and integration vulnerabilities with distributed systems. Our assessments evaluate authentication mechanisms, privilege escalation paths, and data protection controls within mainframe environments.</w:t>
            </w:r>
          </w:p>
          <w:p w14:paraId="5F4145F6" w14:textId="77777777" w:rsidR="00DF13C2" w:rsidRPr="00E264A3" w:rsidRDefault="00DF13C2" w:rsidP="00DF13C2">
            <w:pPr>
              <w:spacing w:after="80"/>
              <w:rPr>
                <w:rFonts w:asciiTheme="minorHAnsi" w:hAnsiTheme="minorHAnsi" w:cstheme="minorHAnsi"/>
                <w:sz w:val="22"/>
                <w:szCs w:val="22"/>
              </w:rPr>
            </w:pPr>
            <w:r w:rsidRPr="00E264A3">
              <w:rPr>
                <w:rFonts w:asciiTheme="minorHAnsi" w:hAnsiTheme="minorHAnsi" w:cstheme="minorHAnsi"/>
                <w:b/>
                <w:bCs/>
                <w:sz w:val="22"/>
                <w:szCs w:val="22"/>
              </w:rPr>
              <w:t>Mobile Applications:</w:t>
            </w:r>
            <w:r w:rsidRPr="00E264A3">
              <w:rPr>
                <w:rFonts w:asciiTheme="minorHAnsi" w:hAnsiTheme="minorHAnsi" w:cstheme="minorHAnsi"/>
                <w:sz w:val="22"/>
                <w:szCs w:val="22"/>
              </w:rPr>
              <w:t xml:space="preserve"> Our mobile application testing covers iOS and Android platforms, assessing local data storage, transport security, authentication implementations, and backend API security. We utilize mobile security frameworks and device emulators alongside physical device testing.</w:t>
            </w:r>
          </w:p>
          <w:p w14:paraId="6625E4C0" w14:textId="77777777" w:rsidR="00DF13C2" w:rsidRPr="00E264A3" w:rsidRDefault="00DF13C2" w:rsidP="00DF13C2">
            <w:pPr>
              <w:spacing w:after="80"/>
              <w:rPr>
                <w:rFonts w:asciiTheme="minorHAnsi" w:hAnsiTheme="minorHAnsi" w:cstheme="minorHAnsi"/>
                <w:sz w:val="22"/>
                <w:szCs w:val="22"/>
              </w:rPr>
            </w:pPr>
            <w:r w:rsidRPr="00E264A3">
              <w:rPr>
                <w:rFonts w:asciiTheme="minorHAnsi" w:hAnsiTheme="minorHAnsi" w:cstheme="minorHAnsi"/>
                <w:b/>
                <w:bCs/>
                <w:sz w:val="22"/>
                <w:szCs w:val="22"/>
              </w:rPr>
              <w:t>IoT Devices:</w:t>
            </w:r>
            <w:r w:rsidRPr="00E264A3">
              <w:rPr>
                <w:rFonts w:asciiTheme="minorHAnsi" w:hAnsiTheme="minorHAnsi" w:cstheme="minorHAnsi"/>
                <w:sz w:val="22"/>
                <w:szCs w:val="22"/>
              </w:rPr>
              <w:t xml:space="preserve"> ABS Consulting tests IoT devices including cameras, access control systems, building automation controllers, and environmental monitoring equipment. Assessments examine firmware security, communication protocols, default credential usage, and network exposure risks.</w:t>
            </w:r>
          </w:p>
          <w:p w14:paraId="064B8569" w14:textId="77777777" w:rsidR="00DF13C2" w:rsidRPr="00E264A3" w:rsidRDefault="00DF13C2" w:rsidP="00DF13C2">
            <w:pPr>
              <w:spacing w:after="120"/>
              <w:rPr>
                <w:rFonts w:asciiTheme="minorHAnsi" w:hAnsiTheme="minorHAnsi" w:cstheme="minorHAnsi"/>
                <w:sz w:val="22"/>
                <w:szCs w:val="22"/>
              </w:rPr>
            </w:pPr>
            <w:r w:rsidRPr="00E264A3">
              <w:rPr>
                <w:rFonts w:asciiTheme="minorHAnsi" w:hAnsiTheme="minorHAnsi" w:cstheme="minorHAnsi"/>
                <w:b/>
                <w:bCs/>
                <w:sz w:val="22"/>
                <w:szCs w:val="22"/>
              </w:rPr>
              <w:t>SCADA/ICS/OT:</w:t>
            </w:r>
            <w:r w:rsidRPr="00E264A3">
              <w:rPr>
                <w:rFonts w:asciiTheme="minorHAnsi" w:hAnsiTheme="minorHAnsi" w:cstheme="minorHAnsi"/>
                <w:sz w:val="22"/>
                <w:szCs w:val="22"/>
              </w:rPr>
              <w:t xml:space="preserve"> This represents a core ABS Consulting differentiator. Our maritime and industrial heritage provides unparalleled expertise in operational technology security. We conduct assessments on programmable logic controllers, human-machine interfaces, distributed control systems, and industrial network architectures. Our OT assessors understand safety-instrumented systems and implement testing protocols that prevent operational disruption. Tools include specialized OT vulnerability scanners, protocol analyzers for industrial communications (Modbus, DNP3, OPC), and passive network monitoring solutions.</w:t>
            </w:r>
          </w:p>
          <w:p w14:paraId="75A477D4" w14:textId="77777777" w:rsidR="00DF13C2" w:rsidRPr="00E264A3" w:rsidRDefault="00DF13C2" w:rsidP="00DF13C2">
            <w:pPr>
              <w:spacing w:after="120"/>
              <w:rPr>
                <w:rFonts w:asciiTheme="minorHAnsi" w:hAnsiTheme="minorHAnsi" w:cstheme="minorHAnsi"/>
                <w:sz w:val="22"/>
                <w:szCs w:val="22"/>
              </w:rPr>
            </w:pPr>
            <w:r w:rsidRPr="00E264A3">
              <w:rPr>
                <w:rFonts w:asciiTheme="minorHAnsi" w:hAnsiTheme="minorHAnsi" w:cstheme="minorHAnsi"/>
                <w:b/>
                <w:bCs/>
                <w:sz w:val="22"/>
                <w:szCs w:val="22"/>
              </w:rPr>
              <w:t>Tool Requirements:</w:t>
            </w:r>
            <w:r w:rsidRPr="00E264A3">
              <w:rPr>
                <w:rFonts w:asciiTheme="minorHAnsi" w:hAnsiTheme="minorHAnsi" w:cstheme="minorHAnsi"/>
                <w:sz w:val="22"/>
                <w:szCs w:val="22"/>
              </w:rPr>
              <w:t xml:space="preserve"> For standard engagements, we deploy assessment tools from our own licensed infrastructure requiring only network connectivity. For internal testing, we require a laptop connection point or VPN access. OT assessments may require installation of passive monitoring solutions on SPAN ports. All tools are commercial or open-source industry standards.</w:t>
            </w:r>
          </w:p>
          <w:p w14:paraId="4195E9E4" w14:textId="77777777" w:rsidR="00DF13C2" w:rsidRPr="00E264A3" w:rsidRDefault="00DF13C2" w:rsidP="00DF13C2">
            <w:pPr>
              <w:spacing w:after="240"/>
              <w:rPr>
                <w:rFonts w:asciiTheme="minorHAnsi" w:hAnsiTheme="minorHAnsi" w:cstheme="minorHAnsi"/>
                <w:sz w:val="22"/>
                <w:szCs w:val="22"/>
              </w:rPr>
            </w:pPr>
            <w:r w:rsidRPr="00E264A3">
              <w:rPr>
                <w:rFonts w:asciiTheme="minorHAnsi" w:hAnsiTheme="minorHAnsi" w:cstheme="minorHAnsi"/>
                <w:b/>
                <w:bCs/>
                <w:sz w:val="22"/>
                <w:szCs w:val="22"/>
              </w:rPr>
              <w:t>Remote and Onsite Capabilities:</w:t>
            </w:r>
            <w:r w:rsidRPr="00E264A3">
              <w:rPr>
                <w:rFonts w:asciiTheme="minorHAnsi" w:hAnsiTheme="minorHAnsi" w:cstheme="minorHAnsi"/>
                <w:sz w:val="22"/>
                <w:szCs w:val="22"/>
              </w:rPr>
              <w:t xml:space="preserve"> ABS Consulting performs both remote and onsite testing based on engagement requirements. External network testing and web application assessments can be conducted remotely. Internal network assessments, wireless testing, physical security evaluations, and OT assessments typically require onsite presence. We maintain flexible engagement models to accommodate client operational requirements and geographic distribution.</w:t>
            </w:r>
          </w:p>
          <w:p w14:paraId="6E2FD80A" w14:textId="77777777" w:rsidR="00DF13C2" w:rsidRPr="000D25A2" w:rsidRDefault="00DF13C2" w:rsidP="00DF13C2">
            <w:pPr>
              <w:overflowPunct/>
              <w:autoSpaceDE/>
              <w:autoSpaceDN/>
              <w:adjustRightInd/>
              <w:textAlignment w:val="auto"/>
              <w:rPr>
                <w:rFonts w:asciiTheme="minorHAnsi" w:eastAsiaTheme="minorHAnsi" w:hAnsiTheme="minorHAnsi" w:cstheme="minorBidi"/>
                <w:bCs/>
                <w:sz w:val="22"/>
                <w:szCs w:val="22"/>
              </w:rPr>
            </w:pPr>
          </w:p>
        </w:tc>
      </w:tr>
      <w:bookmarkEnd w:id="23"/>
      <w:tr w:rsidR="00256E10" w:rsidRPr="001129D0" w14:paraId="182545AE" w14:textId="77777777" w:rsidTr="00B65377">
        <w:tc>
          <w:tcPr>
            <w:tcW w:w="8133" w:type="dxa"/>
          </w:tcPr>
          <w:p w14:paraId="79ADAB70" w14:textId="77777777" w:rsidR="00256E10" w:rsidRDefault="00256E10" w:rsidP="00256E10">
            <w:pPr>
              <w:pStyle w:val="ListParagraph"/>
              <w:numPr>
                <w:ilvl w:val="0"/>
                <w:numId w:val="22"/>
              </w:numPr>
              <w:rPr>
                <w:rFonts w:asciiTheme="minorHAnsi" w:eastAsiaTheme="minorHAnsi" w:hAnsiTheme="minorHAnsi" w:cstheme="minorHAnsi"/>
                <w:sz w:val="22"/>
                <w:szCs w:val="22"/>
              </w:rPr>
            </w:pPr>
          </w:p>
          <w:p w14:paraId="04E8E86A" w14:textId="16F28E14" w:rsidR="00256E10" w:rsidRPr="00DB4200" w:rsidRDefault="00256E10" w:rsidP="00256E10">
            <w:pPr>
              <w:pStyle w:val="ListParagraph"/>
              <w:numPr>
                <w:ilvl w:val="1"/>
                <w:numId w:val="22"/>
              </w:numPr>
              <w:rPr>
                <w:rFonts w:asciiTheme="minorHAnsi" w:eastAsiaTheme="minorEastAsia" w:hAnsiTheme="minorHAnsi" w:cstheme="minorBidi"/>
                <w:sz w:val="22"/>
                <w:szCs w:val="22"/>
              </w:rPr>
            </w:pPr>
            <w:r w:rsidRPr="00DB4200">
              <w:rPr>
                <w:rFonts w:asciiTheme="minorHAnsi" w:eastAsiaTheme="minorEastAsia" w:hAnsiTheme="minorHAnsi" w:cstheme="minorBidi"/>
                <w:sz w:val="22"/>
                <w:szCs w:val="22"/>
              </w:rPr>
              <w:lastRenderedPageBreak/>
              <w:t>What tools, methodologies, and frameworks do</w:t>
            </w:r>
            <w:r>
              <w:rPr>
                <w:rFonts w:asciiTheme="minorHAnsi" w:eastAsiaTheme="minorEastAsia" w:hAnsiTheme="minorHAnsi" w:cstheme="minorBidi"/>
                <w:sz w:val="22"/>
                <w:szCs w:val="22"/>
              </w:rPr>
              <w:t>es Bidder</w:t>
            </w:r>
            <w:r w:rsidRPr="00DB4200">
              <w:rPr>
                <w:rFonts w:asciiTheme="minorHAnsi" w:eastAsiaTheme="minorEastAsia" w:hAnsiTheme="minorHAnsi" w:cstheme="minorBidi"/>
                <w:sz w:val="22"/>
                <w:szCs w:val="22"/>
              </w:rPr>
              <w:t xml:space="preserve"> use for penetration testing and vulnerability assessments? How do</w:t>
            </w:r>
            <w:r>
              <w:rPr>
                <w:rFonts w:asciiTheme="minorHAnsi" w:eastAsiaTheme="minorEastAsia" w:hAnsiTheme="minorHAnsi" w:cstheme="minorBidi"/>
                <w:sz w:val="22"/>
                <w:szCs w:val="22"/>
              </w:rPr>
              <w:t>es Bidder</w:t>
            </w:r>
            <w:r w:rsidRPr="00DB4200">
              <w:rPr>
                <w:rFonts w:asciiTheme="minorHAnsi" w:eastAsiaTheme="minorEastAsia" w:hAnsiTheme="minorHAnsi" w:cstheme="minorBidi"/>
                <w:sz w:val="22"/>
                <w:szCs w:val="22"/>
              </w:rPr>
              <w:t xml:space="preserve"> ensure these tools are current with the latest threats?</w:t>
            </w:r>
          </w:p>
          <w:p w14:paraId="5FBD6E93" w14:textId="3C6169EC" w:rsidR="00256E10" w:rsidRPr="003C7128" w:rsidRDefault="00256E10" w:rsidP="00256E10">
            <w:pPr>
              <w:pStyle w:val="ListParagraph"/>
              <w:numPr>
                <w:ilvl w:val="1"/>
                <w:numId w:val="22"/>
              </w:numPr>
              <w:rPr>
                <w:rFonts w:asciiTheme="minorHAnsi" w:eastAsiaTheme="minorHAnsi" w:hAnsiTheme="minorHAnsi" w:cstheme="minorHAnsi"/>
                <w:sz w:val="22"/>
                <w:szCs w:val="22"/>
              </w:rPr>
            </w:pPr>
            <w:r>
              <w:rPr>
                <w:rFonts w:asciiTheme="minorHAnsi" w:eastAsiaTheme="minorEastAsia" w:hAnsiTheme="minorHAnsi" w:cstheme="minorBidi"/>
                <w:sz w:val="22"/>
                <w:szCs w:val="22"/>
              </w:rPr>
              <w:t>Describe</w:t>
            </w:r>
            <w:r w:rsidRPr="00DB4200">
              <w:rPr>
                <w:rFonts w:asciiTheme="minorHAnsi" w:eastAsiaTheme="minorEastAsia" w:hAnsiTheme="minorHAnsi" w:cstheme="minorBidi"/>
                <w:sz w:val="22"/>
                <w:szCs w:val="22"/>
              </w:rPr>
              <w:t xml:space="preserve"> how often </w:t>
            </w:r>
            <w:r>
              <w:rPr>
                <w:rFonts w:asciiTheme="minorHAnsi" w:eastAsiaTheme="minorEastAsia" w:hAnsiTheme="minorHAnsi" w:cstheme="minorBidi"/>
                <w:sz w:val="22"/>
                <w:szCs w:val="22"/>
              </w:rPr>
              <w:t xml:space="preserve">Bidder </w:t>
            </w:r>
            <w:r w:rsidRPr="00DB4200">
              <w:rPr>
                <w:rFonts w:asciiTheme="minorHAnsi" w:eastAsiaTheme="minorEastAsia" w:hAnsiTheme="minorHAnsi" w:cstheme="minorBidi"/>
                <w:sz w:val="22"/>
                <w:szCs w:val="22"/>
              </w:rPr>
              <w:t>send</w:t>
            </w:r>
            <w:r>
              <w:rPr>
                <w:rFonts w:asciiTheme="minorHAnsi" w:eastAsiaTheme="minorEastAsia" w:hAnsiTheme="minorHAnsi" w:cstheme="minorBidi"/>
                <w:sz w:val="22"/>
                <w:szCs w:val="22"/>
              </w:rPr>
              <w:t>s</w:t>
            </w:r>
            <w:r w:rsidRPr="00DB4200">
              <w:rPr>
                <w:rFonts w:asciiTheme="minorHAnsi" w:eastAsiaTheme="minorEastAsia" w:hAnsiTheme="minorHAnsi" w:cstheme="minorBidi"/>
                <w:sz w:val="22"/>
                <w:szCs w:val="22"/>
              </w:rPr>
              <w:t xml:space="preserve"> penetration testers to training, specifically related to system architecture, vulnerability analysis, or penetration testing</w:t>
            </w:r>
            <w:r>
              <w:rPr>
                <w:rFonts w:asciiTheme="minorHAnsi" w:eastAsiaTheme="minorEastAsia" w:hAnsiTheme="minorHAnsi" w:cstheme="minorBidi"/>
                <w:sz w:val="22"/>
                <w:szCs w:val="22"/>
              </w:rPr>
              <w:t>.</w:t>
            </w:r>
          </w:p>
        </w:tc>
        <w:tc>
          <w:tcPr>
            <w:tcW w:w="10360" w:type="dxa"/>
          </w:tcPr>
          <w:p w14:paraId="1A49B888" w14:textId="77777777" w:rsidR="00256E10" w:rsidRPr="00E264A3" w:rsidRDefault="00256E10" w:rsidP="00256E10">
            <w:pPr>
              <w:spacing w:after="80"/>
              <w:rPr>
                <w:rFonts w:asciiTheme="minorHAnsi" w:hAnsiTheme="minorHAnsi" w:cstheme="minorHAnsi"/>
                <w:sz w:val="22"/>
                <w:szCs w:val="22"/>
              </w:rPr>
            </w:pPr>
            <w:r w:rsidRPr="00E264A3">
              <w:rPr>
                <w:rFonts w:asciiTheme="minorHAnsi" w:hAnsiTheme="minorHAnsi" w:cstheme="minorHAnsi"/>
                <w:b/>
                <w:bCs/>
                <w:sz w:val="22"/>
                <w:szCs w:val="22"/>
              </w:rPr>
              <w:lastRenderedPageBreak/>
              <w:t>Frameworks and Methodologies:</w:t>
            </w:r>
            <w:r w:rsidRPr="00E264A3">
              <w:rPr>
                <w:rFonts w:asciiTheme="minorHAnsi" w:hAnsiTheme="minorHAnsi" w:cstheme="minorHAnsi"/>
                <w:sz w:val="22"/>
                <w:szCs w:val="22"/>
              </w:rPr>
              <w:t xml:space="preserve"> ABS Consulting structures all penetration testing engagements around industry-recognized frameworks. We employ the Penetration Testing Execution Standard (PTES) as our primary </w:t>
            </w:r>
            <w:r w:rsidRPr="00E264A3">
              <w:rPr>
                <w:rFonts w:asciiTheme="minorHAnsi" w:hAnsiTheme="minorHAnsi" w:cstheme="minorHAnsi"/>
                <w:sz w:val="22"/>
                <w:szCs w:val="22"/>
              </w:rPr>
              <w:lastRenderedPageBreak/>
              <w:t>engagement methodology, providing structured phases from pre-engagement through reporting. MITRE ATT&amp;CK serves as our adversary tactics framework, enabling realistic threat emulation and comprehensive coverage mapping. NIST SP 800-115 guides our technical testing procedures and ensures federal compliance alignment. Web application assessments follow OWASP Testing Guide methodologies, and OT engagements incorporate IEC 62443 security assessment principles.</w:t>
            </w:r>
          </w:p>
          <w:p w14:paraId="1938F367" w14:textId="77777777" w:rsidR="00256E10" w:rsidRPr="00E264A3" w:rsidRDefault="00256E10" w:rsidP="00256E10">
            <w:pPr>
              <w:spacing w:after="80"/>
              <w:rPr>
                <w:rFonts w:asciiTheme="minorHAnsi" w:hAnsiTheme="minorHAnsi" w:cstheme="minorHAnsi"/>
                <w:sz w:val="22"/>
                <w:szCs w:val="22"/>
              </w:rPr>
            </w:pPr>
            <w:r w:rsidRPr="00E264A3">
              <w:rPr>
                <w:rFonts w:asciiTheme="minorHAnsi" w:hAnsiTheme="minorHAnsi" w:cstheme="minorHAnsi"/>
                <w:b/>
                <w:bCs/>
                <w:sz w:val="22"/>
                <w:szCs w:val="22"/>
              </w:rPr>
              <w:t>Assessment Tools:</w:t>
            </w:r>
            <w:r w:rsidRPr="00E264A3">
              <w:rPr>
                <w:rFonts w:asciiTheme="minorHAnsi" w:hAnsiTheme="minorHAnsi" w:cstheme="minorHAnsi"/>
                <w:sz w:val="22"/>
                <w:szCs w:val="22"/>
              </w:rPr>
              <w:t xml:space="preserve"> Our penetration testing </w:t>
            </w:r>
            <w:proofErr w:type="gramStart"/>
            <w:r w:rsidRPr="00E264A3">
              <w:rPr>
                <w:rFonts w:asciiTheme="minorHAnsi" w:hAnsiTheme="minorHAnsi" w:cstheme="minorHAnsi"/>
                <w:sz w:val="22"/>
                <w:szCs w:val="22"/>
              </w:rPr>
              <w:t>toolkit includes</w:t>
            </w:r>
            <w:proofErr w:type="gramEnd"/>
            <w:r w:rsidRPr="00E264A3">
              <w:rPr>
                <w:rFonts w:asciiTheme="minorHAnsi" w:hAnsiTheme="minorHAnsi" w:cstheme="minorHAnsi"/>
                <w:sz w:val="22"/>
                <w:szCs w:val="22"/>
              </w:rPr>
              <w:t xml:space="preserve"> commercial and open-source solutions maintained on dedicated assessment infrastructure. Vulnerability scanning utilizes Nessus Professional and OpenVAS with current plugin feeds. Network testing employs tools such as Nmap, Wireshark, and Metasploit Framework. Web application assessments use tools such as Burp Suite Professional, OWASP ZAP, and </w:t>
            </w:r>
            <w:proofErr w:type="spellStart"/>
            <w:r w:rsidRPr="00E264A3">
              <w:rPr>
                <w:rFonts w:asciiTheme="minorHAnsi" w:hAnsiTheme="minorHAnsi" w:cstheme="minorHAnsi"/>
                <w:sz w:val="22"/>
                <w:szCs w:val="22"/>
              </w:rPr>
              <w:t>Nikto</w:t>
            </w:r>
            <w:proofErr w:type="spellEnd"/>
            <w:r w:rsidRPr="00E264A3">
              <w:rPr>
                <w:rFonts w:asciiTheme="minorHAnsi" w:hAnsiTheme="minorHAnsi" w:cstheme="minorHAnsi"/>
                <w:sz w:val="22"/>
                <w:szCs w:val="22"/>
              </w:rPr>
              <w:t xml:space="preserve">. Password analysis incorporates </w:t>
            </w:r>
            <w:proofErr w:type="spellStart"/>
            <w:r w:rsidRPr="00E264A3">
              <w:rPr>
                <w:rFonts w:asciiTheme="minorHAnsi" w:hAnsiTheme="minorHAnsi" w:cstheme="minorHAnsi"/>
                <w:sz w:val="22"/>
                <w:szCs w:val="22"/>
              </w:rPr>
              <w:t>Hashcat</w:t>
            </w:r>
            <w:proofErr w:type="spellEnd"/>
            <w:r w:rsidRPr="00E264A3">
              <w:rPr>
                <w:rFonts w:asciiTheme="minorHAnsi" w:hAnsiTheme="minorHAnsi" w:cstheme="minorHAnsi"/>
                <w:sz w:val="22"/>
                <w:szCs w:val="22"/>
              </w:rPr>
              <w:t>, John the Ripper, and others as necessary. For operational technology environments, we deploy specialized tools including industrial protocol analyzers and passive OT network monitoring solutions. All commercial tools maintain active licensing with automatic update subscriptions.</w:t>
            </w:r>
          </w:p>
          <w:p w14:paraId="38DE8086" w14:textId="77777777" w:rsidR="00256E10" w:rsidRPr="00E264A3" w:rsidRDefault="00256E10" w:rsidP="00256E10">
            <w:pPr>
              <w:spacing w:after="80"/>
              <w:rPr>
                <w:rFonts w:asciiTheme="minorHAnsi" w:hAnsiTheme="minorHAnsi" w:cstheme="minorHAnsi"/>
                <w:sz w:val="22"/>
                <w:szCs w:val="22"/>
              </w:rPr>
            </w:pPr>
            <w:r w:rsidRPr="00E264A3">
              <w:rPr>
                <w:rFonts w:asciiTheme="minorHAnsi" w:hAnsiTheme="minorHAnsi" w:cstheme="minorHAnsi"/>
                <w:b/>
                <w:bCs/>
                <w:sz w:val="22"/>
                <w:szCs w:val="22"/>
              </w:rPr>
              <w:t>Tool Currency and Threat Intelligence:</w:t>
            </w:r>
            <w:r w:rsidRPr="00E264A3">
              <w:rPr>
                <w:rFonts w:asciiTheme="minorHAnsi" w:hAnsiTheme="minorHAnsi" w:cstheme="minorHAnsi"/>
                <w:sz w:val="22"/>
                <w:szCs w:val="22"/>
              </w:rPr>
              <w:t xml:space="preserve"> ABS Consulting maintains current tool effectiveness through multiple mechanisms. Vulnerability scanner plugins update automatically through vendor subscription services. Our assessment team monitors emerging vulnerability disclosures through CVE feeds, vendor security advisories, and threat intelligence subscriptions. When new attack techniques emerge, we evaluate and incorporate relevant capabilities into our assessment methodology. Our team participates in security research communities and evaluates new tools and techniques continuously.</w:t>
            </w:r>
          </w:p>
          <w:p w14:paraId="76CE1F4D" w14:textId="77777777" w:rsidR="00256E10" w:rsidRPr="00E264A3" w:rsidRDefault="00256E10" w:rsidP="00256E10">
            <w:pPr>
              <w:spacing w:after="80"/>
              <w:rPr>
                <w:rFonts w:asciiTheme="minorHAnsi" w:hAnsiTheme="minorHAnsi" w:cstheme="minorHAnsi"/>
                <w:sz w:val="22"/>
                <w:szCs w:val="22"/>
              </w:rPr>
            </w:pPr>
            <w:r w:rsidRPr="00E264A3">
              <w:rPr>
                <w:rFonts w:asciiTheme="minorHAnsi" w:hAnsiTheme="minorHAnsi" w:cstheme="minorHAnsi"/>
                <w:b/>
                <w:bCs/>
                <w:sz w:val="22"/>
                <w:szCs w:val="22"/>
              </w:rPr>
              <w:t>Training Program:</w:t>
            </w:r>
            <w:r w:rsidRPr="00E264A3">
              <w:rPr>
                <w:rFonts w:asciiTheme="minorHAnsi" w:hAnsiTheme="minorHAnsi" w:cstheme="minorHAnsi"/>
                <w:sz w:val="22"/>
                <w:szCs w:val="22"/>
              </w:rPr>
              <w:t xml:space="preserve"> ABS Consulting requires annual training for all penetration testing personnel. Training encompasses multiple domains including system architecture evolution, emerging vulnerability classes, new exploitation techniques, and defensive technology advances. Testers complete structured training in Zero Trust architecture assessment, AI/ML security implications, and cloud-native security testing in accordance with solicitation requirements.</w:t>
            </w:r>
          </w:p>
          <w:p w14:paraId="4AF560CE" w14:textId="77777777" w:rsidR="00256E10" w:rsidRPr="00E264A3" w:rsidRDefault="00256E10" w:rsidP="00256E10">
            <w:pPr>
              <w:spacing w:after="120"/>
              <w:rPr>
                <w:rFonts w:asciiTheme="minorHAnsi" w:hAnsiTheme="minorHAnsi" w:cstheme="minorHAnsi"/>
                <w:sz w:val="22"/>
                <w:szCs w:val="22"/>
              </w:rPr>
            </w:pPr>
            <w:r w:rsidRPr="00E264A3">
              <w:rPr>
                <w:rFonts w:asciiTheme="minorHAnsi" w:hAnsiTheme="minorHAnsi" w:cstheme="minorHAnsi"/>
                <w:sz w:val="22"/>
                <w:szCs w:val="22"/>
              </w:rPr>
              <w:t>Training delivery includes vendor certification courses, industry conference attendance (Black Hat, DEF CON, sector-specific events), internal knowledge transfer sessions, and hands-on laboratory exercises. We maintain dedicated training environments where assessors practice emerging techniques against realistic targets. Additionally, assessors pursue and maintain relevant certifications with continuing education requirements that ensure ongoing professional development.</w:t>
            </w:r>
          </w:p>
          <w:p w14:paraId="428FADA8" w14:textId="77777777" w:rsidR="00256E10" w:rsidRPr="00E264A3" w:rsidRDefault="00256E10" w:rsidP="00256E10">
            <w:pPr>
              <w:spacing w:after="240"/>
              <w:rPr>
                <w:rFonts w:asciiTheme="minorHAnsi" w:hAnsiTheme="minorHAnsi" w:cstheme="minorHAnsi"/>
                <w:sz w:val="22"/>
                <w:szCs w:val="22"/>
              </w:rPr>
            </w:pPr>
            <w:r w:rsidRPr="00E264A3">
              <w:rPr>
                <w:rFonts w:asciiTheme="minorHAnsi" w:hAnsiTheme="minorHAnsi" w:cstheme="minorHAnsi"/>
                <w:sz w:val="22"/>
                <w:szCs w:val="22"/>
              </w:rPr>
              <w:t>Our methodology incorporates lessons learned from each engagement. Following assessment completion, teams conduct internal reviews to identify technique improvements, tool enhancements, and knowledge gaps. These reviews inform both individual development plans and organizational capability improvements, ensuring continuous advancement of our assessment capabilities.</w:t>
            </w:r>
          </w:p>
          <w:p w14:paraId="3FAE2DF1" w14:textId="77777777" w:rsidR="00256E10" w:rsidRPr="000D25A2" w:rsidRDefault="00256E10" w:rsidP="00256E10">
            <w:pPr>
              <w:overflowPunct/>
              <w:autoSpaceDE/>
              <w:autoSpaceDN/>
              <w:adjustRightInd/>
              <w:textAlignment w:val="auto"/>
              <w:rPr>
                <w:rFonts w:asciiTheme="minorHAnsi" w:eastAsiaTheme="minorHAnsi" w:hAnsiTheme="minorHAnsi" w:cstheme="minorBidi"/>
                <w:bCs/>
                <w:sz w:val="22"/>
                <w:szCs w:val="22"/>
              </w:rPr>
            </w:pPr>
          </w:p>
        </w:tc>
      </w:tr>
      <w:tr w:rsidR="00256E10" w:rsidRPr="00B72BF5" w14:paraId="6FA9CB1C" w14:textId="77777777" w:rsidTr="00B65377">
        <w:tc>
          <w:tcPr>
            <w:tcW w:w="18493" w:type="dxa"/>
            <w:gridSpan w:val="2"/>
            <w:shd w:val="clear" w:color="auto" w:fill="DBE5F1" w:themeFill="accent1" w:themeFillTint="33"/>
          </w:tcPr>
          <w:p w14:paraId="64E94E2C" w14:textId="0029487F" w:rsidR="00256E10" w:rsidRPr="00B72BF5" w:rsidRDefault="00256E10" w:rsidP="00256E10">
            <w:pPr>
              <w:overflowPunct/>
              <w:autoSpaceDE/>
              <w:autoSpaceDN/>
              <w:adjustRightInd/>
              <w:spacing w:before="60" w:after="60"/>
              <w:contextualSpacing/>
              <w:jc w:val="center"/>
              <w:textAlignment w:val="auto"/>
              <w:rPr>
                <w:rFonts w:asciiTheme="minorHAnsi" w:eastAsiaTheme="minorHAnsi" w:hAnsiTheme="minorHAnsi" w:cstheme="minorHAnsi"/>
                <w:b/>
                <w:smallCaps/>
              </w:rPr>
            </w:pPr>
            <w:bookmarkStart w:id="24" w:name="_Hlk184129996"/>
            <w:bookmarkStart w:id="25" w:name="_Hlk184117805"/>
          </w:p>
        </w:tc>
      </w:tr>
      <w:tr w:rsidR="00C42AB9" w14:paraId="3A18F154" w14:textId="77777777" w:rsidTr="00B65377">
        <w:tc>
          <w:tcPr>
            <w:tcW w:w="8133" w:type="dxa"/>
          </w:tcPr>
          <w:p w14:paraId="4C31C18D" w14:textId="0A4E1AC0" w:rsidR="00C42AB9" w:rsidRPr="00DB4200" w:rsidRDefault="00C42AB9" w:rsidP="00C42AB9">
            <w:pPr>
              <w:pStyle w:val="ListParagraph"/>
              <w:numPr>
                <w:ilvl w:val="0"/>
                <w:numId w:val="22"/>
              </w:numPr>
              <w:overflowPunct/>
              <w:autoSpaceDE/>
              <w:autoSpaceDN/>
              <w:adjustRightInd/>
              <w:spacing w:after="120"/>
              <w:textAlignment w:val="auto"/>
              <w:rPr>
                <w:rFonts w:asciiTheme="minorHAnsi" w:eastAsiaTheme="minorHAnsi" w:hAnsiTheme="minorHAnsi" w:cstheme="minorHAnsi"/>
                <w:sz w:val="22"/>
                <w:szCs w:val="22"/>
              </w:rPr>
            </w:pPr>
            <w:bookmarkStart w:id="26" w:name="_Hlk190959303"/>
            <w:bookmarkEnd w:id="24"/>
            <w:bookmarkEnd w:id="25"/>
            <w:r w:rsidRPr="00DB4200">
              <w:rPr>
                <w:rFonts w:asciiTheme="minorHAnsi" w:eastAsiaTheme="minorHAnsi" w:hAnsiTheme="minorHAnsi" w:cstheme="minorHAnsi"/>
                <w:sz w:val="22"/>
                <w:szCs w:val="22"/>
              </w:rPr>
              <w:lastRenderedPageBreak/>
              <w:t xml:space="preserve">Penetration Testing </w:t>
            </w:r>
          </w:p>
          <w:p w14:paraId="30E8ACFE" w14:textId="45E834E9" w:rsidR="00C42AB9" w:rsidRPr="003C7128" w:rsidRDefault="00C42AB9" w:rsidP="00C42AB9">
            <w:pPr>
              <w:pStyle w:val="ListParagraph"/>
              <w:numPr>
                <w:ilvl w:val="1"/>
                <w:numId w:val="22"/>
              </w:numPr>
              <w:rPr>
                <w:rFonts w:asciiTheme="minorHAnsi" w:eastAsiaTheme="minorHAnsi" w:hAnsiTheme="minorHAnsi" w:cstheme="minorHAnsi"/>
                <w:sz w:val="22"/>
                <w:szCs w:val="22"/>
              </w:rPr>
            </w:pPr>
            <w:r w:rsidRPr="003C7128">
              <w:rPr>
                <w:rFonts w:asciiTheme="minorHAnsi" w:eastAsiaTheme="minorHAnsi" w:hAnsiTheme="minorHAnsi" w:cstheme="minorHAnsi"/>
                <w:sz w:val="22"/>
                <w:szCs w:val="22"/>
              </w:rPr>
              <w:t>In preparing for a penetration test do</w:t>
            </w:r>
            <w:r>
              <w:rPr>
                <w:rFonts w:asciiTheme="minorHAnsi" w:eastAsiaTheme="minorHAnsi" w:hAnsiTheme="minorHAnsi" w:cstheme="minorHAnsi"/>
                <w:sz w:val="22"/>
                <w:szCs w:val="22"/>
              </w:rPr>
              <w:t>es</w:t>
            </w:r>
            <w:r w:rsidRPr="003C7128">
              <w:rPr>
                <w:rFonts w:asciiTheme="minorHAnsi" w:eastAsiaTheme="minorHAnsi" w:hAnsiTheme="minorHAnsi" w:cstheme="minorHAnsi"/>
                <w:sz w:val="22"/>
                <w:szCs w:val="22"/>
              </w:rPr>
              <w:t xml:space="preserve"> </w:t>
            </w:r>
            <w:r>
              <w:rPr>
                <w:rFonts w:asciiTheme="minorHAnsi" w:eastAsiaTheme="minorHAnsi" w:hAnsiTheme="minorHAnsi" w:cstheme="minorHAnsi"/>
                <w:sz w:val="22"/>
                <w:szCs w:val="22"/>
              </w:rPr>
              <w:t>Bidder</w:t>
            </w:r>
            <w:r w:rsidRPr="003C7128">
              <w:rPr>
                <w:rFonts w:asciiTheme="minorHAnsi" w:eastAsiaTheme="minorHAnsi" w:hAnsiTheme="minorHAnsi" w:cstheme="minorHAnsi"/>
                <w:sz w:val="22"/>
                <w:szCs w:val="22"/>
              </w:rPr>
              <w:t xml:space="preserve"> develop rules of engagement (ROE) documents detailing the penetration test objectives, techniques, communications and scope?</w:t>
            </w:r>
          </w:p>
          <w:p w14:paraId="76262D28" w14:textId="0A0B4049" w:rsidR="00C42AB9" w:rsidRPr="003C7128" w:rsidRDefault="00C42AB9" w:rsidP="00C42AB9">
            <w:pPr>
              <w:pStyle w:val="ListParagraph"/>
              <w:numPr>
                <w:ilvl w:val="2"/>
                <w:numId w:val="22"/>
              </w:numPr>
              <w:rPr>
                <w:rFonts w:asciiTheme="minorHAnsi" w:eastAsiaTheme="minorHAnsi" w:hAnsiTheme="minorHAnsi" w:cstheme="minorHAnsi"/>
                <w:sz w:val="22"/>
                <w:szCs w:val="22"/>
              </w:rPr>
            </w:pPr>
            <w:r w:rsidRPr="003C7128">
              <w:rPr>
                <w:rFonts w:asciiTheme="minorHAnsi" w:eastAsiaTheme="minorHAnsi" w:hAnsiTheme="minorHAnsi" w:cstheme="minorHAnsi"/>
                <w:sz w:val="22"/>
                <w:szCs w:val="22"/>
              </w:rPr>
              <w:t>Provide an example of a typical ROE</w:t>
            </w:r>
            <w:r>
              <w:rPr>
                <w:rFonts w:asciiTheme="minorHAnsi" w:eastAsiaTheme="minorHAnsi" w:hAnsiTheme="minorHAnsi" w:cstheme="minorHAnsi"/>
                <w:sz w:val="22"/>
                <w:szCs w:val="22"/>
              </w:rPr>
              <w:t>.</w:t>
            </w:r>
          </w:p>
          <w:p w14:paraId="5F2BB10A" w14:textId="23E97D44" w:rsidR="00C42AB9" w:rsidRPr="003C7128" w:rsidRDefault="00C42AB9" w:rsidP="00C42AB9">
            <w:pPr>
              <w:pStyle w:val="ListParagraph"/>
              <w:numPr>
                <w:ilvl w:val="2"/>
                <w:numId w:val="22"/>
              </w:numPr>
              <w:rPr>
                <w:rFonts w:asciiTheme="minorHAnsi" w:eastAsiaTheme="minorHAnsi" w:hAnsiTheme="minorHAnsi" w:cstheme="minorHAnsi"/>
                <w:sz w:val="22"/>
                <w:szCs w:val="22"/>
              </w:rPr>
            </w:pPr>
            <w:r>
              <w:rPr>
                <w:rFonts w:asciiTheme="minorHAnsi" w:eastAsiaTheme="minorHAnsi" w:hAnsiTheme="minorHAnsi" w:cstheme="minorHAnsi"/>
                <w:sz w:val="22"/>
                <w:szCs w:val="22"/>
              </w:rPr>
              <w:t>Describe</w:t>
            </w:r>
            <w:r w:rsidRPr="003C7128">
              <w:rPr>
                <w:rFonts w:asciiTheme="minorHAnsi" w:eastAsiaTheme="minorHAnsi" w:hAnsiTheme="minorHAnsi" w:cstheme="minorHAnsi"/>
                <w:sz w:val="22"/>
                <w:szCs w:val="22"/>
              </w:rPr>
              <w:t xml:space="preserve"> what techniques</w:t>
            </w:r>
            <w:r>
              <w:rPr>
                <w:rFonts w:asciiTheme="minorHAnsi" w:eastAsiaTheme="minorHAnsi" w:hAnsiTheme="minorHAnsi" w:cstheme="minorHAnsi"/>
                <w:sz w:val="22"/>
                <w:szCs w:val="22"/>
              </w:rPr>
              <w:t>, tools or sources</w:t>
            </w:r>
            <w:r w:rsidRPr="003C7128">
              <w:rPr>
                <w:rFonts w:asciiTheme="minorHAnsi" w:eastAsiaTheme="minorHAnsi" w:hAnsiTheme="minorHAnsi" w:cstheme="minorHAnsi"/>
                <w:sz w:val="22"/>
                <w:szCs w:val="22"/>
              </w:rPr>
              <w:t xml:space="preserve"> </w:t>
            </w:r>
            <w:r>
              <w:rPr>
                <w:rFonts w:asciiTheme="minorHAnsi" w:eastAsiaTheme="minorHAnsi" w:hAnsiTheme="minorHAnsi" w:cstheme="minorHAnsi"/>
                <w:sz w:val="22"/>
                <w:szCs w:val="22"/>
              </w:rPr>
              <w:t>Bidder</w:t>
            </w:r>
            <w:r w:rsidRPr="003C7128">
              <w:rPr>
                <w:rFonts w:asciiTheme="minorHAnsi" w:eastAsiaTheme="minorHAnsi" w:hAnsiTheme="minorHAnsi" w:cstheme="minorHAnsi"/>
                <w:sz w:val="22"/>
                <w:szCs w:val="22"/>
              </w:rPr>
              <w:t xml:space="preserve"> use</w:t>
            </w:r>
            <w:r>
              <w:rPr>
                <w:rFonts w:asciiTheme="minorHAnsi" w:eastAsiaTheme="minorHAnsi" w:hAnsiTheme="minorHAnsi" w:cstheme="minorHAnsi"/>
                <w:sz w:val="22"/>
                <w:szCs w:val="22"/>
              </w:rPr>
              <w:t>s</w:t>
            </w:r>
            <w:r w:rsidRPr="003C7128">
              <w:rPr>
                <w:rFonts w:asciiTheme="minorHAnsi" w:eastAsiaTheme="minorHAnsi" w:hAnsiTheme="minorHAnsi" w:cstheme="minorHAnsi"/>
                <w:sz w:val="22"/>
                <w:szCs w:val="22"/>
              </w:rPr>
              <w:t xml:space="preserve"> during the reconnaissance phase</w:t>
            </w:r>
            <w:r>
              <w:rPr>
                <w:rFonts w:asciiTheme="minorHAnsi" w:eastAsiaTheme="minorHAnsi" w:hAnsiTheme="minorHAnsi" w:cstheme="minorHAnsi"/>
                <w:sz w:val="22"/>
                <w:szCs w:val="22"/>
              </w:rPr>
              <w:t>.</w:t>
            </w:r>
            <w:r w:rsidRPr="003C7128">
              <w:rPr>
                <w:rFonts w:asciiTheme="minorHAnsi" w:eastAsiaTheme="minorHAnsi" w:hAnsiTheme="minorHAnsi" w:cstheme="minorHAnsi"/>
                <w:sz w:val="22"/>
                <w:szCs w:val="22"/>
              </w:rPr>
              <w:t xml:space="preserve"> How do</w:t>
            </w:r>
            <w:r>
              <w:rPr>
                <w:rFonts w:asciiTheme="minorHAnsi" w:eastAsiaTheme="minorHAnsi" w:hAnsiTheme="minorHAnsi" w:cstheme="minorHAnsi"/>
                <w:sz w:val="22"/>
                <w:szCs w:val="22"/>
              </w:rPr>
              <w:t>es</w:t>
            </w:r>
            <w:r w:rsidRPr="003C7128">
              <w:rPr>
                <w:rFonts w:asciiTheme="minorHAnsi" w:eastAsiaTheme="minorHAnsi" w:hAnsiTheme="minorHAnsi" w:cstheme="minorHAnsi"/>
                <w:sz w:val="22"/>
                <w:szCs w:val="22"/>
              </w:rPr>
              <w:t xml:space="preserve"> </w:t>
            </w:r>
            <w:r>
              <w:rPr>
                <w:rFonts w:asciiTheme="minorHAnsi" w:eastAsiaTheme="minorHAnsi" w:hAnsiTheme="minorHAnsi" w:cstheme="minorHAnsi"/>
                <w:sz w:val="22"/>
                <w:szCs w:val="22"/>
              </w:rPr>
              <w:t>Bidder</w:t>
            </w:r>
            <w:r w:rsidRPr="003C7128">
              <w:rPr>
                <w:rFonts w:asciiTheme="minorHAnsi" w:eastAsiaTheme="minorHAnsi" w:hAnsiTheme="minorHAnsi" w:cstheme="minorHAnsi"/>
                <w:sz w:val="22"/>
                <w:szCs w:val="22"/>
              </w:rPr>
              <w:t xml:space="preserve"> balance the use of automated tools and manual scanning for vulnerability identification?</w:t>
            </w:r>
          </w:p>
        </w:tc>
        <w:tc>
          <w:tcPr>
            <w:tcW w:w="10360" w:type="dxa"/>
          </w:tcPr>
          <w:p w14:paraId="3D97B036" w14:textId="77777777" w:rsidR="00C42AB9" w:rsidRPr="00E264A3" w:rsidRDefault="00C42AB9" w:rsidP="00C42AB9">
            <w:pPr>
              <w:spacing w:after="80"/>
              <w:rPr>
                <w:rFonts w:asciiTheme="minorHAnsi" w:hAnsiTheme="minorHAnsi" w:cstheme="minorHAnsi"/>
                <w:sz w:val="22"/>
                <w:szCs w:val="22"/>
              </w:rPr>
            </w:pPr>
            <w:r w:rsidRPr="00E264A3">
              <w:rPr>
                <w:rFonts w:asciiTheme="minorHAnsi" w:hAnsiTheme="minorHAnsi" w:cstheme="minorHAnsi"/>
                <w:b/>
                <w:bCs/>
                <w:sz w:val="22"/>
                <w:szCs w:val="22"/>
              </w:rPr>
              <w:t>Rules of Engagement Development:</w:t>
            </w:r>
            <w:r w:rsidRPr="00E264A3">
              <w:rPr>
                <w:rFonts w:asciiTheme="minorHAnsi" w:hAnsiTheme="minorHAnsi" w:cstheme="minorHAnsi"/>
                <w:sz w:val="22"/>
                <w:szCs w:val="22"/>
              </w:rPr>
              <w:t xml:space="preserve"> ABS Consulting develops comprehensive Rules of Engagement documents for every penetration testing engagement. The ROE serves as a binding agreement between ABS and the client that establishes clear boundaries, communication protocols, and operational parameters before any testing activity commences. ROE development occurs during the pre-engagement phase and requires sign-off from authorized client stakeholders before testing initiation.</w:t>
            </w:r>
          </w:p>
          <w:p w14:paraId="1D05D250" w14:textId="77777777" w:rsidR="00C42AB9" w:rsidRPr="00E264A3" w:rsidRDefault="00C42AB9" w:rsidP="00C42AB9">
            <w:pPr>
              <w:spacing w:after="80"/>
              <w:rPr>
                <w:rFonts w:asciiTheme="minorHAnsi" w:hAnsiTheme="minorHAnsi" w:cstheme="minorHAnsi"/>
                <w:sz w:val="22"/>
                <w:szCs w:val="22"/>
              </w:rPr>
            </w:pPr>
            <w:r w:rsidRPr="00E264A3">
              <w:rPr>
                <w:rFonts w:asciiTheme="minorHAnsi" w:hAnsiTheme="minorHAnsi" w:cstheme="minorHAnsi"/>
                <w:sz w:val="22"/>
                <w:szCs w:val="22"/>
              </w:rPr>
              <w:t>Our ROE documents address the following elements: engagement scope defining in-scope and out-of-scope systems, networks, and applications; authorized testing windows specifying permitted hours and blackout periods; approved testing techniques and any prohibited activities; escalation and communication protocols including emergency contacts; data handling requirements for any information obtained during testing; rules for social engineering components if applicable; notification requirements for critical findings; and legal authorizations confirming testing permission.</w:t>
            </w:r>
          </w:p>
          <w:p w14:paraId="36D3D3D0" w14:textId="27EBCE67" w:rsidR="00C42AB9" w:rsidRPr="00E264A3" w:rsidRDefault="00C42AB9" w:rsidP="00C42AB9">
            <w:pPr>
              <w:spacing w:after="80"/>
              <w:rPr>
                <w:rFonts w:asciiTheme="minorHAnsi" w:hAnsiTheme="minorHAnsi" w:cstheme="minorHAnsi"/>
                <w:sz w:val="22"/>
                <w:szCs w:val="22"/>
              </w:rPr>
            </w:pPr>
            <w:commentRangeStart w:id="27"/>
            <w:commentRangeStart w:id="28"/>
            <w:commentRangeStart w:id="29"/>
            <w:commentRangeStart w:id="30"/>
            <w:commentRangeStart w:id="31"/>
            <w:r w:rsidRPr="00E264A3">
              <w:rPr>
                <w:rFonts w:asciiTheme="minorHAnsi" w:hAnsiTheme="minorHAnsi" w:cstheme="minorHAnsi"/>
                <w:i/>
                <w:iCs/>
                <w:sz w:val="22"/>
                <w:szCs w:val="22"/>
              </w:rPr>
              <w:t>[ROE Example Provided as Separate Attachment]</w:t>
            </w:r>
            <w:commentRangeEnd w:id="27"/>
            <w:r w:rsidR="005E5CE3" w:rsidRPr="00E264A3">
              <w:rPr>
                <w:rStyle w:val="CommentReference"/>
                <w:rFonts w:asciiTheme="minorHAnsi" w:hAnsiTheme="minorHAnsi" w:cstheme="minorHAnsi"/>
                <w:sz w:val="22"/>
                <w:szCs w:val="22"/>
              </w:rPr>
              <w:commentReference w:id="27"/>
            </w:r>
            <w:commentRangeEnd w:id="28"/>
            <w:r w:rsidR="002724A1">
              <w:rPr>
                <w:rStyle w:val="CommentReference"/>
                <w:lang w:val="x-none" w:eastAsia="x-none"/>
              </w:rPr>
              <w:commentReference w:id="28"/>
            </w:r>
            <w:commentRangeEnd w:id="29"/>
            <w:r w:rsidR="00D800DE">
              <w:rPr>
                <w:rStyle w:val="CommentReference"/>
                <w:lang w:val="x-none" w:eastAsia="x-none"/>
              </w:rPr>
              <w:commentReference w:id="29"/>
            </w:r>
            <w:commentRangeEnd w:id="30"/>
            <w:r w:rsidR="00917F75">
              <w:rPr>
                <w:rStyle w:val="CommentReference"/>
                <w:lang w:val="x-none" w:eastAsia="x-none"/>
              </w:rPr>
              <w:commentReference w:id="30"/>
            </w:r>
            <w:commentRangeEnd w:id="31"/>
            <w:r w:rsidR="006D392C">
              <w:rPr>
                <w:rStyle w:val="CommentReference"/>
                <w:lang w:val="x-none" w:eastAsia="x-none"/>
              </w:rPr>
              <w:commentReference w:id="31"/>
            </w:r>
          </w:p>
          <w:p w14:paraId="7771B3E4" w14:textId="77777777" w:rsidR="00C42AB9" w:rsidRPr="00E264A3" w:rsidRDefault="00C42AB9" w:rsidP="00C42AB9">
            <w:pPr>
              <w:spacing w:after="80"/>
              <w:rPr>
                <w:rFonts w:asciiTheme="minorHAnsi" w:hAnsiTheme="minorHAnsi" w:cstheme="minorHAnsi"/>
                <w:sz w:val="22"/>
                <w:szCs w:val="22"/>
              </w:rPr>
            </w:pPr>
            <w:r w:rsidRPr="00E264A3">
              <w:rPr>
                <w:rFonts w:asciiTheme="minorHAnsi" w:hAnsiTheme="minorHAnsi" w:cstheme="minorHAnsi"/>
                <w:b/>
                <w:bCs/>
                <w:sz w:val="22"/>
                <w:szCs w:val="22"/>
              </w:rPr>
              <w:t>Reconnaissance Phase:</w:t>
            </w:r>
            <w:r w:rsidRPr="00E264A3">
              <w:rPr>
                <w:rFonts w:asciiTheme="minorHAnsi" w:hAnsiTheme="minorHAnsi" w:cstheme="minorHAnsi"/>
                <w:sz w:val="22"/>
                <w:szCs w:val="22"/>
              </w:rPr>
              <w:t xml:space="preserve"> Our reconnaissance methodology employs both passive and active techniques to develop comprehensive target understanding. Passive reconnaissance includes OSINT collection from public sources, DNS enumeration, certificate transparency log analysis, and publicly exposed service identification. Active reconnaissance includes network scanning, service enumeration, and application mapping conducted within ROE-authorized boundaries.</w:t>
            </w:r>
          </w:p>
          <w:p w14:paraId="600F3028" w14:textId="77777777" w:rsidR="00C42AB9" w:rsidRPr="00E264A3" w:rsidRDefault="00C42AB9" w:rsidP="00C42AB9">
            <w:pPr>
              <w:spacing w:after="80"/>
              <w:rPr>
                <w:rFonts w:asciiTheme="minorHAnsi" w:hAnsiTheme="minorHAnsi" w:cstheme="minorHAnsi"/>
                <w:sz w:val="22"/>
                <w:szCs w:val="22"/>
              </w:rPr>
            </w:pPr>
            <w:r w:rsidRPr="00E264A3">
              <w:rPr>
                <w:rFonts w:asciiTheme="minorHAnsi" w:hAnsiTheme="minorHAnsi" w:cstheme="minorHAnsi"/>
                <w:b/>
                <w:bCs/>
                <w:sz w:val="22"/>
                <w:szCs w:val="22"/>
              </w:rPr>
              <w:t>Reconnaissance Tools and Sources:</w:t>
            </w:r>
            <w:r w:rsidRPr="00E264A3">
              <w:rPr>
                <w:rFonts w:asciiTheme="minorHAnsi" w:hAnsiTheme="minorHAnsi" w:cstheme="minorHAnsi"/>
                <w:sz w:val="22"/>
                <w:szCs w:val="22"/>
              </w:rPr>
              <w:t xml:space="preserve"> We utilize Shodan and </w:t>
            </w:r>
            <w:proofErr w:type="spellStart"/>
            <w:r w:rsidRPr="00E264A3">
              <w:rPr>
                <w:rFonts w:asciiTheme="minorHAnsi" w:hAnsiTheme="minorHAnsi" w:cstheme="minorHAnsi"/>
                <w:sz w:val="22"/>
                <w:szCs w:val="22"/>
              </w:rPr>
              <w:t>Censys</w:t>
            </w:r>
            <w:proofErr w:type="spellEnd"/>
            <w:r w:rsidRPr="00E264A3">
              <w:rPr>
                <w:rFonts w:asciiTheme="minorHAnsi" w:hAnsiTheme="minorHAnsi" w:cstheme="minorHAnsi"/>
                <w:sz w:val="22"/>
                <w:szCs w:val="22"/>
              </w:rPr>
              <w:t xml:space="preserve"> for internet-exposed asset discovery, </w:t>
            </w:r>
            <w:proofErr w:type="spellStart"/>
            <w:r w:rsidRPr="00E264A3">
              <w:rPr>
                <w:rFonts w:asciiTheme="minorHAnsi" w:hAnsiTheme="minorHAnsi" w:cstheme="minorHAnsi"/>
                <w:sz w:val="22"/>
                <w:szCs w:val="22"/>
              </w:rPr>
              <w:t>theHarvester</w:t>
            </w:r>
            <w:proofErr w:type="spellEnd"/>
            <w:r w:rsidRPr="00E264A3">
              <w:rPr>
                <w:rFonts w:asciiTheme="minorHAnsi" w:hAnsiTheme="minorHAnsi" w:cstheme="minorHAnsi"/>
                <w:sz w:val="22"/>
                <w:szCs w:val="22"/>
              </w:rPr>
              <w:t xml:space="preserve">, RECON-NG, and </w:t>
            </w:r>
            <w:proofErr w:type="spellStart"/>
            <w:r w:rsidRPr="00E264A3">
              <w:rPr>
                <w:rFonts w:asciiTheme="minorHAnsi" w:hAnsiTheme="minorHAnsi" w:cstheme="minorHAnsi"/>
                <w:sz w:val="22"/>
                <w:szCs w:val="22"/>
              </w:rPr>
              <w:t>Maltego</w:t>
            </w:r>
            <w:proofErr w:type="spellEnd"/>
            <w:r w:rsidRPr="00E264A3">
              <w:rPr>
                <w:rFonts w:asciiTheme="minorHAnsi" w:hAnsiTheme="minorHAnsi" w:cstheme="minorHAnsi"/>
                <w:sz w:val="22"/>
                <w:szCs w:val="22"/>
              </w:rPr>
              <w:t xml:space="preserve"> for OSINT collection, and DNS interrogation tools for subdomain enumeration. Active scanning employs Nmap for port and service discovery, with results validated through manual verification.</w:t>
            </w:r>
          </w:p>
          <w:p w14:paraId="41B751F6" w14:textId="77777777" w:rsidR="00C42AB9" w:rsidRPr="00E264A3" w:rsidRDefault="00C42AB9" w:rsidP="00C42AB9">
            <w:pPr>
              <w:spacing w:after="80"/>
              <w:rPr>
                <w:rFonts w:asciiTheme="minorHAnsi" w:hAnsiTheme="minorHAnsi" w:cstheme="minorHAnsi"/>
                <w:sz w:val="22"/>
                <w:szCs w:val="22"/>
              </w:rPr>
            </w:pPr>
            <w:r w:rsidRPr="00E264A3">
              <w:rPr>
                <w:rFonts w:asciiTheme="minorHAnsi" w:hAnsiTheme="minorHAnsi" w:cstheme="minorHAnsi"/>
                <w:b/>
                <w:bCs/>
                <w:sz w:val="22"/>
                <w:szCs w:val="22"/>
              </w:rPr>
              <w:t>Automated and Manual Balance:</w:t>
            </w:r>
            <w:r w:rsidRPr="00E264A3">
              <w:rPr>
                <w:rFonts w:asciiTheme="minorHAnsi" w:hAnsiTheme="minorHAnsi" w:cstheme="minorHAnsi"/>
                <w:sz w:val="22"/>
                <w:szCs w:val="22"/>
              </w:rPr>
              <w:t xml:space="preserve"> ABS Consulting maintains deliberate balance between automated scanning efficiency and manual analysis depth. Automated scanners provide broad coverage and consistent baseline identification but may generate false positives and logic flaws. Our approach uses automated tools for initial discovery and known vulnerability identification, followed by manual analysis for vulnerability validation, business logic testing, and exploitation path development.</w:t>
            </w:r>
          </w:p>
          <w:p w14:paraId="0361F718" w14:textId="77777777" w:rsidR="00C42AB9" w:rsidRPr="00E264A3" w:rsidRDefault="00C42AB9" w:rsidP="00C42AB9">
            <w:pPr>
              <w:spacing w:after="240"/>
              <w:rPr>
                <w:rFonts w:asciiTheme="minorHAnsi" w:hAnsiTheme="minorHAnsi" w:cstheme="minorHAnsi"/>
                <w:sz w:val="22"/>
                <w:szCs w:val="22"/>
              </w:rPr>
            </w:pPr>
            <w:r w:rsidRPr="00E264A3">
              <w:rPr>
                <w:rFonts w:asciiTheme="minorHAnsi" w:hAnsiTheme="minorHAnsi" w:cstheme="minorHAnsi"/>
                <w:sz w:val="22"/>
                <w:szCs w:val="22"/>
              </w:rPr>
              <w:t>Specifically, automated scanning handles approximately 30-40% of assessment activity - primarily reconnaissance, known CVE identification, and configuration checks. Manual testing constitutes 60-70% of effort, focusing on authentication bypass attempts, privilege escalation analysis, chained vulnerability exploitation, and custom application logic testing. This balance ensures comprehensive coverage while delivering the depth of analysis that identifies complex, exploitable conditions automated tools cannot detect.</w:t>
            </w:r>
          </w:p>
          <w:p w14:paraId="2A33A580" w14:textId="645516D0" w:rsidR="00C42AB9" w:rsidRPr="00C42AB9" w:rsidRDefault="00C42AB9" w:rsidP="00C42AB9">
            <w:pPr>
              <w:overflowPunct/>
              <w:autoSpaceDE/>
              <w:autoSpaceDN/>
              <w:adjustRightInd/>
              <w:textAlignment w:val="auto"/>
              <w:rPr>
                <w:rFonts w:asciiTheme="minorHAnsi" w:eastAsiaTheme="minorHAnsi" w:hAnsiTheme="minorHAnsi" w:cstheme="minorBidi"/>
                <w:bCs/>
                <w:sz w:val="22"/>
                <w:szCs w:val="22"/>
              </w:rPr>
            </w:pPr>
          </w:p>
        </w:tc>
      </w:tr>
      <w:tr w:rsidR="00E51A11" w:rsidRPr="001129D0" w14:paraId="02AE42D4" w14:textId="77777777" w:rsidTr="00B65377">
        <w:tc>
          <w:tcPr>
            <w:tcW w:w="8133" w:type="dxa"/>
          </w:tcPr>
          <w:p w14:paraId="1E315CB2" w14:textId="77777777" w:rsidR="00E51A11" w:rsidRDefault="00E51A11" w:rsidP="00E51A11">
            <w:pPr>
              <w:pStyle w:val="ListParagraph"/>
              <w:numPr>
                <w:ilvl w:val="0"/>
                <w:numId w:val="22"/>
              </w:numPr>
              <w:rPr>
                <w:rFonts w:asciiTheme="minorHAnsi" w:eastAsiaTheme="minorHAnsi" w:hAnsiTheme="minorHAnsi" w:cstheme="minorHAnsi"/>
                <w:sz w:val="22"/>
                <w:szCs w:val="22"/>
              </w:rPr>
            </w:pPr>
            <w:bookmarkStart w:id="35" w:name="_Hlk190963136"/>
            <w:bookmarkEnd w:id="26"/>
          </w:p>
          <w:p w14:paraId="2D1236F9" w14:textId="2683E0EC" w:rsidR="00E51A11" w:rsidRPr="003C7128" w:rsidRDefault="00E51A11" w:rsidP="00E51A11">
            <w:pPr>
              <w:pStyle w:val="ListParagraph"/>
              <w:numPr>
                <w:ilvl w:val="1"/>
                <w:numId w:val="22"/>
              </w:numPr>
              <w:rPr>
                <w:rFonts w:asciiTheme="minorHAnsi" w:eastAsiaTheme="minorHAnsi" w:hAnsiTheme="minorHAnsi" w:cstheme="minorHAnsi"/>
                <w:sz w:val="22"/>
                <w:szCs w:val="22"/>
              </w:rPr>
            </w:pPr>
            <w:r>
              <w:rPr>
                <w:rFonts w:asciiTheme="minorHAnsi" w:eastAsiaTheme="minorHAnsi" w:hAnsiTheme="minorHAnsi" w:cstheme="minorHAnsi"/>
                <w:sz w:val="22"/>
                <w:szCs w:val="22"/>
              </w:rPr>
              <w:t xml:space="preserve">Describe </w:t>
            </w:r>
            <w:r w:rsidRPr="003C7128">
              <w:rPr>
                <w:rFonts w:asciiTheme="minorHAnsi" w:eastAsiaTheme="minorHAnsi" w:hAnsiTheme="minorHAnsi" w:cstheme="minorHAnsi"/>
                <w:sz w:val="22"/>
                <w:szCs w:val="22"/>
              </w:rPr>
              <w:t>examples of successful vulnerability exploitation in past engagements</w:t>
            </w:r>
            <w:r>
              <w:rPr>
                <w:rFonts w:asciiTheme="minorHAnsi" w:eastAsiaTheme="minorHAnsi" w:hAnsiTheme="minorHAnsi" w:cstheme="minorHAnsi"/>
                <w:sz w:val="22"/>
                <w:szCs w:val="22"/>
              </w:rPr>
              <w:t>.</w:t>
            </w:r>
          </w:p>
          <w:p w14:paraId="4900D164" w14:textId="0DAE76F2" w:rsidR="00E51A11" w:rsidRPr="003C7128" w:rsidRDefault="00E51A11" w:rsidP="00E51A11">
            <w:pPr>
              <w:pStyle w:val="ListParagraph"/>
              <w:numPr>
                <w:ilvl w:val="1"/>
                <w:numId w:val="22"/>
              </w:numPr>
              <w:rPr>
                <w:rFonts w:asciiTheme="minorHAnsi" w:eastAsiaTheme="minorHAnsi" w:hAnsiTheme="minorHAnsi" w:cstheme="minorHAnsi"/>
                <w:sz w:val="22"/>
                <w:szCs w:val="22"/>
              </w:rPr>
            </w:pPr>
            <w:r w:rsidRPr="003C7128">
              <w:rPr>
                <w:rFonts w:asciiTheme="minorHAnsi" w:eastAsiaTheme="minorHAnsi" w:hAnsiTheme="minorHAnsi" w:cstheme="minorHAnsi"/>
                <w:sz w:val="22"/>
                <w:szCs w:val="22"/>
              </w:rPr>
              <w:lastRenderedPageBreak/>
              <w:t xml:space="preserve">Include how </w:t>
            </w:r>
            <w:r>
              <w:rPr>
                <w:rFonts w:asciiTheme="minorHAnsi" w:eastAsiaTheme="minorHAnsi" w:hAnsiTheme="minorHAnsi" w:cstheme="minorHAnsi"/>
                <w:sz w:val="22"/>
                <w:szCs w:val="22"/>
              </w:rPr>
              <w:t>Bidder</w:t>
            </w:r>
            <w:r w:rsidRPr="003C7128">
              <w:rPr>
                <w:rFonts w:asciiTheme="minorHAnsi" w:eastAsiaTheme="minorHAnsi" w:hAnsiTheme="minorHAnsi" w:cstheme="minorHAnsi"/>
                <w:sz w:val="22"/>
                <w:szCs w:val="22"/>
              </w:rPr>
              <w:t xml:space="preserve"> ensure</w:t>
            </w:r>
            <w:r>
              <w:rPr>
                <w:rFonts w:asciiTheme="minorHAnsi" w:eastAsiaTheme="minorHAnsi" w:hAnsiTheme="minorHAnsi" w:cstheme="minorHAnsi"/>
                <w:sz w:val="22"/>
                <w:szCs w:val="22"/>
              </w:rPr>
              <w:t>s</w:t>
            </w:r>
            <w:r w:rsidRPr="003C7128">
              <w:rPr>
                <w:rFonts w:asciiTheme="minorHAnsi" w:eastAsiaTheme="minorHAnsi" w:hAnsiTheme="minorHAnsi" w:cstheme="minorHAnsi"/>
                <w:sz w:val="22"/>
                <w:szCs w:val="22"/>
              </w:rPr>
              <w:t xml:space="preserve"> that the methods used during exploitation do not disrupt operations and </w:t>
            </w:r>
            <w:r>
              <w:rPr>
                <w:rFonts w:asciiTheme="minorHAnsi" w:eastAsiaTheme="minorHAnsi" w:hAnsiTheme="minorHAnsi" w:cstheme="minorHAnsi"/>
                <w:sz w:val="22"/>
                <w:szCs w:val="22"/>
              </w:rPr>
              <w:t xml:space="preserve">describe </w:t>
            </w:r>
            <w:r w:rsidRPr="003C7128">
              <w:rPr>
                <w:rFonts w:asciiTheme="minorHAnsi" w:eastAsiaTheme="minorHAnsi" w:hAnsiTheme="minorHAnsi" w:cstheme="minorHAnsi"/>
                <w:sz w:val="22"/>
                <w:szCs w:val="22"/>
              </w:rPr>
              <w:t xml:space="preserve">how detailed </w:t>
            </w:r>
            <w:r>
              <w:rPr>
                <w:rFonts w:asciiTheme="minorHAnsi" w:eastAsiaTheme="minorHAnsi" w:hAnsiTheme="minorHAnsi" w:cstheme="minorHAnsi"/>
                <w:sz w:val="22"/>
                <w:szCs w:val="22"/>
              </w:rPr>
              <w:t>the</w:t>
            </w:r>
            <w:r w:rsidRPr="003C7128">
              <w:rPr>
                <w:rFonts w:asciiTheme="minorHAnsi" w:eastAsiaTheme="minorHAnsi" w:hAnsiTheme="minorHAnsi" w:cstheme="minorHAnsi"/>
                <w:sz w:val="22"/>
                <w:szCs w:val="22"/>
              </w:rPr>
              <w:t xml:space="preserve"> penetration test reports</w:t>
            </w:r>
            <w:r>
              <w:rPr>
                <w:rFonts w:asciiTheme="minorHAnsi" w:eastAsiaTheme="minorHAnsi" w:hAnsiTheme="minorHAnsi" w:cstheme="minorHAnsi"/>
                <w:sz w:val="22"/>
                <w:szCs w:val="22"/>
              </w:rPr>
              <w:t xml:space="preserve"> are.</w:t>
            </w:r>
            <w:r w:rsidRPr="003C7128">
              <w:rPr>
                <w:rFonts w:asciiTheme="minorHAnsi" w:eastAsiaTheme="minorHAnsi" w:hAnsiTheme="minorHAnsi" w:cstheme="minorHAnsi"/>
                <w:sz w:val="22"/>
                <w:szCs w:val="22"/>
              </w:rPr>
              <w:t xml:space="preserve"> </w:t>
            </w:r>
          </w:p>
        </w:tc>
        <w:tc>
          <w:tcPr>
            <w:tcW w:w="10360" w:type="dxa"/>
          </w:tcPr>
          <w:p w14:paraId="67B8FECE" w14:textId="18A135FB" w:rsidR="00E51A11" w:rsidRPr="00E264A3" w:rsidRDefault="00E51A11" w:rsidP="00E51A11">
            <w:pPr>
              <w:spacing w:after="80"/>
              <w:rPr>
                <w:rFonts w:asciiTheme="minorHAnsi" w:hAnsiTheme="minorHAnsi" w:cstheme="minorHAnsi"/>
                <w:sz w:val="22"/>
                <w:szCs w:val="22"/>
              </w:rPr>
            </w:pPr>
            <w:commentRangeStart w:id="36"/>
            <w:commentRangeStart w:id="37"/>
            <w:commentRangeStart w:id="38"/>
            <w:r w:rsidRPr="00E264A3">
              <w:rPr>
                <w:rFonts w:asciiTheme="minorHAnsi" w:hAnsiTheme="minorHAnsi" w:cstheme="minorHAnsi"/>
                <w:b/>
                <w:bCs/>
                <w:sz w:val="22"/>
                <w:szCs w:val="22"/>
              </w:rPr>
              <w:lastRenderedPageBreak/>
              <w:t>Example 1 - State Agency Network Assessment:</w:t>
            </w:r>
            <w:r w:rsidRPr="00E264A3">
              <w:rPr>
                <w:rFonts w:asciiTheme="minorHAnsi" w:hAnsiTheme="minorHAnsi" w:cstheme="minorHAnsi"/>
                <w:sz w:val="22"/>
                <w:szCs w:val="22"/>
              </w:rPr>
              <w:t xml:space="preserve"> During an internal network assessment for a state government agency, our team identified an unpatched vulnerability in a remote desktop gateway appliance. Through controlled exploitation, we demonstrated the ability to obtain administrative credentials and pivot to internal </w:t>
            </w:r>
            <w:r w:rsidRPr="00E264A3">
              <w:rPr>
                <w:rFonts w:asciiTheme="minorHAnsi" w:hAnsiTheme="minorHAnsi" w:cstheme="minorHAnsi"/>
                <w:sz w:val="22"/>
                <w:szCs w:val="22"/>
              </w:rPr>
              <w:lastRenderedPageBreak/>
              <w:t>systems containing sensitive citizen data. The exploitation path revealed inadequate network segmentation between public-facing services and internal data repositories. Remediation guidance included immediate patching, network architecture redesign, and implementation of privileged access management controls.</w:t>
            </w:r>
            <w:commentRangeEnd w:id="36"/>
            <w:r w:rsidR="003B3185" w:rsidRPr="00E264A3">
              <w:rPr>
                <w:rStyle w:val="CommentReference"/>
                <w:rFonts w:asciiTheme="minorHAnsi" w:hAnsiTheme="minorHAnsi" w:cstheme="minorHAnsi"/>
                <w:sz w:val="22"/>
                <w:szCs w:val="22"/>
              </w:rPr>
              <w:commentReference w:id="36"/>
            </w:r>
            <w:commentRangeEnd w:id="37"/>
            <w:r w:rsidR="006160A3">
              <w:rPr>
                <w:rStyle w:val="CommentReference"/>
                <w:lang w:val="x-none" w:eastAsia="x-none"/>
              </w:rPr>
              <w:commentReference w:id="37"/>
            </w:r>
            <w:commentRangeEnd w:id="38"/>
            <w:r w:rsidR="00C442CB">
              <w:rPr>
                <w:rStyle w:val="CommentReference"/>
                <w:lang w:val="x-none" w:eastAsia="x-none"/>
              </w:rPr>
              <w:commentReference w:id="38"/>
            </w:r>
          </w:p>
          <w:p w14:paraId="605117C1" w14:textId="77777777" w:rsidR="00E51A11" w:rsidRPr="00E264A3" w:rsidRDefault="00E51A11" w:rsidP="00E51A11">
            <w:pPr>
              <w:spacing w:after="80"/>
              <w:rPr>
                <w:rFonts w:asciiTheme="minorHAnsi" w:hAnsiTheme="minorHAnsi" w:cstheme="minorHAnsi"/>
                <w:sz w:val="22"/>
                <w:szCs w:val="22"/>
              </w:rPr>
            </w:pPr>
            <w:r w:rsidRPr="00E264A3">
              <w:rPr>
                <w:rFonts w:asciiTheme="minorHAnsi" w:hAnsiTheme="minorHAnsi" w:cstheme="minorHAnsi"/>
                <w:b/>
                <w:bCs/>
                <w:sz w:val="22"/>
                <w:szCs w:val="22"/>
              </w:rPr>
              <w:t>Example 2 - Maritime Vessel Operator OT Assessment:</w:t>
            </w:r>
            <w:r w:rsidRPr="00E264A3">
              <w:rPr>
                <w:rFonts w:asciiTheme="minorHAnsi" w:hAnsiTheme="minorHAnsi" w:cstheme="minorHAnsi"/>
                <w:sz w:val="22"/>
                <w:szCs w:val="22"/>
              </w:rPr>
              <w:t xml:space="preserve"> Assessing a vessel owner’s operational technology environment, we discovered default credentials on multiple programmable logic controllers managing dynamic propulsion equipment. Our controlled testing demonstrated that an attacker with network access could modify operational parameters. Critically, our OT-specific methodology prevented any actual operational impact - we documented the vulnerability and validated exploitability through protocol analysis without executing changes on production equipment. The vessel owner implemented network segmentation, credential management procedures, and monitoring controls based on our findings.</w:t>
            </w:r>
          </w:p>
          <w:p w14:paraId="00A49BEA" w14:textId="77777777" w:rsidR="00E51A11" w:rsidRPr="00E264A3" w:rsidRDefault="00E51A11" w:rsidP="00E51A11">
            <w:pPr>
              <w:spacing w:after="80"/>
              <w:rPr>
                <w:rFonts w:asciiTheme="minorHAnsi" w:hAnsiTheme="minorHAnsi" w:cstheme="minorHAnsi"/>
                <w:sz w:val="22"/>
                <w:szCs w:val="22"/>
              </w:rPr>
            </w:pPr>
            <w:r w:rsidRPr="00E264A3">
              <w:rPr>
                <w:rFonts w:asciiTheme="minorHAnsi" w:hAnsiTheme="minorHAnsi" w:cstheme="minorHAnsi"/>
                <w:b/>
                <w:bCs/>
                <w:sz w:val="22"/>
                <w:szCs w:val="22"/>
              </w:rPr>
              <w:t>Example 3 - Municipal Power Utility Web Application:</w:t>
            </w:r>
            <w:r w:rsidRPr="00E264A3">
              <w:rPr>
                <w:rFonts w:asciiTheme="minorHAnsi" w:hAnsiTheme="minorHAnsi" w:cstheme="minorHAnsi"/>
                <w:sz w:val="22"/>
                <w:szCs w:val="22"/>
              </w:rPr>
              <w:t xml:space="preserve"> Testing a municipal government web portal, we identified an insecure direct object reference vulnerability that permitted unauthorized access to other users' records by manipulating URL parameters. Combined with a session management weakness, we demonstrated an attack chain enabling access to resident personal information. The application received immediate hotfix deployment followed by comprehensive code review to identify similar patterns.</w:t>
            </w:r>
          </w:p>
          <w:p w14:paraId="22091E42" w14:textId="77777777" w:rsidR="00E51A11" w:rsidRPr="00E264A3" w:rsidRDefault="00E51A11" w:rsidP="00E51A11">
            <w:pPr>
              <w:spacing w:after="80"/>
              <w:rPr>
                <w:rFonts w:asciiTheme="minorHAnsi" w:hAnsiTheme="minorHAnsi" w:cstheme="minorHAnsi"/>
                <w:sz w:val="22"/>
                <w:szCs w:val="22"/>
              </w:rPr>
            </w:pPr>
            <w:r w:rsidRPr="00E264A3">
              <w:rPr>
                <w:rFonts w:asciiTheme="minorHAnsi" w:hAnsiTheme="minorHAnsi" w:cstheme="minorHAnsi"/>
                <w:b/>
                <w:bCs/>
                <w:sz w:val="22"/>
                <w:szCs w:val="22"/>
              </w:rPr>
              <w:t>Operational Disruption Prevention:</w:t>
            </w:r>
            <w:r w:rsidRPr="00E264A3">
              <w:rPr>
                <w:rFonts w:asciiTheme="minorHAnsi" w:hAnsiTheme="minorHAnsi" w:cstheme="minorHAnsi"/>
                <w:sz w:val="22"/>
                <w:szCs w:val="22"/>
              </w:rPr>
              <w:t xml:space="preserve"> ABS Consulting implements rigorous safeguards to prevent operational disruption during testing. Pre-engagement planning identifies critical systems requiring additional caution. We conduct testing during approved windows, maintain real-time communication with client technical contacts, and employ throttled scanning to prevent service degradation. For exploitation activities, we validate proof-of-concept in isolated conditions where possible before any production testing. OT environments receive specialized treatment - we utilize passive analysis techniques, avoid exploitation of safety-critical systems, and coordinate closely with operations personnel. Emergency stop procedures are established in every ROE, enabling immediate testing cessation if unexpected impacts occur.</w:t>
            </w:r>
          </w:p>
          <w:p w14:paraId="70AB9CE0" w14:textId="31F621CF" w:rsidR="00E51A11" w:rsidRPr="00E51A11" w:rsidRDefault="00E51A11" w:rsidP="00E51A11">
            <w:pPr>
              <w:overflowPunct/>
              <w:autoSpaceDE/>
              <w:autoSpaceDN/>
              <w:adjustRightInd/>
              <w:textAlignment w:val="auto"/>
              <w:rPr>
                <w:rFonts w:asciiTheme="minorHAnsi" w:eastAsiaTheme="minorHAnsi" w:hAnsiTheme="minorHAnsi" w:cstheme="minorBidi"/>
                <w:bCs/>
                <w:sz w:val="22"/>
                <w:szCs w:val="22"/>
              </w:rPr>
            </w:pPr>
            <w:r w:rsidRPr="00E264A3">
              <w:rPr>
                <w:rFonts w:asciiTheme="minorHAnsi" w:hAnsiTheme="minorHAnsi" w:cstheme="minorHAnsi"/>
                <w:b/>
                <w:bCs/>
                <w:sz w:val="22"/>
                <w:szCs w:val="22"/>
              </w:rPr>
              <w:t>Report Detail Level:</w:t>
            </w:r>
            <w:r w:rsidRPr="00E264A3">
              <w:rPr>
                <w:rFonts w:asciiTheme="minorHAnsi" w:hAnsiTheme="minorHAnsi" w:cstheme="minorHAnsi"/>
                <w:sz w:val="22"/>
                <w:szCs w:val="22"/>
              </w:rPr>
              <w:t xml:space="preserve"> ABS penetration test reports provide comprehensive documentation supporting both executive decision-making and technical remediation. Reports include executive summaries with risk-prioritized findings and business impact analysis; detailed technical findings with evidence including screenshots, packet captures, and command outputs; step-by-step reproduction instructions enabling client validation; specific remediation guidance with implementation priorities; and MITRE ATT&amp;CK mapping showing adversary technique coverage. Technical appendices include raw tool outputs, vulnerability scanner results, and assessment logs. Reports typically range from 20 - 40 pages depending on scope, ensuring thorough documentation while maintaining actionable clarity.</w:t>
            </w:r>
          </w:p>
        </w:tc>
      </w:tr>
      <w:tr w:rsidR="00E51A11" w:rsidRPr="001129D0" w14:paraId="090533EF" w14:textId="77777777" w:rsidTr="00B65377">
        <w:tc>
          <w:tcPr>
            <w:tcW w:w="8133" w:type="dxa"/>
          </w:tcPr>
          <w:p w14:paraId="0C9B9FA3" w14:textId="77777777" w:rsidR="00E51A11" w:rsidRDefault="00E51A11" w:rsidP="00E51A11">
            <w:pPr>
              <w:pStyle w:val="ListParagraph"/>
              <w:numPr>
                <w:ilvl w:val="0"/>
                <w:numId w:val="22"/>
              </w:numPr>
              <w:rPr>
                <w:rFonts w:asciiTheme="minorHAnsi" w:eastAsiaTheme="minorHAnsi" w:hAnsiTheme="minorHAnsi" w:cstheme="minorHAnsi"/>
                <w:sz w:val="22"/>
                <w:szCs w:val="22"/>
              </w:rPr>
            </w:pPr>
            <w:bookmarkStart w:id="42" w:name="_Hlk190963187"/>
            <w:bookmarkEnd w:id="35"/>
          </w:p>
          <w:p w14:paraId="0C97F8D7" w14:textId="0F4DF111" w:rsidR="00E51A11" w:rsidRPr="003C7128" w:rsidRDefault="00E51A11" w:rsidP="00E51A11">
            <w:pPr>
              <w:pStyle w:val="ListParagraph"/>
              <w:numPr>
                <w:ilvl w:val="1"/>
                <w:numId w:val="22"/>
              </w:numPr>
              <w:rPr>
                <w:rFonts w:asciiTheme="minorHAnsi" w:eastAsiaTheme="minorHAnsi" w:hAnsiTheme="minorHAnsi" w:cstheme="minorHAnsi"/>
                <w:sz w:val="22"/>
                <w:szCs w:val="22"/>
              </w:rPr>
            </w:pPr>
            <w:r>
              <w:rPr>
                <w:rFonts w:asciiTheme="minorHAnsi" w:eastAsiaTheme="minorEastAsia" w:hAnsiTheme="minorHAnsi" w:cstheme="minorBidi"/>
                <w:sz w:val="22"/>
                <w:szCs w:val="22"/>
              </w:rPr>
              <w:t xml:space="preserve">Describe </w:t>
            </w:r>
            <w:r w:rsidRPr="003C7128">
              <w:rPr>
                <w:rFonts w:asciiTheme="minorHAnsi" w:eastAsiaTheme="minorEastAsia" w:hAnsiTheme="minorHAnsi" w:cstheme="minorBidi"/>
                <w:sz w:val="22"/>
                <w:szCs w:val="22"/>
              </w:rPr>
              <w:t xml:space="preserve">how </w:t>
            </w:r>
            <w:r>
              <w:rPr>
                <w:rFonts w:asciiTheme="minorHAnsi" w:eastAsiaTheme="minorEastAsia" w:hAnsiTheme="minorHAnsi" w:cstheme="minorBidi"/>
                <w:sz w:val="22"/>
                <w:szCs w:val="22"/>
              </w:rPr>
              <w:t>Bidder</w:t>
            </w:r>
            <w:r w:rsidRPr="003C7128">
              <w:rPr>
                <w:rFonts w:asciiTheme="minorHAnsi" w:eastAsiaTheme="minorEastAsia" w:hAnsiTheme="minorHAnsi" w:cstheme="minorBidi"/>
                <w:sz w:val="22"/>
                <w:szCs w:val="22"/>
              </w:rPr>
              <w:t xml:space="preserve"> rate</w:t>
            </w:r>
            <w:r>
              <w:rPr>
                <w:rFonts w:asciiTheme="minorHAnsi" w:eastAsiaTheme="minorEastAsia" w:hAnsiTheme="minorHAnsi" w:cstheme="minorBidi"/>
                <w:sz w:val="22"/>
                <w:szCs w:val="22"/>
              </w:rPr>
              <w:t>s</w:t>
            </w:r>
            <w:r w:rsidRPr="003C7128">
              <w:rPr>
                <w:rFonts w:asciiTheme="minorHAnsi" w:eastAsiaTheme="minorEastAsia" w:hAnsiTheme="minorHAnsi" w:cstheme="minorBidi"/>
                <w:sz w:val="22"/>
                <w:szCs w:val="22"/>
              </w:rPr>
              <w:t xml:space="preserve"> the criticality of penetration test findings? Do</w:t>
            </w:r>
            <w:r>
              <w:rPr>
                <w:rFonts w:asciiTheme="minorHAnsi" w:eastAsiaTheme="minorEastAsia" w:hAnsiTheme="minorHAnsi" w:cstheme="minorBidi"/>
                <w:sz w:val="22"/>
                <w:szCs w:val="22"/>
              </w:rPr>
              <w:t>es Bidder</w:t>
            </w:r>
            <w:r w:rsidRPr="003C7128">
              <w:rPr>
                <w:rFonts w:asciiTheme="minorHAnsi" w:eastAsiaTheme="minorEastAsia" w:hAnsiTheme="minorHAnsi" w:cstheme="minorBidi"/>
                <w:sz w:val="22"/>
                <w:szCs w:val="22"/>
              </w:rPr>
              <w:t xml:space="preserve"> rely primarily/solely on a standardized rating system (e.g., CVSS), additional context</w:t>
            </w:r>
            <w:r>
              <w:rPr>
                <w:rFonts w:asciiTheme="minorHAnsi" w:eastAsiaTheme="minorEastAsia" w:hAnsiTheme="minorHAnsi" w:cstheme="minorBidi"/>
                <w:sz w:val="22"/>
                <w:szCs w:val="22"/>
              </w:rPr>
              <w:t xml:space="preserve"> a consideration</w:t>
            </w:r>
            <w:r w:rsidRPr="003C7128">
              <w:rPr>
                <w:rFonts w:asciiTheme="minorHAnsi" w:eastAsiaTheme="minorEastAsia" w:hAnsiTheme="minorHAnsi" w:cstheme="minorBidi"/>
                <w:sz w:val="22"/>
                <w:szCs w:val="22"/>
              </w:rPr>
              <w:t>, such as the affected asset’s function or data sensitivity?</w:t>
            </w:r>
            <w:r>
              <w:rPr>
                <w:rFonts w:asciiTheme="minorHAnsi" w:eastAsiaTheme="minorEastAsia" w:hAnsiTheme="minorHAnsi" w:cstheme="minorBidi"/>
                <w:sz w:val="22"/>
                <w:szCs w:val="22"/>
              </w:rPr>
              <w:t xml:space="preserve">  </w:t>
            </w:r>
            <w:r>
              <w:rPr>
                <w:rFonts w:asciiTheme="minorHAnsi" w:eastAsiaTheme="minorHAnsi" w:hAnsiTheme="minorHAnsi" w:cstheme="minorHAnsi"/>
                <w:sz w:val="22"/>
                <w:szCs w:val="22"/>
              </w:rPr>
              <w:t xml:space="preserve">Does Bidder </w:t>
            </w:r>
            <w:r w:rsidRPr="003C7128">
              <w:rPr>
                <w:rFonts w:asciiTheme="minorHAnsi" w:eastAsiaTheme="minorHAnsi" w:hAnsiTheme="minorHAnsi" w:cstheme="minorHAnsi"/>
                <w:sz w:val="22"/>
                <w:szCs w:val="22"/>
              </w:rPr>
              <w:t>provide follow-up testing to verify that vulnerabilities have been addressed</w:t>
            </w:r>
            <w:r>
              <w:rPr>
                <w:rFonts w:asciiTheme="minorHAnsi" w:eastAsiaTheme="minorHAnsi" w:hAnsiTheme="minorHAnsi" w:cstheme="minorHAnsi"/>
                <w:sz w:val="22"/>
                <w:szCs w:val="22"/>
              </w:rPr>
              <w:t>.</w:t>
            </w:r>
          </w:p>
        </w:tc>
        <w:tc>
          <w:tcPr>
            <w:tcW w:w="10360" w:type="dxa"/>
          </w:tcPr>
          <w:p w14:paraId="1553D0D6" w14:textId="77777777" w:rsidR="00E51A11" w:rsidRPr="00E264A3" w:rsidRDefault="00E51A11" w:rsidP="00E51A11">
            <w:pPr>
              <w:spacing w:after="80"/>
              <w:rPr>
                <w:rFonts w:asciiTheme="minorHAnsi" w:hAnsiTheme="minorHAnsi" w:cstheme="minorHAnsi"/>
                <w:sz w:val="22"/>
                <w:szCs w:val="22"/>
              </w:rPr>
            </w:pPr>
            <w:r w:rsidRPr="00E264A3">
              <w:rPr>
                <w:rFonts w:asciiTheme="minorHAnsi" w:hAnsiTheme="minorHAnsi" w:cstheme="minorHAnsi"/>
                <w:b/>
                <w:bCs/>
                <w:sz w:val="22"/>
                <w:szCs w:val="22"/>
              </w:rPr>
              <w:t>Criticality Rating Approach:</w:t>
            </w:r>
            <w:r w:rsidRPr="00E264A3">
              <w:rPr>
                <w:rFonts w:asciiTheme="minorHAnsi" w:hAnsiTheme="minorHAnsi" w:cstheme="minorHAnsi"/>
                <w:sz w:val="22"/>
                <w:szCs w:val="22"/>
              </w:rPr>
              <w:t xml:space="preserve"> ABS Consulting employs a contextual risk rating methodology that combines standardized scoring with environment-specific factors. While we reference Common Vulnerability Scoring System (CVSS) base scores as an industry-standard foundation, we recognize that CVSS alone cannot capture the true risk a vulnerability poses within a specific environment. Our ratings incorporate both technical severity and business context to deliver actionable prioritization.</w:t>
            </w:r>
          </w:p>
          <w:p w14:paraId="4B7F55BE" w14:textId="77777777" w:rsidR="00E51A11" w:rsidRPr="00E264A3" w:rsidRDefault="00E51A11" w:rsidP="00E51A11">
            <w:pPr>
              <w:spacing w:after="80"/>
              <w:rPr>
                <w:rFonts w:asciiTheme="minorHAnsi" w:hAnsiTheme="minorHAnsi" w:cstheme="minorHAnsi"/>
                <w:sz w:val="22"/>
                <w:szCs w:val="22"/>
              </w:rPr>
            </w:pPr>
            <w:r w:rsidRPr="00E264A3">
              <w:rPr>
                <w:rFonts w:asciiTheme="minorHAnsi" w:hAnsiTheme="minorHAnsi" w:cstheme="minorHAnsi"/>
                <w:b/>
                <w:bCs/>
                <w:sz w:val="22"/>
                <w:szCs w:val="22"/>
              </w:rPr>
              <w:lastRenderedPageBreak/>
              <w:t>Standardized Foundation:</w:t>
            </w:r>
            <w:r w:rsidRPr="00E264A3">
              <w:rPr>
                <w:rFonts w:asciiTheme="minorHAnsi" w:hAnsiTheme="minorHAnsi" w:cstheme="minorHAnsi"/>
                <w:sz w:val="22"/>
                <w:szCs w:val="22"/>
              </w:rPr>
              <w:t xml:space="preserve"> Each identified vulnerability receives a CVSS base score reflecting its inherent technical characteristics - attack vector, complexity, privilege requirements, and potential impact. This provides consistent, vendor-neutral severity assessment that clients can correlate with vulnerability management databases and vendor advisories.</w:t>
            </w:r>
          </w:p>
          <w:p w14:paraId="52DA86F8" w14:textId="77777777" w:rsidR="00E51A11" w:rsidRPr="00E264A3" w:rsidRDefault="00E51A11" w:rsidP="00E51A11">
            <w:pPr>
              <w:spacing w:after="80"/>
              <w:rPr>
                <w:rFonts w:asciiTheme="minorHAnsi" w:hAnsiTheme="minorHAnsi" w:cstheme="minorHAnsi"/>
                <w:sz w:val="22"/>
                <w:szCs w:val="22"/>
              </w:rPr>
            </w:pPr>
            <w:r w:rsidRPr="00E264A3">
              <w:rPr>
                <w:rFonts w:asciiTheme="minorHAnsi" w:hAnsiTheme="minorHAnsi" w:cstheme="minorHAnsi"/>
                <w:b/>
                <w:bCs/>
                <w:sz w:val="22"/>
                <w:szCs w:val="22"/>
              </w:rPr>
              <w:t>Contextual Factors:</w:t>
            </w:r>
            <w:r w:rsidRPr="00E264A3">
              <w:rPr>
                <w:rFonts w:asciiTheme="minorHAnsi" w:hAnsiTheme="minorHAnsi" w:cstheme="minorHAnsi"/>
                <w:sz w:val="22"/>
                <w:szCs w:val="22"/>
              </w:rPr>
              <w:t xml:space="preserve"> We adjust risk ratings based on environmental and business context including: asset criticality (a vulnerability on a public-facing citizen portal differs from one on an internal test server); data sensitivity (systems processing PII, financial data, or CJIS information warrant elevated concern); exploitability in context (network position, existing controls, and access requirements); compensating controls (additional security layers that reduce practical risk); and operational impact (potential for service disruption or safety implications in OT environments).</w:t>
            </w:r>
          </w:p>
          <w:p w14:paraId="2478AC64" w14:textId="77777777" w:rsidR="00E51A11" w:rsidRPr="00E264A3" w:rsidRDefault="00E51A11" w:rsidP="00E51A11">
            <w:pPr>
              <w:spacing w:after="80"/>
              <w:rPr>
                <w:rFonts w:asciiTheme="minorHAnsi" w:hAnsiTheme="minorHAnsi" w:cstheme="minorHAnsi"/>
                <w:sz w:val="22"/>
                <w:szCs w:val="22"/>
              </w:rPr>
            </w:pPr>
            <w:r w:rsidRPr="00E264A3">
              <w:rPr>
                <w:rFonts w:asciiTheme="minorHAnsi" w:hAnsiTheme="minorHAnsi" w:cstheme="minorHAnsi"/>
                <w:b/>
                <w:bCs/>
                <w:sz w:val="22"/>
                <w:szCs w:val="22"/>
              </w:rPr>
              <w:t>Risk Rating Categories:</w:t>
            </w:r>
            <w:r w:rsidRPr="00E264A3">
              <w:rPr>
                <w:rFonts w:asciiTheme="minorHAnsi" w:hAnsiTheme="minorHAnsi" w:cstheme="minorHAnsi"/>
                <w:sz w:val="22"/>
                <w:szCs w:val="22"/>
              </w:rPr>
              <w:t xml:space="preserve"> Our final ratings categorize findings as Critical, High, Medium, Low, or Informational. Critical findings represent immediately exploitable vulnerabilities with severe business impact requiring emergency response. High findings indicate significant risk requiring near-term remediation. Medium findings warrant planned remediation within normal maintenance cycles. Low findings represent minor risks or hardening opportunities. Informational items note observations and best practice recommendations without immediate security impact.</w:t>
            </w:r>
          </w:p>
          <w:p w14:paraId="3E7BD71D" w14:textId="77777777" w:rsidR="00E51A11" w:rsidRPr="00E264A3" w:rsidRDefault="00E51A11" w:rsidP="00E51A11">
            <w:pPr>
              <w:spacing w:after="80"/>
              <w:rPr>
                <w:rFonts w:asciiTheme="minorHAnsi" w:hAnsiTheme="minorHAnsi" w:cstheme="minorHAnsi"/>
                <w:sz w:val="22"/>
                <w:szCs w:val="22"/>
              </w:rPr>
            </w:pPr>
            <w:r w:rsidRPr="00E264A3">
              <w:rPr>
                <w:rFonts w:asciiTheme="minorHAnsi" w:hAnsiTheme="minorHAnsi" w:cstheme="minorHAnsi"/>
                <w:b/>
                <w:bCs/>
                <w:sz w:val="22"/>
                <w:szCs w:val="22"/>
              </w:rPr>
              <w:t>Remediation Verification:</w:t>
            </w:r>
            <w:r w:rsidRPr="00E264A3">
              <w:rPr>
                <w:rFonts w:asciiTheme="minorHAnsi" w:hAnsiTheme="minorHAnsi" w:cstheme="minorHAnsi"/>
                <w:sz w:val="22"/>
                <w:szCs w:val="22"/>
              </w:rPr>
              <w:t xml:space="preserve"> ABS Consulting provides follow-up testing to verify vulnerability remediation. Following client remediation activities, we conduct targeted retesting focused specifically on previously identified findings. Verification testing confirms that remediation actions effectively address vulnerabilities without introducing new issues. Clients receive updated reports documenting remediation status for each finding - verified remediated, partially remediated, or still present.</w:t>
            </w:r>
          </w:p>
          <w:p w14:paraId="447A3911" w14:textId="77777777" w:rsidR="00E51A11" w:rsidRPr="00E264A3" w:rsidRDefault="00E51A11" w:rsidP="00E51A11">
            <w:pPr>
              <w:spacing w:after="240"/>
              <w:rPr>
                <w:rFonts w:asciiTheme="minorHAnsi" w:hAnsiTheme="minorHAnsi" w:cstheme="minorHAnsi"/>
                <w:sz w:val="22"/>
                <w:szCs w:val="22"/>
              </w:rPr>
            </w:pPr>
            <w:r w:rsidRPr="00E264A3">
              <w:rPr>
                <w:rFonts w:asciiTheme="minorHAnsi" w:hAnsiTheme="minorHAnsi" w:cstheme="minorHAnsi"/>
                <w:sz w:val="22"/>
                <w:szCs w:val="22"/>
              </w:rPr>
              <w:t>Remediation verification can be structured as a discrete follow-up engagement or incorporated into ongoing assessment programs. For critical and high findings, we recommend verification testing within 30-60 days of remediation completion. We work with clients to establish verification schedules aligned with their remediation timelines and change management processes.</w:t>
            </w:r>
          </w:p>
          <w:p w14:paraId="4497A797" w14:textId="77777777" w:rsidR="00E51A11" w:rsidRPr="003755D6" w:rsidRDefault="00E51A11" w:rsidP="00E51A11">
            <w:pPr>
              <w:overflowPunct/>
              <w:autoSpaceDE/>
              <w:autoSpaceDN/>
              <w:adjustRightInd/>
              <w:textAlignment w:val="auto"/>
              <w:rPr>
                <w:rFonts w:asciiTheme="minorHAnsi" w:eastAsiaTheme="minorHAnsi" w:hAnsiTheme="minorHAnsi" w:cstheme="minorBidi"/>
                <w:bCs/>
                <w:sz w:val="22"/>
                <w:szCs w:val="22"/>
              </w:rPr>
            </w:pPr>
          </w:p>
        </w:tc>
      </w:tr>
      <w:tr w:rsidR="00E51A11" w:rsidRPr="00B72BF5" w14:paraId="5FA2157D" w14:textId="77777777" w:rsidTr="00B65377">
        <w:tc>
          <w:tcPr>
            <w:tcW w:w="18493" w:type="dxa"/>
            <w:gridSpan w:val="2"/>
            <w:shd w:val="clear" w:color="auto" w:fill="DBE5F1" w:themeFill="accent1" w:themeFillTint="33"/>
          </w:tcPr>
          <w:p w14:paraId="50837EBE" w14:textId="44F64B03" w:rsidR="00E51A11" w:rsidRPr="003C7128" w:rsidRDefault="00E51A11" w:rsidP="00E51A11">
            <w:pPr>
              <w:overflowPunct/>
              <w:autoSpaceDE/>
              <w:autoSpaceDN/>
              <w:adjustRightInd/>
              <w:spacing w:before="60" w:after="60"/>
              <w:contextualSpacing/>
              <w:jc w:val="center"/>
              <w:textAlignment w:val="auto"/>
              <w:rPr>
                <w:rFonts w:asciiTheme="minorHAnsi" w:eastAsiaTheme="minorHAnsi" w:hAnsiTheme="minorHAnsi" w:cstheme="minorHAnsi"/>
                <w:b/>
                <w:smallCaps/>
              </w:rPr>
            </w:pPr>
            <w:bookmarkStart w:id="43" w:name="_Hlk184119530"/>
            <w:bookmarkEnd w:id="42"/>
          </w:p>
        </w:tc>
      </w:tr>
      <w:tr w:rsidR="00E51A11" w:rsidRPr="001129D0" w14:paraId="1B063EE1" w14:textId="77777777" w:rsidTr="00B65377">
        <w:tc>
          <w:tcPr>
            <w:tcW w:w="8133" w:type="dxa"/>
          </w:tcPr>
          <w:p w14:paraId="0DA78529" w14:textId="31A63904" w:rsidR="00E51A11" w:rsidRPr="003C7128" w:rsidRDefault="00E51A11" w:rsidP="00E51A11">
            <w:pPr>
              <w:pStyle w:val="ListParagraph"/>
              <w:numPr>
                <w:ilvl w:val="0"/>
                <w:numId w:val="22"/>
              </w:numPr>
              <w:rPr>
                <w:rFonts w:asciiTheme="minorHAnsi" w:eastAsiaTheme="minorHAnsi" w:hAnsiTheme="minorHAnsi" w:cstheme="minorHAnsi"/>
                <w:sz w:val="22"/>
                <w:szCs w:val="22"/>
              </w:rPr>
            </w:pPr>
            <w:bookmarkStart w:id="44" w:name="_Hlk190957587"/>
            <w:bookmarkEnd w:id="43"/>
            <w:r w:rsidRPr="003C7128">
              <w:rPr>
                <w:rFonts w:asciiTheme="minorHAnsi" w:eastAsiaTheme="minorHAnsi" w:hAnsiTheme="minorHAnsi" w:cstheme="minorHAnsi"/>
                <w:sz w:val="22"/>
                <w:szCs w:val="22"/>
              </w:rPr>
              <w:t xml:space="preserve">Vulnerability Assessments </w:t>
            </w:r>
          </w:p>
          <w:p w14:paraId="594BAF38" w14:textId="4104EFC7" w:rsidR="00E51A11" w:rsidRPr="003C7128" w:rsidRDefault="00E51A11" w:rsidP="00E51A11">
            <w:pPr>
              <w:pStyle w:val="ListParagraph"/>
              <w:numPr>
                <w:ilvl w:val="1"/>
                <w:numId w:val="22"/>
              </w:numPr>
              <w:rPr>
                <w:rFonts w:asciiTheme="minorHAnsi" w:eastAsiaTheme="minorHAnsi" w:hAnsiTheme="minorHAnsi" w:cstheme="minorHAnsi"/>
                <w:sz w:val="22"/>
                <w:szCs w:val="22"/>
              </w:rPr>
            </w:pPr>
            <w:r>
              <w:rPr>
                <w:rFonts w:asciiTheme="minorHAnsi" w:eastAsiaTheme="minorHAnsi" w:hAnsiTheme="minorHAnsi" w:cstheme="minorHAnsi"/>
                <w:sz w:val="22"/>
                <w:szCs w:val="22"/>
              </w:rPr>
              <w:t>Describe how Bidder</w:t>
            </w:r>
            <w:r w:rsidRPr="003C7128">
              <w:rPr>
                <w:rFonts w:asciiTheme="minorHAnsi" w:eastAsiaTheme="minorHAnsi" w:hAnsiTheme="minorHAnsi" w:cstheme="minorHAnsi"/>
                <w:sz w:val="22"/>
                <w:szCs w:val="22"/>
              </w:rPr>
              <w:t xml:space="preserve"> conduct</w:t>
            </w:r>
            <w:r>
              <w:rPr>
                <w:rFonts w:asciiTheme="minorHAnsi" w:eastAsiaTheme="minorHAnsi" w:hAnsiTheme="minorHAnsi" w:cstheme="minorHAnsi"/>
                <w:sz w:val="22"/>
                <w:szCs w:val="22"/>
              </w:rPr>
              <w:t>s</w:t>
            </w:r>
            <w:r w:rsidRPr="003C7128">
              <w:rPr>
                <w:rFonts w:asciiTheme="minorHAnsi" w:eastAsiaTheme="minorHAnsi" w:hAnsiTheme="minorHAnsi" w:cstheme="minorHAnsi"/>
                <w:sz w:val="22"/>
                <w:szCs w:val="22"/>
              </w:rPr>
              <w:t xml:space="preserve"> the initial security posture review</w:t>
            </w:r>
            <w:r>
              <w:rPr>
                <w:rFonts w:asciiTheme="minorHAnsi" w:eastAsiaTheme="minorHAnsi" w:hAnsiTheme="minorHAnsi" w:cstheme="minorHAnsi"/>
                <w:sz w:val="22"/>
                <w:szCs w:val="22"/>
              </w:rPr>
              <w:t>.</w:t>
            </w:r>
            <w:r w:rsidRPr="003C7128">
              <w:rPr>
                <w:rFonts w:asciiTheme="minorHAnsi" w:eastAsiaTheme="minorHAnsi" w:hAnsiTheme="minorHAnsi" w:cstheme="minorHAnsi"/>
                <w:sz w:val="22"/>
                <w:szCs w:val="22"/>
              </w:rPr>
              <w:t xml:space="preserve"> What vulnerability scanning tools do</w:t>
            </w:r>
            <w:r>
              <w:rPr>
                <w:rFonts w:asciiTheme="minorHAnsi" w:eastAsiaTheme="minorHAnsi" w:hAnsiTheme="minorHAnsi" w:cstheme="minorHAnsi"/>
                <w:sz w:val="22"/>
                <w:szCs w:val="22"/>
              </w:rPr>
              <w:t>es Bidder</w:t>
            </w:r>
            <w:r w:rsidRPr="003C7128">
              <w:rPr>
                <w:rFonts w:asciiTheme="minorHAnsi" w:eastAsiaTheme="minorHAnsi" w:hAnsiTheme="minorHAnsi" w:cstheme="minorHAnsi"/>
                <w:sz w:val="22"/>
                <w:szCs w:val="22"/>
              </w:rPr>
              <w:t xml:space="preserve"> use, and how often are they updated?</w:t>
            </w:r>
          </w:p>
          <w:p w14:paraId="1D8146CB" w14:textId="6F4CE31B" w:rsidR="00E51A11" w:rsidRPr="003C7128" w:rsidRDefault="00E51A11" w:rsidP="00E51A11">
            <w:pPr>
              <w:pStyle w:val="ListParagraph"/>
              <w:numPr>
                <w:ilvl w:val="1"/>
                <w:numId w:val="22"/>
              </w:numPr>
              <w:rPr>
                <w:rFonts w:asciiTheme="minorHAnsi" w:eastAsiaTheme="minorHAnsi" w:hAnsiTheme="minorHAnsi" w:cstheme="minorHAnsi"/>
                <w:sz w:val="22"/>
                <w:szCs w:val="22"/>
              </w:rPr>
            </w:pPr>
            <w:r w:rsidRPr="003C7128">
              <w:rPr>
                <w:rFonts w:asciiTheme="minorHAnsi" w:eastAsiaTheme="minorHAnsi" w:hAnsiTheme="minorHAnsi" w:cstheme="minorHAnsi"/>
                <w:sz w:val="22"/>
                <w:szCs w:val="22"/>
              </w:rPr>
              <w:t>How do</w:t>
            </w:r>
            <w:r>
              <w:rPr>
                <w:rFonts w:asciiTheme="minorHAnsi" w:eastAsiaTheme="minorHAnsi" w:hAnsiTheme="minorHAnsi" w:cstheme="minorHAnsi"/>
                <w:sz w:val="22"/>
                <w:szCs w:val="22"/>
              </w:rPr>
              <w:t>es Bidder</w:t>
            </w:r>
            <w:r w:rsidRPr="003C7128">
              <w:rPr>
                <w:rFonts w:asciiTheme="minorHAnsi" w:eastAsiaTheme="minorHAnsi" w:hAnsiTheme="minorHAnsi" w:cstheme="minorHAnsi"/>
                <w:sz w:val="22"/>
                <w:szCs w:val="22"/>
              </w:rPr>
              <w:t xml:space="preserve"> tailor </w:t>
            </w:r>
            <w:r>
              <w:rPr>
                <w:rFonts w:asciiTheme="minorHAnsi" w:eastAsiaTheme="minorHAnsi" w:hAnsiTheme="minorHAnsi" w:cstheme="minorHAnsi"/>
                <w:sz w:val="22"/>
                <w:szCs w:val="22"/>
              </w:rPr>
              <w:t>the</w:t>
            </w:r>
            <w:r w:rsidRPr="003C7128">
              <w:rPr>
                <w:rFonts w:asciiTheme="minorHAnsi" w:eastAsiaTheme="minorHAnsi" w:hAnsiTheme="minorHAnsi" w:cstheme="minorHAnsi"/>
                <w:sz w:val="22"/>
                <w:szCs w:val="22"/>
              </w:rPr>
              <w:t xml:space="preserve"> vulnerability assessment reports to different audiences (e.g., executives vs. technical teams)?</w:t>
            </w:r>
          </w:p>
        </w:tc>
        <w:tc>
          <w:tcPr>
            <w:tcW w:w="10360" w:type="dxa"/>
          </w:tcPr>
          <w:p w14:paraId="1FEC189F" w14:textId="77777777" w:rsidR="00E51A11" w:rsidRPr="00E264A3" w:rsidRDefault="00E51A11" w:rsidP="00E51A11">
            <w:pPr>
              <w:spacing w:after="80"/>
              <w:rPr>
                <w:rFonts w:asciiTheme="minorHAnsi" w:hAnsiTheme="minorHAnsi" w:cstheme="minorHAnsi"/>
                <w:sz w:val="22"/>
                <w:szCs w:val="22"/>
              </w:rPr>
            </w:pPr>
            <w:r w:rsidRPr="00E264A3">
              <w:rPr>
                <w:rFonts w:asciiTheme="minorHAnsi" w:hAnsiTheme="minorHAnsi" w:cstheme="minorHAnsi"/>
                <w:b/>
                <w:bCs/>
                <w:sz w:val="22"/>
                <w:szCs w:val="22"/>
              </w:rPr>
              <w:t>Initial Security Posture Review:</w:t>
            </w:r>
            <w:r w:rsidRPr="00E264A3">
              <w:rPr>
                <w:rFonts w:asciiTheme="minorHAnsi" w:hAnsiTheme="minorHAnsi" w:cstheme="minorHAnsi"/>
                <w:sz w:val="22"/>
                <w:szCs w:val="22"/>
              </w:rPr>
              <w:t xml:space="preserve"> ABS Consulting begins vulnerability assessments with a comprehensive security posture review establishing baseline understanding of the client environment. This phase includes documentation review examining network diagrams, asset inventories, and existing security policies; stakeholder interviews with IT, security, and operations personnel; technology inventory validation confirming systems, applications, and network architecture; and current security control assessment reviewing existing protective measures, monitoring capabilities, and incident response procedures.</w:t>
            </w:r>
          </w:p>
          <w:p w14:paraId="33A8ED9B" w14:textId="77777777" w:rsidR="00E51A11" w:rsidRPr="00E264A3" w:rsidRDefault="00E51A11" w:rsidP="00E51A11">
            <w:pPr>
              <w:spacing w:after="80"/>
              <w:rPr>
                <w:rFonts w:asciiTheme="minorHAnsi" w:hAnsiTheme="minorHAnsi" w:cstheme="minorHAnsi"/>
                <w:sz w:val="22"/>
                <w:szCs w:val="22"/>
              </w:rPr>
            </w:pPr>
            <w:r w:rsidRPr="00E264A3">
              <w:rPr>
                <w:rFonts w:asciiTheme="minorHAnsi" w:hAnsiTheme="minorHAnsi" w:cstheme="minorHAnsi"/>
                <w:sz w:val="22"/>
                <w:szCs w:val="22"/>
              </w:rPr>
              <w:t xml:space="preserve">The posture review establishes assessment scope boundaries, identifies critical assets requiring focused attention, and reveals environmental factors influencing scanning </w:t>
            </w:r>
            <w:proofErr w:type="gramStart"/>
            <w:r w:rsidRPr="00E264A3">
              <w:rPr>
                <w:rFonts w:asciiTheme="minorHAnsi" w:hAnsiTheme="minorHAnsi" w:cstheme="minorHAnsi"/>
                <w:sz w:val="22"/>
                <w:szCs w:val="22"/>
              </w:rPr>
              <w:t>approach</w:t>
            </w:r>
            <w:proofErr w:type="gramEnd"/>
            <w:r w:rsidRPr="00E264A3">
              <w:rPr>
                <w:rFonts w:asciiTheme="minorHAnsi" w:hAnsiTheme="minorHAnsi" w:cstheme="minorHAnsi"/>
                <w:sz w:val="22"/>
                <w:szCs w:val="22"/>
              </w:rPr>
              <w:t xml:space="preserve">. For organizations with operational </w:t>
            </w:r>
            <w:r w:rsidRPr="00E264A3">
              <w:rPr>
                <w:rFonts w:asciiTheme="minorHAnsi" w:hAnsiTheme="minorHAnsi" w:cstheme="minorHAnsi"/>
                <w:sz w:val="22"/>
                <w:szCs w:val="22"/>
              </w:rPr>
              <w:lastRenderedPageBreak/>
              <w:t xml:space="preserve">technology components, we conduct additional </w:t>
            </w:r>
            <w:proofErr w:type="gramStart"/>
            <w:r w:rsidRPr="00E264A3">
              <w:rPr>
                <w:rFonts w:asciiTheme="minorHAnsi" w:hAnsiTheme="minorHAnsi" w:cstheme="minorHAnsi"/>
                <w:sz w:val="22"/>
                <w:szCs w:val="22"/>
              </w:rPr>
              <w:t>review</w:t>
            </w:r>
            <w:proofErr w:type="gramEnd"/>
            <w:r w:rsidRPr="00E264A3">
              <w:rPr>
                <w:rFonts w:asciiTheme="minorHAnsi" w:hAnsiTheme="minorHAnsi" w:cstheme="minorHAnsi"/>
                <w:sz w:val="22"/>
                <w:szCs w:val="22"/>
              </w:rPr>
              <w:t xml:space="preserve"> of OT network architecture, safety system integration, and operational constraints.</w:t>
            </w:r>
          </w:p>
          <w:p w14:paraId="3F793E44" w14:textId="77777777" w:rsidR="00E51A11" w:rsidRPr="00E264A3" w:rsidRDefault="00E51A11" w:rsidP="00E51A11">
            <w:pPr>
              <w:spacing w:after="80"/>
              <w:rPr>
                <w:rFonts w:asciiTheme="minorHAnsi" w:hAnsiTheme="minorHAnsi" w:cstheme="minorHAnsi"/>
                <w:sz w:val="22"/>
                <w:szCs w:val="22"/>
              </w:rPr>
            </w:pPr>
            <w:r w:rsidRPr="00E264A3">
              <w:rPr>
                <w:rFonts w:asciiTheme="minorHAnsi" w:hAnsiTheme="minorHAnsi" w:cstheme="minorHAnsi"/>
                <w:b/>
                <w:bCs/>
                <w:sz w:val="22"/>
                <w:szCs w:val="22"/>
              </w:rPr>
              <w:t>Vulnerability Scanning Tools:</w:t>
            </w:r>
            <w:r w:rsidRPr="00E264A3">
              <w:rPr>
                <w:rFonts w:asciiTheme="minorHAnsi" w:hAnsiTheme="minorHAnsi" w:cstheme="minorHAnsi"/>
                <w:sz w:val="22"/>
                <w:szCs w:val="22"/>
              </w:rPr>
              <w:t xml:space="preserve"> Our vulnerability assessment practice employs industry-leading scanning solutions. Nessus Professional serves as our primary vulnerability scanner, providing comprehensive coverage for network devices, operating systems, applications, and databases. We supplement Nessus with OpenVAS for additional vulnerability checks and specialized scanning requirements. Web application vulnerability assessment utilizes Burp Suite Professional and OWASP ZAP. For operational technology environments, we deploy OT-specific scanning solutions designed for industrial protocols and control system components.</w:t>
            </w:r>
          </w:p>
          <w:p w14:paraId="29567A84" w14:textId="77777777" w:rsidR="00E51A11" w:rsidRPr="00E264A3" w:rsidRDefault="00E51A11" w:rsidP="00E51A11">
            <w:pPr>
              <w:spacing w:after="80"/>
              <w:rPr>
                <w:rFonts w:asciiTheme="minorHAnsi" w:hAnsiTheme="minorHAnsi" w:cstheme="minorHAnsi"/>
                <w:sz w:val="22"/>
                <w:szCs w:val="22"/>
              </w:rPr>
            </w:pPr>
            <w:r w:rsidRPr="00E264A3">
              <w:rPr>
                <w:rFonts w:asciiTheme="minorHAnsi" w:hAnsiTheme="minorHAnsi" w:cstheme="minorHAnsi"/>
                <w:b/>
                <w:bCs/>
                <w:sz w:val="22"/>
                <w:szCs w:val="22"/>
              </w:rPr>
              <w:t>Tool Update Frequency:</w:t>
            </w:r>
            <w:r w:rsidRPr="00E264A3">
              <w:rPr>
                <w:rFonts w:asciiTheme="minorHAnsi" w:hAnsiTheme="minorHAnsi" w:cstheme="minorHAnsi"/>
                <w:sz w:val="22"/>
                <w:szCs w:val="22"/>
              </w:rPr>
              <w:t xml:space="preserve"> Vulnerability scanner effectiveness depends on current detection signatures. Our Nessus deployment maintains active subscription licensing with plugin updates applied automatically - typically within 24-48 hours of vendor release. This ensures detection capability for newly disclosed vulnerabilities. We monitor scanner vendor advisories and manually verify plugin updates following major vulnerability disclosures. Assessment infrastructure undergoes regular maintenance to ensure scanner performance and accuracy.</w:t>
            </w:r>
          </w:p>
          <w:p w14:paraId="141CEC0D" w14:textId="77777777" w:rsidR="00E51A11" w:rsidRPr="00E264A3" w:rsidRDefault="00E51A11" w:rsidP="00E51A11">
            <w:pPr>
              <w:spacing w:after="80"/>
              <w:rPr>
                <w:rFonts w:asciiTheme="minorHAnsi" w:hAnsiTheme="minorHAnsi" w:cstheme="minorHAnsi"/>
                <w:sz w:val="22"/>
                <w:szCs w:val="22"/>
              </w:rPr>
            </w:pPr>
            <w:r w:rsidRPr="00E264A3">
              <w:rPr>
                <w:rFonts w:asciiTheme="minorHAnsi" w:hAnsiTheme="minorHAnsi" w:cstheme="minorHAnsi"/>
                <w:b/>
                <w:bCs/>
                <w:sz w:val="22"/>
                <w:szCs w:val="22"/>
              </w:rPr>
              <w:t>Audience-Tailored Reporting:</w:t>
            </w:r>
            <w:r w:rsidRPr="00E264A3">
              <w:rPr>
                <w:rFonts w:asciiTheme="minorHAnsi" w:hAnsiTheme="minorHAnsi" w:cstheme="minorHAnsi"/>
                <w:sz w:val="22"/>
                <w:szCs w:val="22"/>
              </w:rPr>
              <w:t xml:space="preserve"> ABS Consulting structures vulnerability assessment deliverables for multiple audiences within client organizations.</w:t>
            </w:r>
          </w:p>
          <w:p w14:paraId="34987562" w14:textId="77777777" w:rsidR="00E51A11" w:rsidRPr="00E264A3" w:rsidRDefault="00E51A11" w:rsidP="00E51A11">
            <w:pPr>
              <w:spacing w:after="80"/>
              <w:rPr>
                <w:rFonts w:asciiTheme="minorHAnsi" w:hAnsiTheme="minorHAnsi" w:cstheme="minorHAnsi"/>
                <w:sz w:val="22"/>
                <w:szCs w:val="22"/>
              </w:rPr>
            </w:pPr>
            <w:r w:rsidRPr="00E264A3">
              <w:rPr>
                <w:rFonts w:asciiTheme="minorHAnsi" w:hAnsiTheme="minorHAnsi" w:cstheme="minorHAnsi"/>
                <w:b/>
                <w:bCs/>
                <w:sz w:val="22"/>
                <w:szCs w:val="22"/>
              </w:rPr>
              <w:t>Executive Reporting:</w:t>
            </w:r>
            <w:r w:rsidRPr="00E264A3">
              <w:rPr>
                <w:rFonts w:asciiTheme="minorHAnsi" w:hAnsiTheme="minorHAnsi" w:cstheme="minorHAnsi"/>
                <w:sz w:val="22"/>
                <w:szCs w:val="22"/>
              </w:rPr>
              <w:t xml:space="preserve"> Executive summaries provide strategic risk perspective in business terms. These sections present vulnerability statistics and trends, risk distribution across critical systems, comparison to industry benchmarks where applicable, prioritized remediation recommendations with resource implications, and overall security posture assessment. Executive content avoids technical jargon, focusing instead on business risk and decision-relevant information.</w:t>
            </w:r>
          </w:p>
          <w:p w14:paraId="39EB82D0" w14:textId="1D32CB1F" w:rsidR="00E51A11" w:rsidRPr="00313F0A" w:rsidRDefault="00E51A11" w:rsidP="00E51A11">
            <w:pPr>
              <w:overflowPunct/>
              <w:autoSpaceDE/>
              <w:autoSpaceDN/>
              <w:adjustRightInd/>
              <w:textAlignment w:val="auto"/>
              <w:rPr>
                <w:rFonts w:asciiTheme="minorHAnsi" w:eastAsiaTheme="minorHAnsi" w:hAnsiTheme="minorHAnsi" w:cstheme="minorBidi"/>
                <w:bCs/>
                <w:sz w:val="22"/>
                <w:szCs w:val="22"/>
              </w:rPr>
            </w:pPr>
            <w:r w:rsidRPr="00E264A3">
              <w:rPr>
                <w:rFonts w:asciiTheme="minorHAnsi" w:hAnsiTheme="minorHAnsi" w:cstheme="minorHAnsi"/>
                <w:b/>
                <w:bCs/>
                <w:sz w:val="22"/>
                <w:szCs w:val="22"/>
              </w:rPr>
              <w:t>Technical Reporting:</w:t>
            </w:r>
            <w:r w:rsidRPr="00E264A3">
              <w:rPr>
                <w:rFonts w:asciiTheme="minorHAnsi" w:hAnsiTheme="minorHAnsi" w:cstheme="minorHAnsi"/>
                <w:sz w:val="22"/>
                <w:szCs w:val="22"/>
              </w:rPr>
              <w:t xml:space="preserve"> Technical sections provide detailed information supporting remediation activities. Technical content includes comprehensive vulnerability listings with CVE references, affected system identification with specific versions and configurations, exploitation potential and attack vector analysis, step-by-step remediation procedures, verification testing guidance, and raw scanner output appendices. Technical teams receive actionable details enabling immediate remediation work without additional research.</w:t>
            </w:r>
          </w:p>
        </w:tc>
      </w:tr>
      <w:bookmarkEnd w:id="44"/>
      <w:tr w:rsidR="00E51A11" w:rsidRPr="001129D0" w14:paraId="0D4F4AE7" w14:textId="77777777" w:rsidTr="00B65377">
        <w:trPr>
          <w:trHeight w:val="755"/>
        </w:trPr>
        <w:tc>
          <w:tcPr>
            <w:tcW w:w="8133" w:type="dxa"/>
            <w:shd w:val="clear" w:color="auto" w:fill="FFFFFF" w:themeFill="background1"/>
          </w:tcPr>
          <w:p w14:paraId="424316D8" w14:textId="77777777" w:rsidR="00E51A11" w:rsidRDefault="00E51A11" w:rsidP="00E51A11">
            <w:pPr>
              <w:pStyle w:val="ListParagraph"/>
              <w:numPr>
                <w:ilvl w:val="0"/>
                <w:numId w:val="22"/>
              </w:numPr>
              <w:rPr>
                <w:rFonts w:asciiTheme="minorHAnsi" w:eastAsiaTheme="minorHAnsi" w:hAnsiTheme="minorHAnsi" w:cstheme="minorHAnsi"/>
                <w:sz w:val="22"/>
                <w:szCs w:val="22"/>
              </w:rPr>
            </w:pPr>
          </w:p>
          <w:p w14:paraId="42A8A07B" w14:textId="5B1142F4" w:rsidR="00E51A11" w:rsidRPr="003C7128" w:rsidRDefault="00E51A11" w:rsidP="00E51A11">
            <w:pPr>
              <w:pStyle w:val="ListParagraph"/>
              <w:numPr>
                <w:ilvl w:val="1"/>
                <w:numId w:val="22"/>
              </w:numPr>
              <w:rPr>
                <w:rFonts w:asciiTheme="minorHAnsi" w:eastAsiaTheme="minorHAnsi" w:hAnsiTheme="minorHAnsi" w:cstheme="minorHAnsi"/>
                <w:sz w:val="22"/>
                <w:szCs w:val="22"/>
              </w:rPr>
            </w:pPr>
            <w:r>
              <w:rPr>
                <w:rFonts w:asciiTheme="minorHAnsi" w:eastAsiaTheme="minorHAnsi" w:hAnsiTheme="minorHAnsi" w:cstheme="minorHAnsi"/>
                <w:sz w:val="22"/>
                <w:szCs w:val="22"/>
              </w:rPr>
              <w:t>Describe how Bidder</w:t>
            </w:r>
            <w:r w:rsidRPr="003C7128">
              <w:rPr>
                <w:rFonts w:asciiTheme="minorHAnsi" w:eastAsiaTheme="minorHAnsi" w:hAnsiTheme="minorHAnsi" w:cstheme="minorHAnsi"/>
                <w:sz w:val="22"/>
                <w:szCs w:val="22"/>
              </w:rPr>
              <w:t xml:space="preserve"> perform</w:t>
            </w:r>
            <w:r>
              <w:rPr>
                <w:rFonts w:asciiTheme="minorHAnsi" w:eastAsiaTheme="minorHAnsi" w:hAnsiTheme="minorHAnsi" w:cstheme="minorHAnsi"/>
                <w:sz w:val="22"/>
                <w:szCs w:val="22"/>
              </w:rPr>
              <w:t>s</w:t>
            </w:r>
            <w:r w:rsidRPr="003C7128">
              <w:rPr>
                <w:rFonts w:asciiTheme="minorHAnsi" w:eastAsiaTheme="minorHAnsi" w:hAnsiTheme="minorHAnsi" w:cstheme="minorHAnsi"/>
                <w:sz w:val="22"/>
                <w:szCs w:val="22"/>
              </w:rPr>
              <w:t xml:space="preserve"> follow-up assessments</w:t>
            </w:r>
            <w:r>
              <w:rPr>
                <w:rFonts w:asciiTheme="minorHAnsi" w:eastAsiaTheme="minorHAnsi" w:hAnsiTheme="minorHAnsi" w:cstheme="minorHAnsi"/>
                <w:sz w:val="22"/>
                <w:szCs w:val="22"/>
              </w:rPr>
              <w:t xml:space="preserve"> to confirm effective remediation</w:t>
            </w:r>
            <w:r w:rsidRPr="003C7128">
              <w:rPr>
                <w:rFonts w:asciiTheme="minorHAnsi" w:eastAsiaTheme="minorHAnsi" w:hAnsiTheme="minorHAnsi" w:cstheme="minorHAnsi"/>
                <w:sz w:val="22"/>
                <w:szCs w:val="22"/>
              </w:rPr>
              <w:t>?</w:t>
            </w:r>
          </w:p>
        </w:tc>
        <w:tc>
          <w:tcPr>
            <w:tcW w:w="10360" w:type="dxa"/>
            <w:shd w:val="clear" w:color="auto" w:fill="FFFFFF" w:themeFill="background1"/>
          </w:tcPr>
          <w:p w14:paraId="439BCA74" w14:textId="77777777" w:rsidR="00E51A11" w:rsidRPr="00E264A3" w:rsidRDefault="00E51A11" w:rsidP="00E51A11">
            <w:pPr>
              <w:spacing w:after="80"/>
              <w:rPr>
                <w:rFonts w:asciiTheme="minorHAnsi" w:hAnsiTheme="minorHAnsi" w:cstheme="minorHAnsi"/>
                <w:sz w:val="22"/>
                <w:szCs w:val="22"/>
              </w:rPr>
            </w:pPr>
            <w:r w:rsidRPr="00E264A3">
              <w:rPr>
                <w:rFonts w:asciiTheme="minorHAnsi" w:hAnsiTheme="minorHAnsi" w:cstheme="minorHAnsi"/>
                <w:b/>
                <w:bCs/>
                <w:sz w:val="22"/>
                <w:szCs w:val="22"/>
              </w:rPr>
              <w:t>Remediation Verification Process:</w:t>
            </w:r>
            <w:r w:rsidRPr="00E264A3">
              <w:rPr>
                <w:rFonts w:asciiTheme="minorHAnsi" w:hAnsiTheme="minorHAnsi" w:cstheme="minorHAnsi"/>
                <w:sz w:val="22"/>
                <w:szCs w:val="22"/>
              </w:rPr>
              <w:t xml:space="preserve"> ABS Consulting conducts structured follow-up assessments to validate remediation effectiveness. Our verification process ensures that implemented fixes adequately address identified vulnerabilities without introducing new security gaps or operational issues.</w:t>
            </w:r>
          </w:p>
          <w:p w14:paraId="4AB2992F" w14:textId="77777777" w:rsidR="00E51A11" w:rsidRPr="00E264A3" w:rsidRDefault="00E51A11" w:rsidP="00E51A11">
            <w:pPr>
              <w:spacing w:after="80"/>
              <w:rPr>
                <w:rFonts w:asciiTheme="minorHAnsi" w:hAnsiTheme="minorHAnsi" w:cstheme="minorHAnsi"/>
                <w:sz w:val="22"/>
                <w:szCs w:val="22"/>
              </w:rPr>
            </w:pPr>
            <w:r w:rsidRPr="00E264A3">
              <w:rPr>
                <w:rFonts w:asciiTheme="minorHAnsi" w:hAnsiTheme="minorHAnsi" w:cstheme="minorHAnsi"/>
                <w:b/>
                <w:bCs/>
                <w:sz w:val="22"/>
                <w:szCs w:val="22"/>
              </w:rPr>
              <w:t>Verification Initiation:</w:t>
            </w:r>
            <w:r w:rsidRPr="00E264A3">
              <w:rPr>
                <w:rFonts w:asciiTheme="minorHAnsi" w:hAnsiTheme="minorHAnsi" w:cstheme="minorHAnsi"/>
                <w:sz w:val="22"/>
                <w:szCs w:val="22"/>
              </w:rPr>
              <w:t xml:space="preserve"> Following client notification that remediation activities are complete, we schedule verification testing within agreed timeframes. For critical findings, we recommend verification within 30 days of remediation. Clients provide remediation action documentation describing implemented fixes, enabling targeted verification approach development.</w:t>
            </w:r>
          </w:p>
          <w:p w14:paraId="40AB8022" w14:textId="77777777" w:rsidR="00E51A11" w:rsidRPr="00E264A3" w:rsidRDefault="00E51A11" w:rsidP="00E51A11">
            <w:pPr>
              <w:spacing w:after="80"/>
              <w:rPr>
                <w:rFonts w:asciiTheme="minorHAnsi" w:hAnsiTheme="minorHAnsi" w:cstheme="minorHAnsi"/>
                <w:sz w:val="22"/>
                <w:szCs w:val="22"/>
              </w:rPr>
            </w:pPr>
            <w:r w:rsidRPr="00E264A3">
              <w:rPr>
                <w:rFonts w:asciiTheme="minorHAnsi" w:hAnsiTheme="minorHAnsi" w:cstheme="minorHAnsi"/>
                <w:b/>
                <w:bCs/>
                <w:sz w:val="22"/>
                <w:szCs w:val="22"/>
              </w:rPr>
              <w:t>Targeted Retesting:</w:t>
            </w:r>
            <w:r w:rsidRPr="00E264A3">
              <w:rPr>
                <w:rFonts w:asciiTheme="minorHAnsi" w:hAnsiTheme="minorHAnsi" w:cstheme="minorHAnsi"/>
                <w:sz w:val="22"/>
                <w:szCs w:val="22"/>
              </w:rPr>
              <w:t xml:space="preserve"> Verification assessments focus specifically on previously identified vulnerabilities rather than conducting full-scope reassessment. For each finding, we execute the same testing techniques used during initial identification to confirm the vulnerability no longer exists. This includes re-running specific vulnerability checks, </w:t>
            </w:r>
            <w:r w:rsidRPr="00E264A3">
              <w:rPr>
                <w:rFonts w:asciiTheme="minorHAnsi" w:hAnsiTheme="minorHAnsi" w:cstheme="minorHAnsi"/>
                <w:sz w:val="22"/>
                <w:szCs w:val="22"/>
              </w:rPr>
              <w:lastRenderedPageBreak/>
              <w:t>attempting previously successful exploitation paths, and validating that remediation did not create bypass conditions.</w:t>
            </w:r>
          </w:p>
          <w:p w14:paraId="0E5F6CF3" w14:textId="77777777" w:rsidR="00E51A11" w:rsidRPr="00E264A3" w:rsidRDefault="00E51A11" w:rsidP="00E51A11">
            <w:pPr>
              <w:spacing w:after="80"/>
              <w:rPr>
                <w:rFonts w:asciiTheme="minorHAnsi" w:hAnsiTheme="minorHAnsi" w:cstheme="minorHAnsi"/>
                <w:sz w:val="22"/>
                <w:szCs w:val="22"/>
              </w:rPr>
            </w:pPr>
            <w:r w:rsidRPr="00E264A3">
              <w:rPr>
                <w:rFonts w:asciiTheme="minorHAnsi" w:hAnsiTheme="minorHAnsi" w:cstheme="minorHAnsi"/>
                <w:b/>
                <w:bCs/>
                <w:sz w:val="22"/>
                <w:szCs w:val="22"/>
              </w:rPr>
              <w:t>Remediation Validation Criteria:</w:t>
            </w:r>
            <w:r w:rsidRPr="00E264A3">
              <w:rPr>
                <w:rFonts w:asciiTheme="minorHAnsi" w:hAnsiTheme="minorHAnsi" w:cstheme="minorHAnsi"/>
                <w:sz w:val="22"/>
                <w:szCs w:val="22"/>
              </w:rPr>
              <w:t xml:space="preserve"> We classify remediation status using defined criteria. "Remediated" indicates the vulnerability is no longer present and cannot be exploited using previously documented techniques. "Partially Remediated" indicates risk reduction but incomplete resolution - for example, patching some but not all affected systems. "Not Remediated" indicates the vulnerability remains exploitable. "New Finding" indicates remediation activities introduced previously unidentified vulnerabilities.</w:t>
            </w:r>
          </w:p>
          <w:p w14:paraId="7DE35C86" w14:textId="77777777" w:rsidR="00E51A11" w:rsidRPr="00E264A3" w:rsidRDefault="00E51A11" w:rsidP="00E51A11">
            <w:pPr>
              <w:spacing w:after="80"/>
              <w:rPr>
                <w:rFonts w:asciiTheme="minorHAnsi" w:hAnsiTheme="minorHAnsi" w:cstheme="minorHAnsi"/>
                <w:sz w:val="22"/>
                <w:szCs w:val="22"/>
              </w:rPr>
            </w:pPr>
            <w:r w:rsidRPr="00E264A3">
              <w:rPr>
                <w:rFonts w:asciiTheme="minorHAnsi" w:hAnsiTheme="minorHAnsi" w:cstheme="minorHAnsi"/>
                <w:b/>
                <w:bCs/>
                <w:sz w:val="22"/>
                <w:szCs w:val="22"/>
              </w:rPr>
              <w:t>Verification Deliverables:</w:t>
            </w:r>
            <w:r w:rsidRPr="00E264A3">
              <w:rPr>
                <w:rFonts w:asciiTheme="minorHAnsi" w:hAnsiTheme="minorHAnsi" w:cstheme="minorHAnsi"/>
                <w:sz w:val="22"/>
                <w:szCs w:val="22"/>
              </w:rPr>
              <w:t xml:space="preserve"> Clients receive verification reports documenting remediation status for each original finding. Reports include finding-by-finding status with supporting evidence, updated risk ratings reflecting current state, recommendations for partially remediated or unresolved findings, and identification of any new vulnerabilities discovered during verification. The verification report provides auditable documentation demonstrating security improvement and supporting compliance requirements.</w:t>
            </w:r>
          </w:p>
          <w:p w14:paraId="16616E01" w14:textId="77777777" w:rsidR="00E51A11" w:rsidRPr="00E264A3" w:rsidRDefault="00E51A11" w:rsidP="00E51A11">
            <w:pPr>
              <w:spacing w:after="80"/>
              <w:rPr>
                <w:rFonts w:asciiTheme="minorHAnsi" w:hAnsiTheme="minorHAnsi" w:cstheme="minorHAnsi"/>
                <w:sz w:val="22"/>
                <w:szCs w:val="22"/>
              </w:rPr>
            </w:pPr>
            <w:r w:rsidRPr="00E264A3">
              <w:rPr>
                <w:rFonts w:asciiTheme="minorHAnsi" w:hAnsiTheme="minorHAnsi" w:cstheme="minorHAnsi"/>
                <w:b/>
                <w:bCs/>
                <w:sz w:val="22"/>
                <w:szCs w:val="22"/>
              </w:rPr>
              <w:t>Iterative Verification:</w:t>
            </w:r>
            <w:r w:rsidRPr="00E264A3">
              <w:rPr>
                <w:rFonts w:asciiTheme="minorHAnsi" w:hAnsiTheme="minorHAnsi" w:cstheme="minorHAnsi"/>
                <w:sz w:val="22"/>
                <w:szCs w:val="22"/>
              </w:rPr>
              <w:t xml:space="preserve"> For complex environments or extensive finding lists, we support iterative verification approaches. Clients may remediate and verify critical findings first, followed by subsequent verification cycles for lower-priority items. This approach enables progressive risk reduction while accommodating resource constraints and </w:t>
            </w:r>
            <w:proofErr w:type="gramStart"/>
            <w:r w:rsidRPr="00E264A3">
              <w:rPr>
                <w:rFonts w:asciiTheme="minorHAnsi" w:hAnsiTheme="minorHAnsi" w:cstheme="minorHAnsi"/>
                <w:sz w:val="22"/>
                <w:szCs w:val="22"/>
              </w:rPr>
              <w:t>change</w:t>
            </w:r>
            <w:proofErr w:type="gramEnd"/>
            <w:r w:rsidRPr="00E264A3">
              <w:rPr>
                <w:rFonts w:asciiTheme="minorHAnsi" w:hAnsiTheme="minorHAnsi" w:cstheme="minorHAnsi"/>
                <w:sz w:val="22"/>
                <w:szCs w:val="22"/>
              </w:rPr>
              <w:t xml:space="preserve"> management requirements.</w:t>
            </w:r>
          </w:p>
          <w:p w14:paraId="32C5D071" w14:textId="77777777" w:rsidR="00E51A11" w:rsidRPr="00E264A3" w:rsidRDefault="00E51A11" w:rsidP="00E51A11">
            <w:pPr>
              <w:overflowPunct/>
              <w:autoSpaceDE/>
              <w:autoSpaceDN/>
              <w:adjustRightInd/>
              <w:textAlignment w:val="auto"/>
              <w:rPr>
                <w:rFonts w:asciiTheme="minorHAnsi" w:hAnsiTheme="minorHAnsi" w:cstheme="minorHAnsi"/>
                <w:sz w:val="22"/>
                <w:szCs w:val="22"/>
              </w:rPr>
            </w:pPr>
            <w:r w:rsidRPr="00E264A3">
              <w:rPr>
                <w:rFonts w:asciiTheme="minorHAnsi" w:hAnsiTheme="minorHAnsi" w:cstheme="minorHAnsi"/>
                <w:b/>
                <w:bCs/>
                <w:sz w:val="22"/>
                <w:szCs w:val="22"/>
              </w:rPr>
              <w:t>Continuous Assessment Programs:</w:t>
            </w:r>
            <w:r w:rsidRPr="00E264A3">
              <w:rPr>
                <w:rFonts w:asciiTheme="minorHAnsi" w:hAnsiTheme="minorHAnsi" w:cstheme="minorHAnsi"/>
                <w:sz w:val="22"/>
                <w:szCs w:val="22"/>
              </w:rPr>
              <w:t xml:space="preserve"> For clients requiring ongoing security validation, ABS offers continuous assessment programs incorporating regular vulnerability scanning, periodic penetration testing, and integrated remediation verification. These programs provide sustained visibility into security posture changes and ensure timely identification of new vulnerabilities as environments evolve.</w:t>
            </w:r>
          </w:p>
          <w:p w14:paraId="69DA3BBE" w14:textId="77777777" w:rsidR="00E51A11" w:rsidRPr="00E264A3" w:rsidRDefault="00E51A11" w:rsidP="00E51A11">
            <w:pPr>
              <w:overflowPunct/>
              <w:autoSpaceDE/>
              <w:autoSpaceDN/>
              <w:adjustRightInd/>
              <w:textAlignment w:val="auto"/>
              <w:rPr>
                <w:rFonts w:asciiTheme="minorHAnsi" w:hAnsiTheme="minorHAnsi" w:cstheme="minorHAnsi"/>
                <w:bCs/>
                <w:sz w:val="22"/>
                <w:szCs w:val="22"/>
              </w:rPr>
            </w:pPr>
          </w:p>
          <w:p w14:paraId="7432C6CE" w14:textId="77777777" w:rsidR="00E51A11" w:rsidRPr="00E264A3" w:rsidRDefault="00E51A11" w:rsidP="00E51A11">
            <w:pPr>
              <w:spacing w:after="80"/>
              <w:rPr>
                <w:rFonts w:asciiTheme="minorHAnsi" w:hAnsiTheme="minorHAnsi" w:cstheme="minorHAnsi"/>
                <w:sz w:val="22"/>
                <w:szCs w:val="22"/>
              </w:rPr>
            </w:pPr>
            <w:r w:rsidRPr="00E264A3">
              <w:rPr>
                <w:rFonts w:asciiTheme="minorHAnsi" w:hAnsiTheme="minorHAnsi" w:cstheme="minorHAnsi"/>
                <w:b/>
                <w:bCs/>
                <w:sz w:val="22"/>
                <w:szCs w:val="22"/>
              </w:rPr>
              <w:t>Regulatory Alignment Framework:</w:t>
            </w:r>
            <w:r w:rsidRPr="00E264A3">
              <w:rPr>
                <w:rFonts w:asciiTheme="minorHAnsi" w:hAnsiTheme="minorHAnsi" w:cstheme="minorHAnsi"/>
                <w:sz w:val="22"/>
                <w:szCs w:val="22"/>
              </w:rPr>
              <w:t xml:space="preserve"> ABS Consulting maintains comprehensive understanding of regulatory and compliance frameworks applicable to public sector clients. Our assessment methodologies incorporate control requirements from multiple regulatory regimes, ensuring that vulnerability findings and remediation guidance align with compliance obligations.</w:t>
            </w:r>
          </w:p>
          <w:p w14:paraId="5B01C46C" w14:textId="77777777" w:rsidR="00E51A11" w:rsidRPr="00E264A3" w:rsidRDefault="00E51A11" w:rsidP="00E51A11">
            <w:pPr>
              <w:spacing w:after="80"/>
              <w:rPr>
                <w:rFonts w:asciiTheme="minorHAnsi" w:hAnsiTheme="minorHAnsi" w:cstheme="minorHAnsi"/>
                <w:sz w:val="22"/>
                <w:szCs w:val="22"/>
              </w:rPr>
            </w:pPr>
            <w:r w:rsidRPr="00E264A3">
              <w:rPr>
                <w:rFonts w:asciiTheme="minorHAnsi" w:hAnsiTheme="minorHAnsi" w:cstheme="minorHAnsi"/>
                <w:b/>
                <w:bCs/>
                <w:sz w:val="22"/>
                <w:szCs w:val="22"/>
              </w:rPr>
              <w:t>Federal Compliance:</w:t>
            </w:r>
            <w:r w:rsidRPr="00E264A3">
              <w:rPr>
                <w:rFonts w:asciiTheme="minorHAnsi" w:hAnsiTheme="minorHAnsi" w:cstheme="minorHAnsi"/>
                <w:sz w:val="22"/>
                <w:szCs w:val="22"/>
              </w:rPr>
              <w:t xml:space="preserve"> Our team maintains proficiency in Federal Information Security Management Act (FISMA) requirements and associated NIST frameworks. Assessments map to NIST SP 800-53 security controls, supporting federal compliance validation and authorization activities. For clients processing criminal justice information, we conduct assessments aligned with Criminal Justice Information Services (CJIS) Security Policy requirements, addressing the specific technical controls mandated for CJI access.</w:t>
            </w:r>
          </w:p>
          <w:p w14:paraId="6DD9392D" w14:textId="77777777" w:rsidR="00E51A11" w:rsidRPr="00E264A3" w:rsidRDefault="00E51A11" w:rsidP="00E51A11">
            <w:pPr>
              <w:spacing w:after="80"/>
              <w:rPr>
                <w:rFonts w:asciiTheme="minorHAnsi" w:hAnsiTheme="minorHAnsi" w:cstheme="minorHAnsi"/>
                <w:sz w:val="22"/>
                <w:szCs w:val="22"/>
              </w:rPr>
            </w:pPr>
            <w:r w:rsidRPr="00E264A3">
              <w:rPr>
                <w:rFonts w:asciiTheme="minorHAnsi" w:hAnsiTheme="minorHAnsi" w:cstheme="minorHAnsi"/>
                <w:b/>
                <w:bCs/>
                <w:sz w:val="22"/>
                <w:szCs w:val="22"/>
              </w:rPr>
              <w:t>PCI DSS:</w:t>
            </w:r>
            <w:r w:rsidRPr="00E264A3">
              <w:rPr>
                <w:rFonts w:asciiTheme="minorHAnsi" w:hAnsiTheme="minorHAnsi" w:cstheme="minorHAnsi"/>
                <w:sz w:val="22"/>
                <w:szCs w:val="22"/>
              </w:rPr>
              <w:t xml:space="preserve"> For clients processing payment card data, ABS provides penetration testing meeting Payment Card Industry Data Security Standard requirements. Our testing addresses PCI DSS Requirement 11.3 specifications including annual penetration testing, testing after significant infrastructure changes, and network segmentation verification. Reports document findings in formats supporting PCI compliance validation.</w:t>
            </w:r>
          </w:p>
          <w:p w14:paraId="41735A4D" w14:textId="77777777" w:rsidR="00E51A11" w:rsidRPr="00E264A3" w:rsidRDefault="00E51A11" w:rsidP="00E51A11">
            <w:pPr>
              <w:spacing w:after="80"/>
              <w:rPr>
                <w:rFonts w:asciiTheme="minorHAnsi" w:hAnsiTheme="minorHAnsi" w:cstheme="minorHAnsi"/>
                <w:sz w:val="22"/>
                <w:szCs w:val="22"/>
              </w:rPr>
            </w:pPr>
            <w:r w:rsidRPr="00E264A3">
              <w:rPr>
                <w:rFonts w:asciiTheme="minorHAnsi" w:hAnsiTheme="minorHAnsi" w:cstheme="minorHAnsi"/>
                <w:b/>
                <w:bCs/>
                <w:sz w:val="22"/>
                <w:szCs w:val="22"/>
              </w:rPr>
              <w:t>HIPAA:</w:t>
            </w:r>
            <w:r w:rsidRPr="00E264A3">
              <w:rPr>
                <w:rFonts w:asciiTheme="minorHAnsi" w:hAnsiTheme="minorHAnsi" w:cstheme="minorHAnsi"/>
                <w:sz w:val="22"/>
                <w:szCs w:val="22"/>
              </w:rPr>
              <w:t xml:space="preserve"> Healthcare-related assessments incorporate Health Insurance Portability and Accountability Act security requirements. Our testing evaluates technical safeguards protecting electronic protected health information </w:t>
            </w:r>
            <w:r w:rsidRPr="00E264A3">
              <w:rPr>
                <w:rFonts w:asciiTheme="minorHAnsi" w:hAnsiTheme="minorHAnsi" w:cstheme="minorHAnsi"/>
                <w:sz w:val="22"/>
                <w:szCs w:val="22"/>
              </w:rPr>
              <w:lastRenderedPageBreak/>
              <w:t>(ePHI), including access controls, audit controls, integrity controls, and transmission security. Findings map to HIPAA Security Rule standards, supporting required risk analysis activities.</w:t>
            </w:r>
          </w:p>
          <w:p w14:paraId="015C05A2" w14:textId="77777777" w:rsidR="00E51A11" w:rsidRPr="00E264A3" w:rsidRDefault="00E51A11" w:rsidP="00E51A11">
            <w:pPr>
              <w:spacing w:after="80"/>
              <w:rPr>
                <w:rFonts w:asciiTheme="minorHAnsi" w:hAnsiTheme="minorHAnsi" w:cstheme="minorHAnsi"/>
                <w:sz w:val="22"/>
                <w:szCs w:val="22"/>
              </w:rPr>
            </w:pPr>
            <w:r w:rsidRPr="00E264A3">
              <w:rPr>
                <w:rFonts w:asciiTheme="minorHAnsi" w:hAnsiTheme="minorHAnsi" w:cstheme="minorHAnsi"/>
                <w:b/>
                <w:bCs/>
                <w:sz w:val="22"/>
                <w:szCs w:val="22"/>
              </w:rPr>
              <w:t>State-Specific Requirements:</w:t>
            </w:r>
            <w:r w:rsidRPr="00E264A3">
              <w:rPr>
                <w:rFonts w:asciiTheme="minorHAnsi" w:hAnsiTheme="minorHAnsi" w:cstheme="minorHAnsi"/>
                <w:sz w:val="22"/>
                <w:szCs w:val="22"/>
              </w:rPr>
              <w:t xml:space="preserve"> ABS recognizes that state government clients face jurisdiction-specific requirements beyond federal mandates. We review applicable state security standards, data protection regulations, and agency-specific policies during engagement planning. Assessment scoping incorporates these requirements to ensure comprehensive compliance coverage.</w:t>
            </w:r>
          </w:p>
          <w:p w14:paraId="4250BA2B" w14:textId="77777777" w:rsidR="00E51A11" w:rsidRPr="00E264A3" w:rsidRDefault="00E51A11" w:rsidP="00E51A11">
            <w:pPr>
              <w:spacing w:after="80"/>
              <w:rPr>
                <w:rFonts w:asciiTheme="minorHAnsi" w:hAnsiTheme="minorHAnsi" w:cstheme="minorHAnsi"/>
                <w:sz w:val="22"/>
                <w:szCs w:val="22"/>
              </w:rPr>
            </w:pPr>
            <w:r w:rsidRPr="00E264A3">
              <w:rPr>
                <w:rFonts w:asciiTheme="minorHAnsi" w:hAnsiTheme="minorHAnsi" w:cstheme="minorHAnsi"/>
                <w:b/>
                <w:bCs/>
                <w:sz w:val="22"/>
                <w:szCs w:val="22"/>
              </w:rPr>
              <w:t>Best Practice Alignment:</w:t>
            </w:r>
            <w:r w:rsidRPr="00E264A3">
              <w:rPr>
                <w:rFonts w:asciiTheme="minorHAnsi" w:hAnsiTheme="minorHAnsi" w:cstheme="minorHAnsi"/>
                <w:sz w:val="22"/>
                <w:szCs w:val="22"/>
              </w:rPr>
              <w:t xml:space="preserve"> Beyond regulatory compliance, our assessments reference industry best practices including Center for Internet Security (CIS) benchmarks, NIST Cybersecurity Framework guidance, and sector-specific standards. This approach ensures that findings address not only compliance gaps but also security improvements that reduce actual risk.</w:t>
            </w:r>
          </w:p>
          <w:p w14:paraId="2E02E4CE" w14:textId="77777777" w:rsidR="00E51A11" w:rsidRPr="00E264A3" w:rsidRDefault="00E51A11" w:rsidP="00E51A11">
            <w:pPr>
              <w:spacing w:after="80"/>
              <w:rPr>
                <w:rFonts w:asciiTheme="minorHAnsi" w:hAnsiTheme="minorHAnsi" w:cstheme="minorHAnsi"/>
                <w:sz w:val="22"/>
                <w:szCs w:val="22"/>
              </w:rPr>
            </w:pPr>
            <w:r w:rsidRPr="00E264A3">
              <w:rPr>
                <w:rFonts w:asciiTheme="minorHAnsi" w:hAnsiTheme="minorHAnsi" w:cstheme="minorHAnsi"/>
                <w:b/>
                <w:bCs/>
                <w:sz w:val="22"/>
                <w:szCs w:val="22"/>
              </w:rPr>
              <w:t>Compliance-Mapped Deliverables:</w:t>
            </w:r>
            <w:r w:rsidRPr="00E264A3">
              <w:rPr>
                <w:rFonts w:asciiTheme="minorHAnsi" w:hAnsiTheme="minorHAnsi" w:cstheme="minorHAnsi"/>
                <w:sz w:val="22"/>
                <w:szCs w:val="22"/>
              </w:rPr>
              <w:t xml:space="preserve"> Assessment reports include compliance mapping sections identifying how findings relate to specific regulatory requirements. This mapping enables clients to prioritize remediation based on compliance impact and supports documentation required for audits and assessments. We provide evidence packages formatted for regulatory submission where required.</w:t>
            </w:r>
          </w:p>
          <w:p w14:paraId="40108854" w14:textId="77777777" w:rsidR="00E51A11" w:rsidRPr="00E264A3" w:rsidRDefault="00E51A11" w:rsidP="00E51A11">
            <w:pPr>
              <w:spacing w:after="240"/>
              <w:rPr>
                <w:rFonts w:asciiTheme="minorHAnsi" w:hAnsiTheme="minorHAnsi" w:cstheme="minorHAnsi"/>
                <w:sz w:val="22"/>
                <w:szCs w:val="22"/>
              </w:rPr>
            </w:pPr>
            <w:r w:rsidRPr="00E264A3">
              <w:rPr>
                <w:rFonts w:asciiTheme="minorHAnsi" w:hAnsiTheme="minorHAnsi" w:cstheme="minorHAnsi"/>
                <w:b/>
                <w:bCs/>
                <w:sz w:val="22"/>
                <w:szCs w:val="22"/>
              </w:rPr>
              <w:t>Continuous Compliance Awareness:</w:t>
            </w:r>
            <w:r w:rsidRPr="00E264A3">
              <w:rPr>
                <w:rFonts w:asciiTheme="minorHAnsi" w:hAnsiTheme="minorHAnsi" w:cstheme="minorHAnsi"/>
                <w:sz w:val="22"/>
                <w:szCs w:val="22"/>
              </w:rPr>
              <w:t xml:space="preserve"> Regulatory requirements evolve continuously. ABS Consulting monitors regulatory developments affecting client sectors and updates assessment methodologies accordingly. Our team participates in industry working groups and maintains relationships with regulatory bodies to ensure assessment practices reflect current requirements.</w:t>
            </w:r>
          </w:p>
          <w:p w14:paraId="4FA5237D" w14:textId="77777777" w:rsidR="00E51A11" w:rsidRPr="001060EF" w:rsidRDefault="00E51A11" w:rsidP="00E51A11">
            <w:pPr>
              <w:overflowPunct/>
              <w:autoSpaceDE/>
              <w:autoSpaceDN/>
              <w:adjustRightInd/>
              <w:textAlignment w:val="auto"/>
              <w:rPr>
                <w:rFonts w:asciiTheme="minorHAnsi" w:eastAsiaTheme="minorHAnsi" w:hAnsiTheme="minorHAnsi" w:cstheme="minorBidi"/>
                <w:bCs/>
                <w:sz w:val="22"/>
                <w:szCs w:val="22"/>
              </w:rPr>
            </w:pPr>
          </w:p>
        </w:tc>
      </w:tr>
      <w:tr w:rsidR="00E51A11" w:rsidRPr="00B72BF5" w14:paraId="04254E83" w14:textId="77777777" w:rsidTr="00B65377">
        <w:tc>
          <w:tcPr>
            <w:tcW w:w="18493" w:type="dxa"/>
            <w:gridSpan w:val="2"/>
            <w:shd w:val="clear" w:color="auto" w:fill="DBE5F1" w:themeFill="accent1" w:themeFillTint="33"/>
          </w:tcPr>
          <w:p w14:paraId="267225EA" w14:textId="1E6CEDEB" w:rsidR="00E51A11" w:rsidRPr="00B72BF5" w:rsidRDefault="00E51A11" w:rsidP="00E51A11">
            <w:pPr>
              <w:overflowPunct/>
              <w:autoSpaceDE/>
              <w:autoSpaceDN/>
              <w:adjustRightInd/>
              <w:spacing w:before="60" w:after="60"/>
              <w:contextualSpacing/>
              <w:textAlignment w:val="auto"/>
              <w:rPr>
                <w:rFonts w:asciiTheme="minorHAnsi" w:eastAsiaTheme="minorHAnsi" w:hAnsiTheme="minorHAnsi" w:cstheme="minorHAnsi"/>
                <w:b/>
                <w:smallCaps/>
              </w:rPr>
            </w:pPr>
            <w:bookmarkStart w:id="45" w:name="_Hlk184121008"/>
          </w:p>
        </w:tc>
      </w:tr>
      <w:tr w:rsidR="00E51A11" w:rsidRPr="001129D0" w14:paraId="34F270E5" w14:textId="77777777" w:rsidTr="00B65377">
        <w:tc>
          <w:tcPr>
            <w:tcW w:w="8133" w:type="dxa"/>
          </w:tcPr>
          <w:p w14:paraId="2641BC87" w14:textId="4087AB34" w:rsidR="00E51A11" w:rsidRPr="003C7128" w:rsidRDefault="00E51A11" w:rsidP="00E51A11">
            <w:pPr>
              <w:pStyle w:val="ListParagraph"/>
              <w:numPr>
                <w:ilvl w:val="0"/>
                <w:numId w:val="22"/>
              </w:numPr>
              <w:rPr>
                <w:rFonts w:asciiTheme="minorHAnsi" w:eastAsiaTheme="minorHAnsi" w:hAnsiTheme="minorHAnsi" w:cstheme="minorHAnsi"/>
                <w:sz w:val="22"/>
                <w:szCs w:val="22"/>
              </w:rPr>
            </w:pPr>
            <w:r>
              <w:rPr>
                <w:rFonts w:asciiTheme="minorHAnsi" w:eastAsiaTheme="minorHAnsi" w:hAnsiTheme="minorHAnsi" w:cstheme="minorHAnsi"/>
                <w:sz w:val="22"/>
                <w:szCs w:val="22"/>
              </w:rPr>
              <w:t xml:space="preserve"> </w:t>
            </w:r>
            <w:r w:rsidRPr="003C7128">
              <w:rPr>
                <w:rFonts w:asciiTheme="minorHAnsi" w:eastAsiaTheme="minorHAnsi" w:hAnsiTheme="minorHAnsi" w:cstheme="minorHAnsi"/>
                <w:sz w:val="22"/>
                <w:szCs w:val="22"/>
              </w:rPr>
              <w:t>Additional Associated Services</w:t>
            </w:r>
          </w:p>
          <w:p w14:paraId="278ECED4" w14:textId="53E164E1" w:rsidR="00E51A11" w:rsidRDefault="00E51A11" w:rsidP="00E51A11">
            <w:pPr>
              <w:pStyle w:val="ListParagraph"/>
              <w:numPr>
                <w:ilvl w:val="1"/>
                <w:numId w:val="41"/>
              </w:numPr>
              <w:rPr>
                <w:rFonts w:asciiTheme="minorHAnsi" w:eastAsiaTheme="minorHAnsi" w:hAnsiTheme="minorHAnsi" w:cstheme="minorHAnsi"/>
                <w:sz w:val="22"/>
                <w:szCs w:val="22"/>
              </w:rPr>
            </w:pPr>
            <w:r>
              <w:rPr>
                <w:rFonts w:asciiTheme="minorHAnsi" w:eastAsiaTheme="minorHAnsi" w:hAnsiTheme="minorHAnsi" w:cstheme="minorHAnsi"/>
                <w:sz w:val="22"/>
                <w:szCs w:val="22"/>
              </w:rPr>
              <w:t>Describe how Bidder</w:t>
            </w:r>
            <w:r w:rsidRPr="00983763">
              <w:rPr>
                <w:rFonts w:asciiTheme="minorHAnsi" w:eastAsiaTheme="minorHAnsi" w:hAnsiTheme="minorHAnsi" w:cstheme="minorHAnsi"/>
                <w:sz w:val="22"/>
                <w:szCs w:val="22"/>
              </w:rPr>
              <w:t xml:space="preserve"> ensure</w:t>
            </w:r>
            <w:r>
              <w:rPr>
                <w:rFonts w:asciiTheme="minorHAnsi" w:eastAsiaTheme="minorHAnsi" w:hAnsiTheme="minorHAnsi" w:cstheme="minorHAnsi"/>
                <w:sz w:val="22"/>
                <w:szCs w:val="22"/>
              </w:rPr>
              <w:t>s</w:t>
            </w:r>
            <w:r w:rsidRPr="00983763">
              <w:rPr>
                <w:rFonts w:asciiTheme="minorHAnsi" w:eastAsiaTheme="minorHAnsi" w:hAnsiTheme="minorHAnsi" w:cstheme="minorHAnsi"/>
                <w:sz w:val="22"/>
                <w:szCs w:val="22"/>
              </w:rPr>
              <w:t xml:space="preserve"> alignment with best practices and regulatory requirements</w:t>
            </w:r>
            <w:r>
              <w:rPr>
                <w:rFonts w:asciiTheme="minorHAnsi" w:eastAsiaTheme="minorHAnsi" w:hAnsiTheme="minorHAnsi" w:cstheme="minorHAnsi"/>
                <w:sz w:val="22"/>
                <w:szCs w:val="22"/>
              </w:rPr>
              <w:t>?</w:t>
            </w:r>
          </w:p>
          <w:p w14:paraId="2E92DA2E" w14:textId="593CD000" w:rsidR="00E51A11" w:rsidRPr="00A93DF2" w:rsidRDefault="00E51A11" w:rsidP="00E51A11">
            <w:pPr>
              <w:pStyle w:val="ListParagraph"/>
              <w:numPr>
                <w:ilvl w:val="1"/>
                <w:numId w:val="41"/>
              </w:numPr>
              <w:rPr>
                <w:rFonts w:asciiTheme="minorHAnsi" w:eastAsiaTheme="minorHAnsi" w:hAnsiTheme="minorHAnsi" w:cstheme="minorHAnsi"/>
                <w:sz w:val="22"/>
                <w:szCs w:val="22"/>
              </w:rPr>
            </w:pPr>
            <w:r w:rsidRPr="00C21008">
              <w:rPr>
                <w:rFonts w:asciiTheme="minorHAnsi" w:eastAsiaTheme="minorHAnsi" w:hAnsiTheme="minorHAnsi" w:cstheme="minorHAnsi"/>
                <w:sz w:val="22"/>
                <w:szCs w:val="22"/>
              </w:rPr>
              <w:t xml:space="preserve">Include details on how </w:t>
            </w:r>
            <w:r>
              <w:rPr>
                <w:rFonts w:asciiTheme="minorHAnsi" w:eastAsiaTheme="minorHAnsi" w:hAnsiTheme="minorHAnsi" w:cstheme="minorHAnsi"/>
                <w:sz w:val="22"/>
                <w:szCs w:val="22"/>
              </w:rPr>
              <w:t>Bidder’s</w:t>
            </w:r>
            <w:r w:rsidRPr="00C21008">
              <w:rPr>
                <w:rFonts w:asciiTheme="minorHAnsi" w:eastAsiaTheme="minorHAnsi" w:hAnsiTheme="minorHAnsi" w:cstheme="minorHAnsi"/>
                <w:sz w:val="22"/>
                <w:szCs w:val="22"/>
              </w:rPr>
              <w:t xml:space="preserve"> services align with regulatory and industry-specific compliance requirements (e.g., PCI DSS, HIPAA, etc.)</w:t>
            </w:r>
            <w:r>
              <w:rPr>
                <w:rFonts w:asciiTheme="minorHAnsi" w:eastAsiaTheme="minorHAnsi" w:hAnsiTheme="minorHAnsi" w:cstheme="minorHAnsi"/>
                <w:sz w:val="22"/>
                <w:szCs w:val="22"/>
              </w:rPr>
              <w:t>.</w:t>
            </w:r>
            <w:r w:rsidRPr="00C21008">
              <w:rPr>
                <w:rFonts w:asciiTheme="minorHAnsi" w:eastAsiaTheme="minorHAnsi" w:hAnsiTheme="minorHAnsi" w:cstheme="minorHAnsi"/>
                <w:sz w:val="22"/>
                <w:szCs w:val="22"/>
              </w:rPr>
              <w:t xml:space="preserve"> </w:t>
            </w:r>
          </w:p>
        </w:tc>
        <w:tc>
          <w:tcPr>
            <w:tcW w:w="10360" w:type="dxa"/>
          </w:tcPr>
          <w:p w14:paraId="23802D69" w14:textId="77777777" w:rsidR="00E51A11" w:rsidRPr="00E264A3" w:rsidRDefault="00E51A11" w:rsidP="00E51A11">
            <w:pPr>
              <w:spacing w:after="80"/>
              <w:rPr>
                <w:rFonts w:asciiTheme="minorHAnsi" w:hAnsiTheme="minorHAnsi" w:cstheme="minorHAnsi"/>
                <w:sz w:val="22"/>
                <w:szCs w:val="22"/>
              </w:rPr>
            </w:pPr>
            <w:r w:rsidRPr="00E264A3">
              <w:rPr>
                <w:rFonts w:asciiTheme="minorHAnsi" w:hAnsiTheme="minorHAnsi" w:cstheme="minorHAnsi"/>
                <w:b/>
                <w:bCs/>
                <w:sz w:val="22"/>
                <w:szCs w:val="22"/>
              </w:rPr>
              <w:t>Regulatory Alignment Framework:</w:t>
            </w:r>
            <w:r w:rsidRPr="00E264A3">
              <w:rPr>
                <w:rFonts w:asciiTheme="minorHAnsi" w:hAnsiTheme="minorHAnsi" w:cstheme="minorHAnsi"/>
                <w:sz w:val="22"/>
                <w:szCs w:val="22"/>
              </w:rPr>
              <w:t xml:space="preserve"> ABS Consulting maintains comprehensive understanding of regulatory and compliance frameworks applicable to public sector clients. Our assessment methodologies incorporate control requirements from multiple regulatory regimes, ensuring that vulnerability findings and remediation guidance align with compliance obligations.</w:t>
            </w:r>
          </w:p>
          <w:p w14:paraId="075ACDA5" w14:textId="77777777" w:rsidR="00E51A11" w:rsidRPr="00E264A3" w:rsidRDefault="00E51A11" w:rsidP="00E51A11">
            <w:pPr>
              <w:spacing w:after="80"/>
              <w:rPr>
                <w:rFonts w:asciiTheme="minorHAnsi" w:hAnsiTheme="minorHAnsi" w:cstheme="minorHAnsi"/>
                <w:sz w:val="22"/>
                <w:szCs w:val="22"/>
              </w:rPr>
            </w:pPr>
            <w:r w:rsidRPr="00E264A3">
              <w:rPr>
                <w:rFonts w:asciiTheme="minorHAnsi" w:hAnsiTheme="minorHAnsi" w:cstheme="minorHAnsi"/>
                <w:b/>
                <w:bCs/>
                <w:sz w:val="22"/>
                <w:szCs w:val="22"/>
              </w:rPr>
              <w:t>Federal Compliance:</w:t>
            </w:r>
            <w:r w:rsidRPr="00E264A3">
              <w:rPr>
                <w:rFonts w:asciiTheme="minorHAnsi" w:hAnsiTheme="minorHAnsi" w:cstheme="minorHAnsi"/>
                <w:sz w:val="22"/>
                <w:szCs w:val="22"/>
              </w:rPr>
              <w:t xml:space="preserve"> Our team maintains proficiency in Federal Information Security Management Act (FISMA) requirements and associated NIST frameworks. Assessments map to NIST SP 800-53 security controls, supporting federal compliance validation and authorization activities. For clients processing criminal justice information, we conduct assessments aligned with Criminal Justice Information Services (CJIS) Security Policy requirements, addressing the specific technical controls mandated for CJI access.</w:t>
            </w:r>
          </w:p>
          <w:p w14:paraId="418FE4C5" w14:textId="77777777" w:rsidR="00E51A11" w:rsidRPr="00E264A3" w:rsidRDefault="00E51A11" w:rsidP="00E51A11">
            <w:pPr>
              <w:spacing w:after="80"/>
              <w:rPr>
                <w:rFonts w:asciiTheme="minorHAnsi" w:hAnsiTheme="minorHAnsi" w:cstheme="minorHAnsi"/>
                <w:sz w:val="22"/>
                <w:szCs w:val="22"/>
              </w:rPr>
            </w:pPr>
            <w:r w:rsidRPr="00E264A3">
              <w:rPr>
                <w:rFonts w:asciiTheme="minorHAnsi" w:hAnsiTheme="minorHAnsi" w:cstheme="minorHAnsi"/>
                <w:b/>
                <w:bCs/>
                <w:sz w:val="22"/>
                <w:szCs w:val="22"/>
              </w:rPr>
              <w:t>PCI DSS:</w:t>
            </w:r>
            <w:r w:rsidRPr="00E264A3">
              <w:rPr>
                <w:rFonts w:asciiTheme="minorHAnsi" w:hAnsiTheme="minorHAnsi" w:cstheme="minorHAnsi"/>
                <w:sz w:val="22"/>
                <w:szCs w:val="22"/>
              </w:rPr>
              <w:t xml:space="preserve"> For clients processing payment card data, ABS provides penetration testing meeting Payment Card Industry Data Security Standard requirements. Our testing addresses PCI DSS Requirement 11.3 specifications including annual penetration testing, testing after significant infrastructure changes, and network segmentation verification. Reports document findings in formats supporting PCI compliance validation.</w:t>
            </w:r>
          </w:p>
          <w:p w14:paraId="48482B63" w14:textId="77777777" w:rsidR="00E51A11" w:rsidRPr="00E264A3" w:rsidRDefault="00E51A11" w:rsidP="00E51A11">
            <w:pPr>
              <w:spacing w:after="80"/>
              <w:rPr>
                <w:rFonts w:asciiTheme="minorHAnsi" w:hAnsiTheme="minorHAnsi" w:cstheme="minorHAnsi"/>
                <w:sz w:val="22"/>
                <w:szCs w:val="22"/>
              </w:rPr>
            </w:pPr>
            <w:r w:rsidRPr="00E264A3">
              <w:rPr>
                <w:rFonts w:asciiTheme="minorHAnsi" w:hAnsiTheme="minorHAnsi" w:cstheme="minorHAnsi"/>
                <w:b/>
                <w:bCs/>
                <w:sz w:val="22"/>
                <w:szCs w:val="22"/>
              </w:rPr>
              <w:t>HIPAA:</w:t>
            </w:r>
            <w:r w:rsidRPr="00E264A3">
              <w:rPr>
                <w:rFonts w:asciiTheme="minorHAnsi" w:hAnsiTheme="minorHAnsi" w:cstheme="minorHAnsi"/>
                <w:sz w:val="22"/>
                <w:szCs w:val="22"/>
              </w:rPr>
              <w:t xml:space="preserve"> Healthcare-related assessments incorporate Health Insurance Portability and Accountability Act security requirements. Our testing evaluates technical safeguards protecting electronic protected health information </w:t>
            </w:r>
            <w:r w:rsidRPr="00E264A3">
              <w:rPr>
                <w:rFonts w:asciiTheme="minorHAnsi" w:hAnsiTheme="minorHAnsi" w:cstheme="minorHAnsi"/>
                <w:sz w:val="22"/>
                <w:szCs w:val="22"/>
              </w:rPr>
              <w:lastRenderedPageBreak/>
              <w:t>(ePHI), including access controls, audit controls, integrity controls, and transmission security. Findings map to HIPAA Security Rule standards, supporting required risk analysis activities.</w:t>
            </w:r>
          </w:p>
          <w:p w14:paraId="13B55C4B" w14:textId="77777777" w:rsidR="00E51A11" w:rsidRPr="00E264A3" w:rsidRDefault="00E51A11" w:rsidP="00E51A11">
            <w:pPr>
              <w:spacing w:after="80"/>
              <w:rPr>
                <w:rFonts w:asciiTheme="minorHAnsi" w:hAnsiTheme="minorHAnsi" w:cstheme="minorHAnsi"/>
                <w:sz w:val="22"/>
                <w:szCs w:val="22"/>
              </w:rPr>
            </w:pPr>
            <w:r w:rsidRPr="00E264A3">
              <w:rPr>
                <w:rFonts w:asciiTheme="minorHAnsi" w:hAnsiTheme="minorHAnsi" w:cstheme="minorHAnsi"/>
                <w:b/>
                <w:bCs/>
                <w:sz w:val="22"/>
                <w:szCs w:val="22"/>
              </w:rPr>
              <w:t>State-Specific Requirements:</w:t>
            </w:r>
            <w:r w:rsidRPr="00E264A3">
              <w:rPr>
                <w:rFonts w:asciiTheme="minorHAnsi" w:hAnsiTheme="minorHAnsi" w:cstheme="minorHAnsi"/>
                <w:sz w:val="22"/>
                <w:szCs w:val="22"/>
              </w:rPr>
              <w:t xml:space="preserve"> ABS recognizes that state government clients face jurisdiction-specific requirements beyond federal mandates. We review applicable state security standards, data protection regulations, and agency-specific policies during engagement planning. Assessment scoping incorporates these requirements to ensure comprehensive compliance coverage.</w:t>
            </w:r>
          </w:p>
          <w:p w14:paraId="2FA26F3B" w14:textId="77777777" w:rsidR="00E51A11" w:rsidRPr="00E264A3" w:rsidRDefault="00E51A11" w:rsidP="00E51A11">
            <w:pPr>
              <w:spacing w:after="80"/>
              <w:rPr>
                <w:rFonts w:asciiTheme="minorHAnsi" w:hAnsiTheme="minorHAnsi" w:cstheme="minorHAnsi"/>
                <w:sz w:val="22"/>
                <w:szCs w:val="22"/>
              </w:rPr>
            </w:pPr>
            <w:r w:rsidRPr="00E264A3">
              <w:rPr>
                <w:rFonts w:asciiTheme="minorHAnsi" w:hAnsiTheme="minorHAnsi" w:cstheme="minorHAnsi"/>
                <w:b/>
                <w:bCs/>
                <w:sz w:val="22"/>
                <w:szCs w:val="22"/>
              </w:rPr>
              <w:t>Best Practice Alignment:</w:t>
            </w:r>
            <w:r w:rsidRPr="00E264A3">
              <w:rPr>
                <w:rFonts w:asciiTheme="minorHAnsi" w:hAnsiTheme="minorHAnsi" w:cstheme="minorHAnsi"/>
                <w:sz w:val="22"/>
                <w:szCs w:val="22"/>
              </w:rPr>
              <w:t xml:space="preserve"> Beyond regulatory compliance, our assessments reference industry best practices including Center for Internet Security (CIS) benchmarks, NIST Cybersecurity Framework guidance, and sector-specific standards. This approach ensures that findings address not only compliance gaps but also security improvements that reduce actual risk.</w:t>
            </w:r>
          </w:p>
          <w:p w14:paraId="0591F6F0" w14:textId="77777777" w:rsidR="00E51A11" w:rsidRPr="00E264A3" w:rsidRDefault="00E51A11" w:rsidP="00E51A11">
            <w:pPr>
              <w:spacing w:after="80"/>
              <w:rPr>
                <w:rFonts w:asciiTheme="minorHAnsi" w:hAnsiTheme="minorHAnsi" w:cstheme="minorHAnsi"/>
                <w:sz w:val="22"/>
                <w:szCs w:val="22"/>
              </w:rPr>
            </w:pPr>
            <w:r w:rsidRPr="00E264A3">
              <w:rPr>
                <w:rFonts w:asciiTheme="minorHAnsi" w:hAnsiTheme="minorHAnsi" w:cstheme="minorHAnsi"/>
                <w:b/>
                <w:bCs/>
                <w:sz w:val="22"/>
                <w:szCs w:val="22"/>
              </w:rPr>
              <w:t>Compliance-Mapped Deliverables:</w:t>
            </w:r>
            <w:r w:rsidRPr="00E264A3">
              <w:rPr>
                <w:rFonts w:asciiTheme="minorHAnsi" w:hAnsiTheme="minorHAnsi" w:cstheme="minorHAnsi"/>
                <w:sz w:val="22"/>
                <w:szCs w:val="22"/>
              </w:rPr>
              <w:t xml:space="preserve"> Assessment reports include compliance mapping sections identifying how findings relate to specific regulatory requirements. This mapping enables clients to prioritize remediation based on compliance impact and supports documentation required for audits and assessments. We provide evidence packages formatted for regulatory submission where required.</w:t>
            </w:r>
          </w:p>
          <w:p w14:paraId="4BBB1A1F" w14:textId="77777777" w:rsidR="00E51A11" w:rsidRPr="00E264A3" w:rsidRDefault="00E51A11" w:rsidP="00E51A11">
            <w:pPr>
              <w:spacing w:after="240"/>
              <w:rPr>
                <w:rFonts w:asciiTheme="minorHAnsi" w:hAnsiTheme="minorHAnsi" w:cstheme="minorHAnsi"/>
                <w:sz w:val="22"/>
                <w:szCs w:val="22"/>
              </w:rPr>
            </w:pPr>
            <w:r w:rsidRPr="00E264A3">
              <w:rPr>
                <w:rFonts w:asciiTheme="minorHAnsi" w:hAnsiTheme="minorHAnsi" w:cstheme="minorHAnsi"/>
                <w:b/>
                <w:bCs/>
                <w:sz w:val="22"/>
                <w:szCs w:val="22"/>
              </w:rPr>
              <w:t>Continuous Compliance Awareness:</w:t>
            </w:r>
            <w:r w:rsidRPr="00E264A3">
              <w:rPr>
                <w:rFonts w:asciiTheme="minorHAnsi" w:hAnsiTheme="minorHAnsi" w:cstheme="minorHAnsi"/>
                <w:sz w:val="22"/>
                <w:szCs w:val="22"/>
              </w:rPr>
              <w:t xml:space="preserve"> Regulatory requirements evolve continuously. ABS Consulting monitors regulatory developments affecting client sectors and updates assessment methodologies accordingly. Our team participates in industry working groups and maintains relationships with regulatory bodies to ensure assessment practices reflect current requirements.</w:t>
            </w:r>
          </w:p>
          <w:p w14:paraId="7D68B4F1" w14:textId="77777777" w:rsidR="00E51A11" w:rsidRPr="006F64AF" w:rsidRDefault="00E51A11" w:rsidP="00E51A11">
            <w:pPr>
              <w:overflowPunct/>
              <w:autoSpaceDE/>
              <w:autoSpaceDN/>
              <w:adjustRightInd/>
              <w:textAlignment w:val="auto"/>
              <w:rPr>
                <w:rFonts w:asciiTheme="minorHAnsi" w:eastAsiaTheme="minorHAnsi" w:hAnsiTheme="minorHAnsi" w:cstheme="minorBidi"/>
                <w:bCs/>
                <w:sz w:val="22"/>
                <w:szCs w:val="22"/>
              </w:rPr>
            </w:pPr>
          </w:p>
        </w:tc>
      </w:tr>
      <w:bookmarkEnd w:id="45"/>
      <w:tr w:rsidR="00E51A11" w:rsidRPr="00B72BF5" w14:paraId="1F1510FC" w14:textId="77777777" w:rsidTr="00B65377">
        <w:tc>
          <w:tcPr>
            <w:tcW w:w="18493" w:type="dxa"/>
            <w:gridSpan w:val="2"/>
            <w:shd w:val="clear" w:color="auto" w:fill="DBE5F1" w:themeFill="accent1" w:themeFillTint="33"/>
          </w:tcPr>
          <w:p w14:paraId="3D55C937" w14:textId="053F74C4" w:rsidR="00E51A11" w:rsidRPr="00B72BF5" w:rsidRDefault="00E51A11" w:rsidP="00E51A11">
            <w:pPr>
              <w:overflowPunct/>
              <w:autoSpaceDE/>
              <w:autoSpaceDN/>
              <w:adjustRightInd/>
              <w:spacing w:before="60" w:after="60"/>
              <w:contextualSpacing/>
              <w:jc w:val="center"/>
              <w:textAlignment w:val="auto"/>
              <w:rPr>
                <w:rFonts w:asciiTheme="minorHAnsi" w:eastAsiaTheme="minorHAnsi" w:hAnsiTheme="minorHAnsi" w:cstheme="minorHAnsi"/>
                <w:b/>
                <w:smallCaps/>
              </w:rPr>
            </w:pPr>
          </w:p>
        </w:tc>
      </w:tr>
      <w:tr w:rsidR="00E51A11" w:rsidRPr="001129D0" w14:paraId="23EEC73F" w14:textId="77777777" w:rsidTr="00B65377">
        <w:tc>
          <w:tcPr>
            <w:tcW w:w="8133" w:type="dxa"/>
          </w:tcPr>
          <w:p w14:paraId="75C507D9" w14:textId="31C80277" w:rsidR="00E51A11" w:rsidRDefault="00E51A11" w:rsidP="00E51A11">
            <w:pPr>
              <w:pStyle w:val="ListParagraph"/>
              <w:numPr>
                <w:ilvl w:val="0"/>
                <w:numId w:val="22"/>
              </w:numPr>
              <w:rPr>
                <w:rFonts w:asciiTheme="minorHAnsi" w:eastAsiaTheme="minorHAnsi" w:hAnsiTheme="minorHAnsi" w:cstheme="minorHAnsi"/>
                <w:sz w:val="22"/>
                <w:szCs w:val="22"/>
              </w:rPr>
            </w:pPr>
            <w:r>
              <w:rPr>
                <w:rFonts w:asciiTheme="minorHAnsi" w:eastAsiaTheme="minorHAnsi" w:hAnsiTheme="minorHAnsi" w:cstheme="minorHAnsi"/>
                <w:sz w:val="22"/>
                <w:szCs w:val="22"/>
              </w:rPr>
              <w:t>Data Security</w:t>
            </w:r>
          </w:p>
          <w:p w14:paraId="7DCF2397" w14:textId="2BE249AF" w:rsidR="00E51A11" w:rsidRPr="003C7128" w:rsidRDefault="00E51A11" w:rsidP="00E51A11">
            <w:pPr>
              <w:pStyle w:val="ListParagraph"/>
              <w:numPr>
                <w:ilvl w:val="1"/>
                <w:numId w:val="22"/>
              </w:numPr>
              <w:rPr>
                <w:rFonts w:asciiTheme="minorHAnsi" w:eastAsiaTheme="minorEastAsia" w:hAnsiTheme="minorHAnsi" w:cstheme="minorBidi"/>
                <w:sz w:val="22"/>
                <w:szCs w:val="22"/>
              </w:rPr>
            </w:pPr>
            <w:r>
              <w:rPr>
                <w:rFonts w:asciiTheme="minorHAnsi" w:eastAsiaTheme="minorEastAsia" w:hAnsiTheme="minorHAnsi" w:cstheme="minorBidi"/>
                <w:sz w:val="22"/>
                <w:szCs w:val="22"/>
              </w:rPr>
              <w:t>Describe how Bidder</w:t>
            </w:r>
            <w:r w:rsidRPr="003C7128">
              <w:rPr>
                <w:rFonts w:asciiTheme="minorHAnsi" w:eastAsiaTheme="minorEastAsia" w:hAnsiTheme="minorHAnsi" w:cstheme="minorBidi"/>
                <w:sz w:val="22"/>
                <w:szCs w:val="22"/>
              </w:rPr>
              <w:t xml:space="preserve"> ensure</w:t>
            </w:r>
            <w:r>
              <w:rPr>
                <w:rFonts w:asciiTheme="minorHAnsi" w:eastAsiaTheme="minorEastAsia" w:hAnsiTheme="minorHAnsi" w:cstheme="minorBidi"/>
                <w:sz w:val="22"/>
                <w:szCs w:val="22"/>
              </w:rPr>
              <w:t>s</w:t>
            </w:r>
            <w:r w:rsidRPr="003C7128">
              <w:rPr>
                <w:rFonts w:asciiTheme="minorHAnsi" w:eastAsiaTheme="minorEastAsia" w:hAnsiTheme="minorHAnsi" w:cstheme="minorBidi"/>
                <w:sz w:val="22"/>
                <w:szCs w:val="22"/>
              </w:rPr>
              <w:t xml:space="preserve"> the confidentiality and security of our data during the testing process? What measures are in place to protect </w:t>
            </w:r>
            <w:r>
              <w:rPr>
                <w:rFonts w:asciiTheme="minorHAnsi" w:eastAsiaTheme="minorEastAsia" w:hAnsiTheme="minorHAnsi" w:cstheme="minorBidi"/>
                <w:sz w:val="22"/>
                <w:szCs w:val="22"/>
              </w:rPr>
              <w:t xml:space="preserve">and segment </w:t>
            </w:r>
            <w:r w:rsidRPr="003C7128">
              <w:rPr>
                <w:rFonts w:asciiTheme="minorHAnsi" w:eastAsiaTheme="minorEastAsia" w:hAnsiTheme="minorHAnsi" w:cstheme="minorBidi"/>
                <w:sz w:val="22"/>
                <w:szCs w:val="22"/>
              </w:rPr>
              <w:t>sensitive information?</w:t>
            </w:r>
          </w:p>
          <w:p w14:paraId="1B2467D8" w14:textId="206EACB0" w:rsidR="00E51A11" w:rsidRPr="00A93DF2" w:rsidRDefault="00E51A11" w:rsidP="00E51A11">
            <w:pPr>
              <w:pStyle w:val="ListParagraph"/>
              <w:numPr>
                <w:ilvl w:val="1"/>
                <w:numId w:val="22"/>
              </w:numPr>
              <w:rPr>
                <w:rFonts w:asciiTheme="minorHAnsi" w:eastAsiaTheme="minorHAnsi" w:hAnsiTheme="minorHAnsi" w:cstheme="minorHAnsi"/>
                <w:sz w:val="22"/>
                <w:szCs w:val="22"/>
              </w:rPr>
            </w:pPr>
            <w:r>
              <w:rPr>
                <w:rFonts w:asciiTheme="minorHAnsi" w:eastAsiaTheme="minorEastAsia" w:hAnsiTheme="minorHAnsi" w:cstheme="minorBidi"/>
                <w:sz w:val="22"/>
                <w:szCs w:val="22"/>
              </w:rPr>
              <w:t>Include Bidder’s data retention or destruction process after an engagement is complete</w:t>
            </w:r>
          </w:p>
        </w:tc>
        <w:tc>
          <w:tcPr>
            <w:tcW w:w="10360" w:type="dxa"/>
          </w:tcPr>
          <w:p w14:paraId="66F7B11E" w14:textId="77777777" w:rsidR="00E51A11" w:rsidRPr="00E264A3" w:rsidRDefault="00E51A11" w:rsidP="00E51A11">
            <w:pPr>
              <w:spacing w:after="80"/>
              <w:rPr>
                <w:rFonts w:asciiTheme="minorHAnsi" w:hAnsiTheme="minorHAnsi" w:cstheme="minorHAnsi"/>
                <w:sz w:val="22"/>
                <w:szCs w:val="22"/>
              </w:rPr>
            </w:pPr>
            <w:r w:rsidRPr="00E264A3">
              <w:rPr>
                <w:rFonts w:asciiTheme="minorHAnsi" w:hAnsiTheme="minorHAnsi" w:cstheme="minorHAnsi"/>
                <w:b/>
                <w:bCs/>
                <w:sz w:val="22"/>
                <w:szCs w:val="22"/>
              </w:rPr>
              <w:t>Data Protection Framework:</w:t>
            </w:r>
            <w:r w:rsidRPr="00E264A3">
              <w:rPr>
                <w:rFonts w:asciiTheme="minorHAnsi" w:hAnsiTheme="minorHAnsi" w:cstheme="minorHAnsi"/>
                <w:sz w:val="22"/>
                <w:szCs w:val="22"/>
              </w:rPr>
              <w:t xml:space="preserve"> ABS Consulting implements comprehensive data protection controls throughout engagement lifecycles. We recognize that penetration testing and vulnerability assessment activities necessarily involve access to sensitive information, and we treat all client data with corresponding confidentiality requirements.</w:t>
            </w:r>
          </w:p>
          <w:p w14:paraId="4752C6DB" w14:textId="77777777" w:rsidR="00E51A11" w:rsidRPr="00E264A3" w:rsidRDefault="00E51A11" w:rsidP="00E51A11">
            <w:pPr>
              <w:spacing w:after="80"/>
              <w:rPr>
                <w:rFonts w:asciiTheme="minorHAnsi" w:hAnsiTheme="minorHAnsi" w:cstheme="minorHAnsi"/>
                <w:sz w:val="22"/>
                <w:szCs w:val="22"/>
              </w:rPr>
            </w:pPr>
            <w:r w:rsidRPr="00E264A3">
              <w:rPr>
                <w:rFonts w:asciiTheme="minorHAnsi" w:hAnsiTheme="minorHAnsi" w:cstheme="minorHAnsi"/>
                <w:b/>
                <w:bCs/>
                <w:sz w:val="22"/>
                <w:szCs w:val="22"/>
              </w:rPr>
              <w:t>Information Classification:</w:t>
            </w:r>
            <w:r w:rsidRPr="00E264A3">
              <w:rPr>
                <w:rFonts w:asciiTheme="minorHAnsi" w:hAnsiTheme="minorHAnsi" w:cstheme="minorHAnsi"/>
                <w:sz w:val="22"/>
                <w:szCs w:val="22"/>
              </w:rPr>
              <w:t xml:space="preserve"> All data obtained during engagements receives confidential classification by default. This includes vulnerability findings, network diagrams, system configurations, credentials, and any incidentally accessed business data. Assessment personnel understand classification requirements and handle all client information accordingly.</w:t>
            </w:r>
          </w:p>
          <w:p w14:paraId="4DA39C2B" w14:textId="77777777" w:rsidR="00E51A11" w:rsidRPr="00E264A3" w:rsidRDefault="00E51A11" w:rsidP="00E51A11">
            <w:pPr>
              <w:spacing w:after="80"/>
              <w:rPr>
                <w:rFonts w:asciiTheme="minorHAnsi" w:hAnsiTheme="minorHAnsi" w:cstheme="minorHAnsi"/>
                <w:sz w:val="22"/>
                <w:szCs w:val="22"/>
              </w:rPr>
            </w:pPr>
            <w:r w:rsidRPr="00E264A3">
              <w:rPr>
                <w:rFonts w:asciiTheme="minorHAnsi" w:hAnsiTheme="minorHAnsi" w:cstheme="minorHAnsi"/>
                <w:b/>
                <w:bCs/>
                <w:sz w:val="22"/>
                <w:szCs w:val="22"/>
              </w:rPr>
              <w:t>Secure Data Handling:</w:t>
            </w:r>
            <w:r w:rsidRPr="00E264A3">
              <w:rPr>
                <w:rFonts w:asciiTheme="minorHAnsi" w:hAnsiTheme="minorHAnsi" w:cstheme="minorHAnsi"/>
                <w:sz w:val="22"/>
                <w:szCs w:val="22"/>
              </w:rPr>
              <w:t xml:space="preserve"> </w:t>
            </w:r>
            <w:proofErr w:type="gramStart"/>
            <w:r w:rsidRPr="00E264A3">
              <w:rPr>
                <w:rFonts w:asciiTheme="minorHAnsi" w:hAnsiTheme="minorHAnsi" w:cstheme="minorHAnsi"/>
                <w:sz w:val="22"/>
                <w:szCs w:val="22"/>
              </w:rPr>
              <w:t>Assessment</w:t>
            </w:r>
            <w:proofErr w:type="gramEnd"/>
            <w:r w:rsidRPr="00E264A3">
              <w:rPr>
                <w:rFonts w:asciiTheme="minorHAnsi" w:hAnsiTheme="minorHAnsi" w:cstheme="minorHAnsi"/>
                <w:sz w:val="22"/>
                <w:szCs w:val="22"/>
              </w:rPr>
              <w:t xml:space="preserve"> data resides on encrypted storage throughout the engagement. Our assessment infrastructure utilizes full-disk encryption and encrypted file containers for sensitive materials. Data transmission between ABS and clients occurs through encrypted channels - secure file transfer protocols, encrypted email where appropriate, and VPN connections for remote assessment activities. We do not transmit sensitive findings through unencrypted channels.</w:t>
            </w:r>
          </w:p>
          <w:p w14:paraId="18AB0AF2" w14:textId="77777777" w:rsidR="00E51A11" w:rsidRPr="00E264A3" w:rsidRDefault="00E51A11" w:rsidP="00E51A11">
            <w:pPr>
              <w:spacing w:after="80"/>
              <w:rPr>
                <w:rFonts w:asciiTheme="minorHAnsi" w:hAnsiTheme="minorHAnsi" w:cstheme="minorHAnsi"/>
                <w:sz w:val="22"/>
                <w:szCs w:val="22"/>
              </w:rPr>
            </w:pPr>
            <w:r w:rsidRPr="00E264A3">
              <w:rPr>
                <w:rFonts w:asciiTheme="minorHAnsi" w:hAnsiTheme="minorHAnsi" w:cstheme="minorHAnsi"/>
                <w:b/>
                <w:bCs/>
                <w:sz w:val="22"/>
                <w:szCs w:val="22"/>
              </w:rPr>
              <w:lastRenderedPageBreak/>
              <w:t>Access Controls:</w:t>
            </w:r>
            <w:r w:rsidRPr="00E264A3">
              <w:rPr>
                <w:rFonts w:asciiTheme="minorHAnsi" w:hAnsiTheme="minorHAnsi" w:cstheme="minorHAnsi"/>
                <w:sz w:val="22"/>
                <w:szCs w:val="22"/>
              </w:rPr>
              <w:t xml:space="preserve"> Client data access follows least-privilege principles. Only assigned assessment team members access engagement data, with access logged and auditable. Assessment systems require multi-factor authentication. Physical security controls protect assessment infrastructure in ABS facilities.</w:t>
            </w:r>
          </w:p>
          <w:p w14:paraId="74CF99E9" w14:textId="77777777" w:rsidR="00E51A11" w:rsidRPr="00E264A3" w:rsidRDefault="00E51A11" w:rsidP="00E51A11">
            <w:pPr>
              <w:spacing w:after="80"/>
              <w:rPr>
                <w:rFonts w:asciiTheme="minorHAnsi" w:hAnsiTheme="minorHAnsi" w:cstheme="minorHAnsi"/>
                <w:sz w:val="22"/>
                <w:szCs w:val="22"/>
              </w:rPr>
            </w:pPr>
            <w:r w:rsidRPr="00E264A3">
              <w:rPr>
                <w:rFonts w:asciiTheme="minorHAnsi" w:hAnsiTheme="minorHAnsi" w:cstheme="minorHAnsi"/>
                <w:b/>
                <w:bCs/>
                <w:sz w:val="22"/>
                <w:szCs w:val="22"/>
              </w:rPr>
              <w:t>Data Segmentation:</w:t>
            </w:r>
            <w:r w:rsidRPr="00E264A3">
              <w:rPr>
                <w:rFonts w:asciiTheme="minorHAnsi" w:hAnsiTheme="minorHAnsi" w:cstheme="minorHAnsi"/>
                <w:sz w:val="22"/>
                <w:szCs w:val="22"/>
              </w:rPr>
              <w:t xml:space="preserve"> Each client engagement maintains logical separation from other client data. Assessment infrastructure isolates client environments, preventing cross-contamination between engagements. Credentials, findings, and evidence remain segregated throughout assessment and reporting phases.</w:t>
            </w:r>
          </w:p>
          <w:p w14:paraId="5B508218" w14:textId="77777777" w:rsidR="00E51A11" w:rsidRPr="00E264A3" w:rsidRDefault="00E51A11" w:rsidP="00E51A11">
            <w:pPr>
              <w:spacing w:after="80"/>
              <w:rPr>
                <w:rFonts w:asciiTheme="minorHAnsi" w:hAnsiTheme="minorHAnsi" w:cstheme="minorHAnsi"/>
                <w:sz w:val="22"/>
                <w:szCs w:val="22"/>
              </w:rPr>
            </w:pPr>
            <w:r w:rsidRPr="00E264A3">
              <w:rPr>
                <w:rFonts w:asciiTheme="minorHAnsi" w:hAnsiTheme="minorHAnsi" w:cstheme="minorHAnsi"/>
                <w:b/>
                <w:bCs/>
                <w:sz w:val="22"/>
                <w:szCs w:val="22"/>
              </w:rPr>
              <w:t>Credential Handling:</w:t>
            </w:r>
            <w:r w:rsidRPr="00E264A3">
              <w:rPr>
                <w:rFonts w:asciiTheme="minorHAnsi" w:hAnsiTheme="minorHAnsi" w:cstheme="minorHAnsi"/>
                <w:sz w:val="22"/>
                <w:szCs w:val="22"/>
              </w:rPr>
              <w:t xml:space="preserve"> When assessments involve client-provided credentials or when testing recovers credentials, we implement additional protections. Credentials reside in encrypted password vaults with access restricted to immediate assessment needs. Recovered credentials are reported to clients and securely destroyed following engagement completion.</w:t>
            </w:r>
          </w:p>
          <w:p w14:paraId="3A9BB5B3" w14:textId="77777777" w:rsidR="00E51A11" w:rsidRPr="00E264A3" w:rsidRDefault="00E51A11" w:rsidP="00E51A11">
            <w:pPr>
              <w:spacing w:after="80"/>
              <w:rPr>
                <w:rFonts w:asciiTheme="minorHAnsi" w:hAnsiTheme="minorHAnsi" w:cstheme="minorHAnsi"/>
                <w:sz w:val="22"/>
                <w:szCs w:val="22"/>
              </w:rPr>
            </w:pPr>
            <w:r w:rsidRPr="00E264A3">
              <w:rPr>
                <w:rFonts w:asciiTheme="minorHAnsi" w:hAnsiTheme="minorHAnsi" w:cstheme="minorHAnsi"/>
                <w:b/>
                <w:bCs/>
                <w:sz w:val="22"/>
                <w:szCs w:val="22"/>
              </w:rPr>
              <w:t>Data Retention and Destruction:</w:t>
            </w:r>
            <w:r w:rsidRPr="00E264A3">
              <w:rPr>
                <w:rFonts w:asciiTheme="minorHAnsi" w:hAnsiTheme="minorHAnsi" w:cstheme="minorHAnsi"/>
                <w:sz w:val="22"/>
                <w:szCs w:val="22"/>
              </w:rPr>
              <w:t xml:space="preserve"> ABS Consulting follows client-specified data retention requirements as defined in engagement contracts. Where contracts do not specify retention periods, we default to secure destruction within 30 days following final deliverable acceptance. Destruction processes include secure deletion of electronic files using certified data destruction methods and physical destruction of any printed materials. Clients receive destruction confirmation upon request.</w:t>
            </w:r>
          </w:p>
          <w:p w14:paraId="75A6DC30" w14:textId="77777777" w:rsidR="00E51A11" w:rsidRPr="00E264A3" w:rsidRDefault="00E51A11" w:rsidP="00E51A11">
            <w:pPr>
              <w:spacing w:after="80"/>
              <w:rPr>
                <w:rFonts w:asciiTheme="minorHAnsi" w:hAnsiTheme="minorHAnsi" w:cstheme="minorHAnsi"/>
                <w:sz w:val="22"/>
                <w:szCs w:val="22"/>
              </w:rPr>
            </w:pPr>
            <w:r w:rsidRPr="00E264A3">
              <w:rPr>
                <w:rFonts w:asciiTheme="minorHAnsi" w:hAnsiTheme="minorHAnsi" w:cstheme="minorHAnsi"/>
                <w:sz w:val="22"/>
                <w:szCs w:val="22"/>
              </w:rPr>
              <w:t>Certain data elements may be retained longer for legitimate business purposes including engagement records for contractual compliance, anonymized statistics for service improvement, and deliverables retained per client instruction. Retained data maintains protection controls throughout the retention period.</w:t>
            </w:r>
          </w:p>
          <w:p w14:paraId="5FB412CF" w14:textId="77777777" w:rsidR="00E51A11" w:rsidRPr="00E264A3" w:rsidRDefault="00E51A11" w:rsidP="00E51A11">
            <w:pPr>
              <w:spacing w:after="240"/>
              <w:rPr>
                <w:rFonts w:asciiTheme="minorHAnsi" w:hAnsiTheme="minorHAnsi" w:cstheme="minorHAnsi"/>
                <w:sz w:val="22"/>
                <w:szCs w:val="22"/>
              </w:rPr>
            </w:pPr>
            <w:r w:rsidRPr="00E264A3">
              <w:rPr>
                <w:rFonts w:asciiTheme="minorHAnsi" w:hAnsiTheme="minorHAnsi" w:cstheme="minorHAnsi"/>
                <w:b/>
                <w:bCs/>
                <w:sz w:val="22"/>
                <w:szCs w:val="22"/>
              </w:rPr>
              <w:t>Personnel Security:</w:t>
            </w:r>
            <w:r w:rsidRPr="00E264A3">
              <w:rPr>
                <w:rFonts w:asciiTheme="minorHAnsi" w:hAnsiTheme="minorHAnsi" w:cstheme="minorHAnsi"/>
                <w:sz w:val="22"/>
                <w:szCs w:val="22"/>
              </w:rPr>
              <w:t xml:space="preserve"> Assessment personnel undergo background screening appropriate to engagement requirements. For engagements requiring CJIS access or similar clearances, we assign personnel meeting applicable screening requirements. All assessment staff sign confidentiality agreements and receive data handling training as condition of engagement assignment.</w:t>
            </w:r>
          </w:p>
          <w:p w14:paraId="3698EDFD" w14:textId="77777777" w:rsidR="00E51A11" w:rsidRPr="00114F2D" w:rsidRDefault="00E51A11" w:rsidP="00E51A11">
            <w:pPr>
              <w:overflowPunct/>
              <w:autoSpaceDE/>
              <w:autoSpaceDN/>
              <w:adjustRightInd/>
              <w:textAlignment w:val="auto"/>
              <w:rPr>
                <w:rFonts w:asciiTheme="minorHAnsi" w:eastAsiaTheme="minorHAnsi" w:hAnsiTheme="minorHAnsi" w:cstheme="minorBidi"/>
                <w:bCs/>
                <w:sz w:val="22"/>
                <w:szCs w:val="22"/>
              </w:rPr>
            </w:pPr>
          </w:p>
        </w:tc>
      </w:tr>
      <w:tr w:rsidR="00E51A11" w:rsidRPr="00B72BF5" w14:paraId="56A73272" w14:textId="77777777" w:rsidTr="00B65377">
        <w:tc>
          <w:tcPr>
            <w:tcW w:w="18493" w:type="dxa"/>
            <w:gridSpan w:val="2"/>
            <w:shd w:val="clear" w:color="auto" w:fill="DBE5F1" w:themeFill="accent1" w:themeFillTint="33"/>
          </w:tcPr>
          <w:p w14:paraId="15EA4008" w14:textId="6C7A3746" w:rsidR="00E51A11" w:rsidRPr="00B72BF5" w:rsidRDefault="00E51A11" w:rsidP="00E51A11">
            <w:pPr>
              <w:overflowPunct/>
              <w:autoSpaceDE/>
              <w:autoSpaceDN/>
              <w:adjustRightInd/>
              <w:spacing w:before="60" w:after="60"/>
              <w:contextualSpacing/>
              <w:jc w:val="center"/>
              <w:textAlignment w:val="auto"/>
              <w:rPr>
                <w:rFonts w:asciiTheme="minorHAnsi" w:eastAsiaTheme="minorHAnsi" w:hAnsiTheme="minorHAnsi" w:cstheme="minorHAnsi"/>
                <w:b/>
                <w:smallCaps/>
              </w:rPr>
            </w:pPr>
            <w:bookmarkStart w:id="46" w:name="_Hlk184137415"/>
            <w:bookmarkStart w:id="47" w:name="_Hlk184122004"/>
          </w:p>
        </w:tc>
      </w:tr>
    </w:tbl>
    <w:p w14:paraId="467631E7" w14:textId="77777777" w:rsidR="008A54BD" w:rsidRPr="001804F5" w:rsidRDefault="008A54BD" w:rsidP="008A54BD">
      <w:pPr>
        <w:jc w:val="center"/>
        <w:rPr>
          <w:rFonts w:asciiTheme="minorHAnsi" w:hAnsiTheme="minorHAnsi" w:cstheme="minorHAnsi"/>
          <w:sz w:val="20"/>
          <w:szCs w:val="20"/>
        </w:rPr>
      </w:pPr>
      <w:bookmarkStart w:id="48" w:name="_Hlk110586957"/>
      <w:bookmarkEnd w:id="46"/>
      <w:bookmarkEnd w:id="47"/>
      <w:r w:rsidRPr="001804F5">
        <w:rPr>
          <w:rFonts w:asciiTheme="minorHAnsi" w:eastAsiaTheme="minorHAnsi" w:hAnsiTheme="minorHAnsi" w:cstheme="minorHAnsi"/>
          <w:sz w:val="20"/>
          <w:szCs w:val="20"/>
        </w:rPr>
        <w:t>Return this exhibit to Procurement Coordinator at:</w:t>
      </w:r>
      <w:r w:rsidRPr="001804F5">
        <w:rPr>
          <w:rFonts w:asciiTheme="minorHAnsi" w:eastAsiaTheme="minorHAnsi" w:hAnsiTheme="minorHAnsi" w:cstheme="minorHAnsi"/>
          <w:sz w:val="20"/>
          <w:szCs w:val="20"/>
        </w:rPr>
        <w:br/>
      </w:r>
      <w:hyperlink r:id="rId104" w:history="1">
        <w:r w:rsidRPr="001804F5">
          <w:rPr>
            <w:rStyle w:val="Hyperlink"/>
            <w:rFonts w:asciiTheme="minorHAnsi" w:eastAsiaTheme="minorHAnsi" w:hAnsiTheme="minorHAnsi" w:cstheme="minorHAnsi"/>
            <w:sz w:val="20"/>
            <w:szCs w:val="20"/>
          </w:rPr>
          <w:t>DESITPS@des.wa.gov</w:t>
        </w:r>
      </w:hyperlink>
      <w:bookmarkEnd w:id="48"/>
      <w:r w:rsidRPr="001804F5">
        <w:rPr>
          <w:rFonts w:asciiTheme="minorHAnsi" w:eastAsiaTheme="minorHAnsi" w:hAnsiTheme="minorHAnsi" w:cstheme="minorHAnsi"/>
          <w:sz w:val="20"/>
          <w:szCs w:val="20"/>
        </w:rPr>
        <w:t xml:space="preserve"> </w:t>
      </w:r>
    </w:p>
    <w:p w14:paraId="6493765A" w14:textId="77777777" w:rsidR="001D6177" w:rsidRDefault="001D6177" w:rsidP="00C13249">
      <w:pPr>
        <w:overflowPunct/>
        <w:autoSpaceDE/>
        <w:autoSpaceDN/>
        <w:adjustRightInd/>
        <w:textAlignment w:val="auto"/>
        <w:rPr>
          <w:rFonts w:asciiTheme="minorHAnsi" w:eastAsiaTheme="minorHAnsi" w:hAnsiTheme="minorHAnsi" w:cstheme="minorBidi"/>
          <w:sz w:val="22"/>
          <w:szCs w:val="22"/>
        </w:rPr>
      </w:pPr>
    </w:p>
    <w:sectPr w:rsidR="001D6177" w:rsidSect="00F02878">
      <w:footerReference w:type="default" r:id="rId105"/>
      <w:headerReference w:type="first" r:id="rId106"/>
      <w:pgSz w:w="20160" w:h="12240" w:orient="landscape" w:code="5"/>
      <w:pgMar w:top="720" w:right="720" w:bottom="720" w:left="720" w:header="504"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Ronnie Fabela" w:date="2025-11-24T08:24:00Z" w:initials="RF">
    <w:p w14:paraId="552DFE33" w14:textId="7570D1DE" w:rsidR="008C7F8F" w:rsidRDefault="008C7F8F" w:rsidP="008C7F8F">
      <w:pPr>
        <w:pStyle w:val="CommentText"/>
      </w:pPr>
      <w:r>
        <w:rPr>
          <w:rStyle w:val="CommentReference"/>
        </w:rPr>
        <w:annotationRef/>
      </w:r>
      <w:r>
        <w:fldChar w:fldCharType="begin"/>
      </w:r>
      <w:r>
        <w:instrText>HYPERLINK "mailto:BrByczek@eagle.org"</w:instrText>
      </w:r>
      <w:bookmarkStart w:id="13" w:name="_@_9972052A01F34ECB9A9975C345DF1CDCZ"/>
      <w:r>
        <w:fldChar w:fldCharType="separate"/>
      </w:r>
      <w:bookmarkEnd w:id="13"/>
      <w:r w:rsidRPr="008C7F8F">
        <w:rPr>
          <w:rStyle w:val="Mention"/>
          <w:noProof/>
        </w:rPr>
        <w:t>@Brittany Bomgardner</w:t>
      </w:r>
      <w:r>
        <w:fldChar w:fldCharType="end"/>
      </w:r>
      <w:r>
        <w:t xml:space="preserve"> Comfortable answering yes on this. Note that they will typically ask for details when they bid out specific SoWs</w:t>
      </w:r>
    </w:p>
  </w:comment>
  <w:comment w:id="7" w:author="Brittany Bomgardner" w:date="2025-11-24T09:22:00Z" w:initials="BB">
    <w:p w14:paraId="6062FD80" w14:textId="177A7416" w:rsidR="008604CB" w:rsidRDefault="008604CB" w:rsidP="008604CB">
      <w:pPr>
        <w:pStyle w:val="CommentText"/>
      </w:pPr>
      <w:r>
        <w:rPr>
          <w:rStyle w:val="CommentReference"/>
        </w:rPr>
        <w:annotationRef/>
      </w:r>
      <w:r>
        <w:fldChar w:fldCharType="begin"/>
      </w:r>
      <w:r>
        <w:instrText>HYPERLINK "mailto:RFabela@eagle.org"</w:instrText>
      </w:r>
      <w:bookmarkStart w:id="14" w:name="_@_946D518466124129BD131895DD55E6FDZ"/>
      <w:r>
        <w:fldChar w:fldCharType="separate"/>
      </w:r>
      <w:bookmarkEnd w:id="14"/>
      <w:r w:rsidRPr="008604CB">
        <w:rPr>
          <w:rStyle w:val="Mention"/>
          <w:noProof/>
        </w:rPr>
        <w:t>@Ronnie Fabela</w:t>
      </w:r>
      <w:r>
        <w:fldChar w:fldCharType="end"/>
      </w:r>
      <w:r>
        <w:t xml:space="preserve">  assuming you or Caleb have these certs? I know from Ops, Preston just has the OSCP. </w:t>
      </w:r>
    </w:p>
  </w:comment>
  <w:comment w:id="8" w:author="Brittany Bomgardner" w:date="2025-11-24T09:23:00Z" w:initials="BB">
    <w:p w14:paraId="1B82CF5F" w14:textId="77777777" w:rsidR="006C113B" w:rsidRDefault="006C113B" w:rsidP="006C113B">
      <w:pPr>
        <w:pStyle w:val="CommentText"/>
      </w:pPr>
      <w:r>
        <w:rPr>
          <w:rStyle w:val="CommentReference"/>
        </w:rPr>
        <w:annotationRef/>
      </w:r>
      <w:r>
        <w:t>Or rather CT Cubed included?</w:t>
      </w:r>
    </w:p>
  </w:comment>
  <w:comment w:id="9" w:author="Ronnie Fabela" w:date="2025-11-24T09:29:00Z" w:initials="RF">
    <w:p w14:paraId="748122A4" w14:textId="77777777" w:rsidR="00662CE4" w:rsidRDefault="00662CE4" w:rsidP="00662CE4">
      <w:pPr>
        <w:pStyle w:val="CommentText"/>
      </w:pPr>
      <w:r>
        <w:rPr>
          <w:rStyle w:val="CommentReference"/>
        </w:rPr>
        <w:annotationRef/>
      </w:r>
      <w:r>
        <w:t>Caleb and I do not. CT3 I would assume yes. Most likely a future problem but wanted to bring attention to it early</w:t>
      </w:r>
    </w:p>
  </w:comment>
  <w:comment w:id="10" w:author="Brittany Bomgardner" w:date="2025-11-24T09:34:00Z" w:initials="BB">
    <w:p w14:paraId="2581565E" w14:textId="77777777" w:rsidR="00C83C65" w:rsidRDefault="00C83C65" w:rsidP="00C83C65">
      <w:pPr>
        <w:pStyle w:val="CommentText"/>
      </w:pPr>
      <w:r>
        <w:rPr>
          <w:rStyle w:val="CommentReference"/>
        </w:rPr>
        <w:annotationRef/>
      </w:r>
      <w:r>
        <w:t>Thanks! I’m good with answering yes. CT Cubed has a bunch of these listed on their website.</w:t>
      </w:r>
    </w:p>
  </w:comment>
  <w:comment w:id="11" w:author="Austin Schall" w:date="2025-11-24T09:38:00Z" w:initials="AS">
    <w:p w14:paraId="179BE96B" w14:textId="77777777" w:rsidR="00CF0A0E" w:rsidRDefault="00CF0A0E" w:rsidP="00CF0A0E">
      <w:pPr>
        <w:pStyle w:val="CommentText"/>
      </w:pPr>
      <w:r>
        <w:rPr>
          <w:rStyle w:val="CommentReference"/>
        </w:rPr>
        <w:annotationRef/>
      </w:r>
      <w:r>
        <w:t>We also have majority of the team with bachelors in a related field, correct me if I’m wrong</w:t>
      </w:r>
    </w:p>
  </w:comment>
  <w:comment w:id="17" w:author="Abby Cassell" w:date="2025-11-12T14:40:00Z" w:initials="AC">
    <w:p w14:paraId="201007B8" w14:textId="01A18F91" w:rsidR="006C1A45" w:rsidRDefault="006C1A45" w:rsidP="006C1A45">
      <w:pPr>
        <w:pStyle w:val="CommentText"/>
      </w:pPr>
      <w:r>
        <w:rPr>
          <w:rStyle w:val="CommentReference"/>
        </w:rPr>
        <w:annotationRef/>
      </w:r>
      <w:r>
        <w:t>All tech support needed: Ron, Caleb (?)</w:t>
      </w:r>
    </w:p>
  </w:comment>
  <w:comment w:id="18" w:author="Ronnie Fabela" w:date="2025-11-24T08:27:00Z" w:initials="RF">
    <w:p w14:paraId="1AA57C58" w14:textId="0741BF83" w:rsidR="00091D42" w:rsidRDefault="00091D42" w:rsidP="00091D42">
      <w:pPr>
        <w:pStyle w:val="CommentText"/>
      </w:pPr>
      <w:r>
        <w:rPr>
          <w:rStyle w:val="CommentReference"/>
        </w:rPr>
        <w:annotationRef/>
      </w:r>
      <w:r>
        <w:fldChar w:fldCharType="begin"/>
      </w:r>
      <w:r>
        <w:instrText>HYPERLINK "mailto:BrByczek@eagle.org"</w:instrText>
      </w:r>
      <w:bookmarkStart w:id="22" w:name="_@_DB38E4E6384C4DE18697DB2945E6C52AZ"/>
      <w:r>
        <w:fldChar w:fldCharType="separate"/>
      </w:r>
      <w:bookmarkEnd w:id="22"/>
      <w:r w:rsidRPr="00091D42">
        <w:rPr>
          <w:rStyle w:val="Mention"/>
          <w:noProof/>
        </w:rPr>
        <w:t>@Brittany Bomgardner</w:t>
      </w:r>
      <w:r>
        <w:fldChar w:fldCharType="end"/>
      </w:r>
      <w:r>
        <w:t xml:space="preserve"> Do we have a general estimate for these numbers? Else I can input something reasonable</w:t>
      </w:r>
    </w:p>
  </w:comment>
  <w:comment w:id="19" w:author="Brittany Bomgardner" w:date="2025-11-24T09:25:00Z" w:initials="BB">
    <w:p w14:paraId="57ECB92C" w14:textId="77777777" w:rsidR="00874543" w:rsidRDefault="00874543" w:rsidP="00874543">
      <w:pPr>
        <w:pStyle w:val="CommentText"/>
      </w:pPr>
      <w:r>
        <w:rPr>
          <w:rStyle w:val="CommentReference"/>
        </w:rPr>
        <w:annotationRef/>
      </w:r>
      <w:r>
        <w:t>Checking CT Cubed’s prop to us --hang tight.</w:t>
      </w:r>
    </w:p>
  </w:comment>
  <w:comment w:id="20" w:author="Brittany Bomgardner" w:date="2025-11-24T09:30:00Z" w:initials="BB">
    <w:p w14:paraId="50F50551" w14:textId="77777777" w:rsidR="0075473A" w:rsidRDefault="0075473A" w:rsidP="0075473A">
      <w:pPr>
        <w:pStyle w:val="CommentText"/>
      </w:pPr>
      <w:r>
        <w:rPr>
          <w:rStyle w:val="CommentReference"/>
        </w:rPr>
        <w:annotationRef/>
      </w:r>
      <w:r>
        <w:t>Not listed on the prop or website- let me know if you want me to reach out to them.</w:t>
      </w:r>
    </w:p>
  </w:comment>
  <w:comment w:id="21" w:author="Ronnie Fabela" w:date="2025-11-24T15:59:00Z" w:initials="RF">
    <w:p w14:paraId="01A31E14" w14:textId="77777777" w:rsidR="00495180" w:rsidRDefault="00495180" w:rsidP="00495180">
      <w:pPr>
        <w:pStyle w:val="CommentText"/>
      </w:pPr>
      <w:r>
        <w:rPr>
          <w:rStyle w:val="CommentReference"/>
        </w:rPr>
        <w:annotationRef/>
      </w:r>
      <w:r>
        <w:t>Updated with Schall language</w:t>
      </w:r>
    </w:p>
  </w:comment>
  <w:comment w:id="27" w:author="Ronnie Fabela" w:date="2025-11-24T08:38:00Z" w:initials="RF">
    <w:p w14:paraId="2BC9F303" w14:textId="34A90270" w:rsidR="005E5CE3" w:rsidRDefault="005E5CE3" w:rsidP="005E5CE3">
      <w:pPr>
        <w:pStyle w:val="CommentText"/>
      </w:pPr>
      <w:r>
        <w:rPr>
          <w:rStyle w:val="CommentReference"/>
        </w:rPr>
        <w:annotationRef/>
      </w:r>
      <w:r>
        <w:fldChar w:fldCharType="begin"/>
      </w:r>
      <w:r>
        <w:instrText>HYPERLINK "mailto:BrByczek@eagle.org"</w:instrText>
      </w:r>
      <w:bookmarkStart w:id="32" w:name="_@_D1F91AB0E54746D0ACED27A58A19A7A6Z"/>
      <w:r>
        <w:fldChar w:fldCharType="separate"/>
      </w:r>
      <w:bookmarkEnd w:id="32"/>
      <w:r w:rsidRPr="005E5CE3">
        <w:rPr>
          <w:rStyle w:val="Mention"/>
          <w:noProof/>
        </w:rPr>
        <w:t>@Brittany Bomgardner</w:t>
      </w:r>
      <w:r>
        <w:fldChar w:fldCharType="end"/>
      </w:r>
      <w:r>
        <w:t xml:space="preserve"> If OPs has a preferred template please let me know. Else I have one I’ve created (team used on RCG)</w:t>
      </w:r>
    </w:p>
  </w:comment>
  <w:comment w:id="28" w:author="Brittany Bomgardner" w:date="2025-11-24T09:30:00Z" w:initials="BB">
    <w:p w14:paraId="0C2E069A" w14:textId="01BF328B" w:rsidR="002724A1" w:rsidRDefault="002724A1" w:rsidP="002724A1">
      <w:pPr>
        <w:pStyle w:val="CommentText"/>
      </w:pPr>
      <w:r>
        <w:rPr>
          <w:rStyle w:val="CommentReference"/>
        </w:rPr>
        <w:annotationRef/>
      </w:r>
      <w:r>
        <w:fldChar w:fldCharType="begin"/>
      </w:r>
      <w:r>
        <w:instrText>HYPERLINK "mailto:ASchall@eagle.org"</w:instrText>
      </w:r>
      <w:bookmarkStart w:id="33" w:name="_@_CE904B8D5C63497D91079BF6225BDA80Z"/>
      <w:r>
        <w:fldChar w:fldCharType="separate"/>
      </w:r>
      <w:bookmarkEnd w:id="33"/>
      <w:r w:rsidRPr="002724A1">
        <w:rPr>
          <w:rStyle w:val="Mention"/>
          <w:noProof/>
        </w:rPr>
        <w:t>@Austin Schall</w:t>
      </w:r>
      <w:r>
        <w:fldChar w:fldCharType="end"/>
      </w:r>
      <w:r>
        <w:t xml:space="preserve"> </w:t>
      </w:r>
    </w:p>
  </w:comment>
  <w:comment w:id="29" w:author="Austin Schall" w:date="2025-11-24T09:58:00Z" w:initials="AS">
    <w:p w14:paraId="6D5F9899" w14:textId="64B8A38B" w:rsidR="00D800DE" w:rsidRDefault="00D800DE" w:rsidP="00D800DE">
      <w:pPr>
        <w:pStyle w:val="CommentText"/>
      </w:pPr>
      <w:r>
        <w:rPr>
          <w:rStyle w:val="CommentReference"/>
        </w:rPr>
        <w:annotationRef/>
      </w:r>
      <w:r>
        <w:t>As we historically have not performed penetration testing with our current team (besides RCG, but was more on CT3), I can’t say we have a preferred template right now… unless I am completely blanking on this Monday 😃</w:t>
      </w:r>
      <w:r>
        <w:br/>
      </w:r>
      <w:r>
        <w:br/>
      </w:r>
      <w:r>
        <w:fldChar w:fldCharType="begin"/>
      </w:r>
      <w:r>
        <w:instrText>HYPERLINK "mailto:RFabela@eagle.org"</w:instrText>
      </w:r>
      <w:bookmarkStart w:id="34" w:name="_@_9D02CF0060F64BDCA87DE2AAC6B94FEFZ"/>
      <w:r>
        <w:fldChar w:fldCharType="separate"/>
      </w:r>
      <w:bookmarkEnd w:id="34"/>
      <w:r w:rsidRPr="00D800DE">
        <w:rPr>
          <w:rStyle w:val="Mention"/>
          <w:noProof/>
        </w:rPr>
        <w:t>@Ronnie Fabela</w:t>
      </w:r>
      <w:r>
        <w:fldChar w:fldCharType="end"/>
      </w:r>
      <w:r>
        <w:t xml:space="preserve"> , is the template you’re referring to in that RCG prop?</w:t>
      </w:r>
    </w:p>
  </w:comment>
  <w:comment w:id="30" w:author="Ronnie Fabela" w:date="2025-11-24T10:01:00Z" w:initials="RF">
    <w:p w14:paraId="6213BAD6" w14:textId="77777777" w:rsidR="00917F75" w:rsidRDefault="00917F75" w:rsidP="00917F75">
      <w:pPr>
        <w:pStyle w:val="CommentText"/>
      </w:pPr>
      <w:r>
        <w:rPr>
          <w:rStyle w:val="CommentReference"/>
        </w:rPr>
        <w:annotationRef/>
      </w:r>
      <w:r>
        <w:t>Not in the prop but part of the Celebrity/XCEL project</w:t>
      </w:r>
    </w:p>
  </w:comment>
  <w:comment w:id="31" w:author="Austin Schall" w:date="2025-11-24T10:03:00Z" w:initials="AS">
    <w:p w14:paraId="011E81B1" w14:textId="77777777" w:rsidR="006D392C" w:rsidRDefault="006D392C" w:rsidP="006D392C">
      <w:pPr>
        <w:pStyle w:val="CommentText"/>
      </w:pPr>
      <w:r>
        <w:rPr>
          <w:rStyle w:val="CommentReference"/>
        </w:rPr>
        <w:annotationRef/>
      </w:r>
      <w:r>
        <w:t>I saw the report and if it aligns with that, then I’m good!</w:t>
      </w:r>
    </w:p>
  </w:comment>
  <w:comment w:id="36" w:author="Ronnie Fabela" w:date="2025-11-24T08:49:00Z" w:initials="RF">
    <w:p w14:paraId="7075CA61" w14:textId="50D45BC9" w:rsidR="003B3185" w:rsidRDefault="003B3185" w:rsidP="003B3185">
      <w:pPr>
        <w:pStyle w:val="CommentText"/>
      </w:pPr>
      <w:r>
        <w:rPr>
          <w:rStyle w:val="CommentReference"/>
        </w:rPr>
        <w:annotationRef/>
      </w:r>
      <w:r>
        <w:t xml:space="preserve">These are generic examples with a focus on question compliance versus alignment with specific use cases. </w:t>
      </w:r>
      <w:r>
        <w:fldChar w:fldCharType="begin"/>
      </w:r>
      <w:r>
        <w:instrText>HYPERLINK "mailto:AuReid@eagle.org"</w:instrText>
      </w:r>
      <w:bookmarkStart w:id="39" w:name="_@_BBFE779A15C04D82B09E7F0F3D23688EZ"/>
      <w:r>
        <w:fldChar w:fldCharType="separate"/>
      </w:r>
      <w:bookmarkEnd w:id="39"/>
      <w:r w:rsidRPr="003B3185">
        <w:rPr>
          <w:rStyle w:val="Mention"/>
          <w:noProof/>
        </w:rPr>
        <w:t>@Austin Reid</w:t>
      </w:r>
      <w:r>
        <w:fldChar w:fldCharType="end"/>
      </w:r>
      <w:r>
        <w:t xml:space="preserve"> or </w:t>
      </w:r>
      <w:r>
        <w:fldChar w:fldCharType="begin"/>
      </w:r>
      <w:r>
        <w:instrText>HYPERLINK "mailto:BrByczek@eagle.org"</w:instrText>
      </w:r>
      <w:bookmarkStart w:id="40" w:name="_@_1D4ADC25384947B697F7B08AA36BD4A3Z"/>
      <w:r>
        <w:fldChar w:fldCharType="separate"/>
      </w:r>
      <w:bookmarkEnd w:id="40"/>
      <w:r w:rsidRPr="003B3185">
        <w:rPr>
          <w:rStyle w:val="Mention"/>
          <w:noProof/>
        </w:rPr>
        <w:t>@Brittany Bomgardner</w:t>
      </w:r>
      <w:r>
        <w:fldChar w:fldCharType="end"/>
      </w:r>
      <w:r>
        <w:t xml:space="preserve"> if we have a specific “vulnerability exploitation” example for WSF we can add here, but I don’t think it was that kind of engagement</w:t>
      </w:r>
    </w:p>
  </w:comment>
  <w:comment w:id="37" w:author="Brittany Bomgardner" w:date="2025-11-24T09:31:00Z" w:initials="BB">
    <w:p w14:paraId="190B464C" w14:textId="583B4161" w:rsidR="006160A3" w:rsidRDefault="006160A3" w:rsidP="006160A3">
      <w:pPr>
        <w:pStyle w:val="CommentText"/>
      </w:pPr>
      <w:r>
        <w:rPr>
          <w:rStyle w:val="CommentReference"/>
        </w:rPr>
        <w:annotationRef/>
      </w:r>
      <w:r>
        <w:fldChar w:fldCharType="begin"/>
      </w:r>
      <w:r>
        <w:instrText>HYPERLINK "mailto:ASchall@eagle.org"</w:instrText>
      </w:r>
      <w:bookmarkStart w:id="41" w:name="_@_8C676F29C2FD454E8019642AC203BA62Z"/>
      <w:r>
        <w:fldChar w:fldCharType="separate"/>
      </w:r>
      <w:bookmarkEnd w:id="41"/>
      <w:r w:rsidRPr="006160A3">
        <w:rPr>
          <w:rStyle w:val="Mention"/>
          <w:noProof/>
        </w:rPr>
        <w:t>@Austin Schall</w:t>
      </w:r>
      <w:r>
        <w:fldChar w:fldCharType="end"/>
      </w:r>
      <w:r>
        <w:t xml:space="preserve"> </w:t>
      </w:r>
    </w:p>
  </w:comment>
  <w:comment w:id="38" w:author="Austin Schall" w:date="2025-11-24T10:01:00Z" w:initials="AS">
    <w:p w14:paraId="673527C1" w14:textId="77777777" w:rsidR="003E1AD2" w:rsidRDefault="00C442CB" w:rsidP="003E1AD2">
      <w:pPr>
        <w:pStyle w:val="CommentText"/>
      </w:pPr>
      <w:r>
        <w:rPr>
          <w:rStyle w:val="CommentReference"/>
        </w:rPr>
        <w:annotationRef/>
      </w:r>
      <w:r w:rsidR="003E1AD2">
        <w:t>No examples from WSF, so this works for me!</w:t>
      </w:r>
      <w:r w:rsidR="003E1AD2">
        <w:br/>
      </w:r>
      <w:r w:rsidR="003E1AD2">
        <w:br/>
        <w:t>WHOI had an example of network segmentation testing where we discovered a configuration issue from the guest network, if you want that one in here or not… just let me know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2DFE33" w15:done="0"/>
  <w15:commentEx w15:paraId="6062FD80" w15:paraIdParent="552DFE33" w15:done="0"/>
  <w15:commentEx w15:paraId="1B82CF5F" w15:paraIdParent="552DFE33" w15:done="0"/>
  <w15:commentEx w15:paraId="748122A4" w15:paraIdParent="552DFE33" w15:done="0"/>
  <w15:commentEx w15:paraId="2581565E" w15:paraIdParent="552DFE33" w15:done="0"/>
  <w15:commentEx w15:paraId="179BE96B" w15:paraIdParent="552DFE33" w15:done="0"/>
  <w15:commentEx w15:paraId="201007B8" w15:done="0"/>
  <w15:commentEx w15:paraId="1AA57C58" w15:done="0"/>
  <w15:commentEx w15:paraId="57ECB92C" w15:paraIdParent="1AA57C58" w15:done="0"/>
  <w15:commentEx w15:paraId="50F50551" w15:paraIdParent="1AA57C58" w15:done="0"/>
  <w15:commentEx w15:paraId="01A31E14" w15:paraIdParent="1AA57C58" w15:done="0"/>
  <w15:commentEx w15:paraId="2BC9F303" w15:done="0"/>
  <w15:commentEx w15:paraId="0C2E069A" w15:paraIdParent="2BC9F303" w15:done="0"/>
  <w15:commentEx w15:paraId="6D5F9899" w15:paraIdParent="2BC9F303" w15:done="0"/>
  <w15:commentEx w15:paraId="6213BAD6" w15:paraIdParent="2BC9F303" w15:done="0"/>
  <w15:commentEx w15:paraId="011E81B1" w15:paraIdParent="2BC9F303" w15:done="0"/>
  <w15:commentEx w15:paraId="7075CA61" w15:done="0"/>
  <w15:commentEx w15:paraId="190B464C" w15:paraIdParent="7075CA61" w15:done="0"/>
  <w15:commentEx w15:paraId="673527C1" w15:paraIdParent="7075CA6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57DB8E" w16cex:dateUtc="2025-11-24T13:24:00Z"/>
  <w16cex:commentExtensible w16cex:durableId="1BF54299" w16cex:dateUtc="2025-11-24T14:22:00Z"/>
  <w16cex:commentExtensible w16cex:durableId="1F01D09B" w16cex:dateUtc="2025-11-24T14:23:00Z"/>
  <w16cex:commentExtensible w16cex:durableId="756D4C64" w16cex:dateUtc="2025-11-24T14:29:00Z"/>
  <w16cex:commentExtensible w16cex:durableId="28B56ACA" w16cex:dateUtc="2025-11-24T14:34:00Z"/>
  <w16cex:commentExtensible w16cex:durableId="43CC5BAE" w16cex:dateUtc="2025-11-24T14:38:00Z"/>
  <w16cex:commentExtensible w16cex:durableId="3CA55137" w16cex:dateUtc="2025-11-12T19:40:00Z"/>
  <w16cex:commentExtensible w16cex:durableId="3002753B" w16cex:dateUtc="2025-11-24T13:27:00Z"/>
  <w16cex:commentExtensible w16cex:durableId="264D3547" w16cex:dateUtc="2025-11-24T14:25:00Z"/>
  <w16cex:commentExtensible w16cex:durableId="5FED0699" w16cex:dateUtc="2025-11-24T14:30:00Z"/>
  <w16cex:commentExtensible w16cex:durableId="7F9843C5" w16cex:dateUtc="2025-11-24T20:59:00Z"/>
  <w16cex:commentExtensible w16cex:durableId="77EF6503" w16cex:dateUtc="2025-11-24T13:38:00Z"/>
  <w16cex:commentExtensible w16cex:durableId="515CF31D" w16cex:dateUtc="2025-11-24T14:30:00Z"/>
  <w16cex:commentExtensible w16cex:durableId="25148E7D" w16cex:dateUtc="2025-11-24T14:58:00Z"/>
  <w16cex:commentExtensible w16cex:durableId="6CDB8D9E" w16cex:dateUtc="2025-11-24T15:01:00Z"/>
  <w16cex:commentExtensible w16cex:durableId="1D61EBEC" w16cex:dateUtc="2025-11-24T15:03:00Z"/>
  <w16cex:commentExtensible w16cex:durableId="340D87F1" w16cex:dateUtc="2025-11-24T13:49:00Z"/>
  <w16cex:commentExtensible w16cex:durableId="257B18D4" w16cex:dateUtc="2025-11-24T14:31:00Z"/>
  <w16cex:commentExtensible w16cex:durableId="68CF871C" w16cex:dateUtc="2025-11-24T15: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2DFE33" w16cid:durableId="2B57DB8E"/>
  <w16cid:commentId w16cid:paraId="6062FD80" w16cid:durableId="1BF54299"/>
  <w16cid:commentId w16cid:paraId="1B82CF5F" w16cid:durableId="1F01D09B"/>
  <w16cid:commentId w16cid:paraId="748122A4" w16cid:durableId="756D4C64"/>
  <w16cid:commentId w16cid:paraId="2581565E" w16cid:durableId="28B56ACA"/>
  <w16cid:commentId w16cid:paraId="179BE96B" w16cid:durableId="43CC5BAE"/>
  <w16cid:commentId w16cid:paraId="201007B8" w16cid:durableId="3CA55137"/>
  <w16cid:commentId w16cid:paraId="1AA57C58" w16cid:durableId="3002753B"/>
  <w16cid:commentId w16cid:paraId="57ECB92C" w16cid:durableId="264D3547"/>
  <w16cid:commentId w16cid:paraId="50F50551" w16cid:durableId="5FED0699"/>
  <w16cid:commentId w16cid:paraId="01A31E14" w16cid:durableId="7F9843C5"/>
  <w16cid:commentId w16cid:paraId="2BC9F303" w16cid:durableId="77EF6503"/>
  <w16cid:commentId w16cid:paraId="0C2E069A" w16cid:durableId="515CF31D"/>
  <w16cid:commentId w16cid:paraId="6D5F9899" w16cid:durableId="25148E7D"/>
  <w16cid:commentId w16cid:paraId="6213BAD6" w16cid:durableId="6CDB8D9E"/>
  <w16cid:commentId w16cid:paraId="011E81B1" w16cid:durableId="1D61EBEC"/>
  <w16cid:commentId w16cid:paraId="7075CA61" w16cid:durableId="340D87F1"/>
  <w16cid:commentId w16cid:paraId="190B464C" w16cid:durableId="257B18D4"/>
  <w16cid:commentId w16cid:paraId="673527C1" w16cid:durableId="68CF871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B8D9D" w14:textId="77777777" w:rsidR="00B72CBF" w:rsidRPr="00192D6D" w:rsidRDefault="00B72CBF" w:rsidP="00192D6D">
      <w:r>
        <w:separator/>
      </w:r>
    </w:p>
  </w:endnote>
  <w:endnote w:type="continuationSeparator" w:id="0">
    <w:p w14:paraId="2A003469" w14:textId="77777777" w:rsidR="00B72CBF" w:rsidRPr="00192D6D" w:rsidRDefault="00B72CBF" w:rsidP="00192D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59E74" w14:textId="0267FB71" w:rsidR="00032FDC" w:rsidRPr="007F754A" w:rsidRDefault="005F5472" w:rsidP="007F754A">
    <w:pPr>
      <w:pStyle w:val="Footer"/>
      <w:pBdr>
        <w:top w:val="single" w:sz="4" w:space="1" w:color="auto"/>
      </w:pBdr>
      <w:tabs>
        <w:tab w:val="clear" w:pos="4320"/>
        <w:tab w:val="clear" w:pos="8640"/>
        <w:tab w:val="right" w:pos="9360"/>
      </w:tabs>
      <w:rPr>
        <w:rFonts w:ascii="Calibri" w:hAnsi="Calibri"/>
        <w:smallCaps/>
        <w:sz w:val="20"/>
        <w:szCs w:val="20"/>
      </w:rPr>
    </w:pPr>
    <w:r>
      <w:rPr>
        <w:rFonts w:ascii="Calibri" w:hAnsi="Calibri"/>
        <w:smallCaps/>
        <w:sz w:val="20"/>
        <w:szCs w:val="20"/>
        <w:lang w:val="en-US"/>
      </w:rPr>
      <w:t>Exhibit </w:t>
    </w:r>
    <w:r w:rsidR="00E17178">
      <w:rPr>
        <w:rFonts w:ascii="Calibri" w:hAnsi="Calibri"/>
        <w:smallCaps/>
        <w:sz w:val="20"/>
        <w:szCs w:val="20"/>
        <w:lang w:val="en-US"/>
      </w:rPr>
      <w:t>B</w:t>
    </w:r>
    <w:r>
      <w:rPr>
        <w:rFonts w:ascii="Calibri" w:hAnsi="Calibri"/>
        <w:smallCaps/>
        <w:sz w:val="20"/>
        <w:szCs w:val="20"/>
        <w:lang w:val="en-US"/>
      </w:rPr>
      <w:t xml:space="preserve"> </w:t>
    </w:r>
    <w:r w:rsidR="001C1111">
      <w:rPr>
        <w:rFonts w:ascii="Calibri" w:hAnsi="Calibri"/>
        <w:smallCaps/>
        <w:sz w:val="20"/>
        <w:szCs w:val="20"/>
        <w:lang w:val="en-US"/>
      </w:rPr>
      <w:t xml:space="preserve">– </w:t>
    </w:r>
    <w:r w:rsidR="00D05AF6" w:rsidRPr="00B65377">
      <w:rPr>
        <w:rFonts w:ascii="Calibri" w:hAnsi="Calibri"/>
        <w:smallCaps/>
        <w:sz w:val="20"/>
        <w:szCs w:val="20"/>
        <w:lang w:val="en-US"/>
      </w:rPr>
      <w:t xml:space="preserve">Business </w:t>
    </w:r>
    <w:r w:rsidR="00E579EB">
      <w:rPr>
        <w:rFonts w:ascii="Calibri" w:hAnsi="Calibri"/>
        <w:smallCaps/>
        <w:sz w:val="20"/>
        <w:szCs w:val="20"/>
        <w:lang w:val="en-US"/>
      </w:rPr>
      <w:t xml:space="preserve">Requirements </w:t>
    </w:r>
    <w:r w:rsidR="00D05AF6" w:rsidRPr="00B65377">
      <w:rPr>
        <w:rFonts w:ascii="Calibri" w:hAnsi="Calibri"/>
        <w:smallCaps/>
        <w:sz w:val="20"/>
        <w:szCs w:val="20"/>
        <w:lang w:val="en-US"/>
      </w:rPr>
      <w:t>and</w:t>
    </w:r>
    <w:r w:rsidR="00D05AF6">
      <w:rPr>
        <w:rFonts w:ascii="Calibri" w:hAnsi="Calibri"/>
        <w:b/>
        <w:bCs/>
        <w:smallCaps/>
        <w:sz w:val="20"/>
        <w:szCs w:val="20"/>
        <w:lang w:val="en-US"/>
      </w:rPr>
      <w:t xml:space="preserve"> </w:t>
    </w:r>
    <w:r w:rsidR="00E17178">
      <w:rPr>
        <w:rFonts w:ascii="Calibri" w:hAnsi="Calibri"/>
        <w:smallCaps/>
        <w:sz w:val="20"/>
        <w:szCs w:val="20"/>
        <w:lang w:val="en-US"/>
      </w:rPr>
      <w:t xml:space="preserve">Performance </w:t>
    </w:r>
    <w:r w:rsidR="00E579EB">
      <w:rPr>
        <w:rFonts w:ascii="Calibri" w:hAnsi="Calibri"/>
        <w:smallCaps/>
        <w:sz w:val="20"/>
        <w:szCs w:val="20"/>
        <w:lang w:val="en-US"/>
      </w:rPr>
      <w:t>Qualifications</w:t>
    </w:r>
    <w:r w:rsidR="00E17178">
      <w:rPr>
        <w:rFonts w:ascii="Calibri" w:hAnsi="Calibri"/>
        <w:smallCaps/>
        <w:sz w:val="20"/>
        <w:szCs w:val="20"/>
      </w:rPr>
      <w:tab/>
    </w:r>
    <w:r w:rsidR="00E17178">
      <w:rPr>
        <w:rFonts w:ascii="Calibri" w:hAnsi="Calibri"/>
        <w:smallCaps/>
        <w:sz w:val="20"/>
        <w:szCs w:val="20"/>
      </w:rPr>
      <w:tab/>
    </w:r>
    <w:r w:rsidR="00E17178">
      <w:rPr>
        <w:rFonts w:ascii="Calibri" w:hAnsi="Calibri"/>
        <w:smallCaps/>
        <w:sz w:val="20"/>
        <w:szCs w:val="20"/>
      </w:rPr>
      <w:tab/>
    </w:r>
    <w:r w:rsidR="00E17178">
      <w:rPr>
        <w:rFonts w:ascii="Calibri" w:hAnsi="Calibri"/>
        <w:smallCaps/>
        <w:sz w:val="20"/>
        <w:szCs w:val="20"/>
      </w:rPr>
      <w:tab/>
    </w:r>
    <w:r w:rsidR="00E17178">
      <w:rPr>
        <w:rFonts w:ascii="Calibri" w:hAnsi="Calibri"/>
        <w:smallCaps/>
        <w:sz w:val="20"/>
        <w:szCs w:val="20"/>
      </w:rPr>
      <w:tab/>
    </w:r>
    <w:r w:rsidR="00E17178">
      <w:rPr>
        <w:rFonts w:ascii="Calibri" w:hAnsi="Calibri"/>
        <w:smallCaps/>
        <w:sz w:val="20"/>
        <w:szCs w:val="20"/>
      </w:rPr>
      <w:tab/>
    </w:r>
    <w:r w:rsidR="00AF36BD">
      <w:rPr>
        <w:rFonts w:ascii="Calibri" w:hAnsi="Calibri"/>
        <w:smallCaps/>
        <w:sz w:val="20"/>
        <w:szCs w:val="20"/>
      </w:rPr>
      <w:tab/>
    </w:r>
    <w:r w:rsidR="00AF36BD">
      <w:rPr>
        <w:rFonts w:ascii="Calibri" w:hAnsi="Calibri"/>
        <w:smallCaps/>
        <w:sz w:val="20"/>
        <w:szCs w:val="20"/>
      </w:rPr>
      <w:tab/>
    </w:r>
    <w:r w:rsidR="00AF36BD">
      <w:rPr>
        <w:rFonts w:ascii="Calibri" w:hAnsi="Calibri"/>
        <w:smallCaps/>
        <w:sz w:val="20"/>
        <w:szCs w:val="20"/>
      </w:rPr>
      <w:tab/>
    </w:r>
    <w:r w:rsidR="00AF36BD">
      <w:rPr>
        <w:rFonts w:ascii="Calibri" w:hAnsi="Calibri"/>
        <w:smallCaps/>
        <w:sz w:val="20"/>
        <w:szCs w:val="20"/>
      </w:rPr>
      <w:tab/>
    </w:r>
    <w:r w:rsidR="00AF36BD">
      <w:rPr>
        <w:rFonts w:ascii="Calibri" w:hAnsi="Calibri"/>
        <w:smallCaps/>
        <w:sz w:val="20"/>
        <w:szCs w:val="20"/>
      </w:rPr>
      <w:tab/>
    </w:r>
    <w:r w:rsidR="00AF36BD">
      <w:rPr>
        <w:rFonts w:ascii="Calibri" w:hAnsi="Calibri"/>
        <w:smallCaps/>
        <w:sz w:val="20"/>
        <w:szCs w:val="20"/>
      </w:rPr>
      <w:tab/>
    </w:r>
    <w:r w:rsidR="00032FDC" w:rsidRPr="007F754A">
      <w:rPr>
        <w:rFonts w:ascii="Calibri" w:hAnsi="Calibri"/>
        <w:smallCaps/>
        <w:sz w:val="20"/>
        <w:szCs w:val="20"/>
      </w:rPr>
      <w:t xml:space="preserve">Page </w:t>
    </w:r>
    <w:r w:rsidR="00032FDC" w:rsidRPr="007F754A">
      <w:rPr>
        <w:rFonts w:ascii="Calibri" w:hAnsi="Calibri"/>
        <w:smallCaps/>
        <w:sz w:val="20"/>
        <w:szCs w:val="20"/>
      </w:rPr>
      <w:fldChar w:fldCharType="begin"/>
    </w:r>
    <w:r w:rsidR="00032FDC" w:rsidRPr="007F754A">
      <w:rPr>
        <w:rFonts w:ascii="Calibri" w:hAnsi="Calibri"/>
        <w:smallCaps/>
        <w:sz w:val="20"/>
        <w:szCs w:val="20"/>
      </w:rPr>
      <w:instrText xml:space="preserve"> PAGE   \* MERGEFORMAT </w:instrText>
    </w:r>
    <w:r w:rsidR="00032FDC" w:rsidRPr="007F754A">
      <w:rPr>
        <w:rFonts w:ascii="Calibri" w:hAnsi="Calibri"/>
        <w:smallCaps/>
        <w:sz w:val="20"/>
        <w:szCs w:val="20"/>
      </w:rPr>
      <w:fldChar w:fldCharType="separate"/>
    </w:r>
    <w:r w:rsidR="008F2290">
      <w:rPr>
        <w:rFonts w:ascii="Calibri" w:hAnsi="Calibri"/>
        <w:smallCaps/>
        <w:noProof/>
        <w:sz w:val="20"/>
        <w:szCs w:val="20"/>
      </w:rPr>
      <w:t>2</w:t>
    </w:r>
    <w:r w:rsidR="00032FDC" w:rsidRPr="007F754A">
      <w:rPr>
        <w:rFonts w:ascii="Calibri" w:hAnsi="Calibri"/>
        <w:smallCaps/>
        <w:noProof/>
        <w:sz w:val="20"/>
        <w:szCs w:val="20"/>
      </w:rPr>
      <w:fldChar w:fldCharType="end"/>
    </w:r>
  </w:p>
  <w:p w14:paraId="287CB10B" w14:textId="0D0CA534" w:rsidR="00032FDC" w:rsidRPr="007F754A" w:rsidRDefault="00032FDC">
    <w:pPr>
      <w:pStyle w:val="Footer"/>
      <w:rPr>
        <w:rFonts w:ascii="Calibri" w:hAnsi="Calibri"/>
        <w:sz w:val="16"/>
        <w:szCs w:val="16"/>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F1D4B" w14:textId="77777777" w:rsidR="00B72CBF" w:rsidRPr="00192D6D" w:rsidRDefault="00B72CBF" w:rsidP="00192D6D">
      <w:r>
        <w:separator/>
      </w:r>
    </w:p>
  </w:footnote>
  <w:footnote w:type="continuationSeparator" w:id="0">
    <w:p w14:paraId="3C221110" w14:textId="77777777" w:rsidR="00B72CBF" w:rsidRPr="00192D6D" w:rsidRDefault="00B72CBF" w:rsidP="00192D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42DF8" w14:textId="77777777" w:rsidR="00032FDC" w:rsidRPr="00EA05BA" w:rsidRDefault="00032FDC" w:rsidP="00EA05BA">
    <w:pPr>
      <w:spacing w:after="120"/>
      <w:rPr>
        <w:rFonts w:ascii="Calibri" w:hAnsi="Calibri"/>
        <w:sz w:val="22"/>
        <w:szCs w:val="22"/>
      </w:rPr>
    </w:pPr>
    <w:r>
      <w:rPr>
        <w:noProof/>
      </w:rPr>
      <w:drawing>
        <wp:inline distT="0" distB="0" distL="0" distR="0" wp14:anchorId="42CE4523" wp14:editId="7E3F2774">
          <wp:extent cx="6059805" cy="798195"/>
          <wp:effectExtent l="0" t="0" r="0" b="1905"/>
          <wp:docPr id="5" name="Picture 1" descr="bann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nner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59805" cy="79819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60A0"/>
    <w:multiLevelType w:val="hybridMultilevel"/>
    <w:tmpl w:val="B13E3B32"/>
    <w:lvl w:ilvl="0" w:tplc="0409000F">
      <w:start w:val="1"/>
      <w:numFmt w:val="decimal"/>
      <w:lvlText w:val="%1."/>
      <w:lvlJc w:val="left"/>
      <w:pPr>
        <w:ind w:left="720" w:hanging="360"/>
      </w:pPr>
    </w:lvl>
    <w:lvl w:ilvl="1" w:tplc="04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8D2649"/>
    <w:multiLevelType w:val="hybridMultilevel"/>
    <w:tmpl w:val="95960F02"/>
    <w:lvl w:ilvl="0" w:tplc="FFFFFFF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340" w:hanging="360"/>
      </w:pPr>
      <w:rPr>
        <w:rFonts w:ascii="Symbol" w:hAnsi="Symbol" w:hint="default"/>
      </w:rPr>
    </w:lvl>
    <w:lvl w:ilvl="3" w:tplc="04090001">
      <w:start w:val="1"/>
      <w:numFmt w:val="bullet"/>
      <w:lvlText w:val=""/>
      <w:lvlJc w:val="left"/>
      <w:pPr>
        <w:ind w:left="72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37A0DE6"/>
    <w:multiLevelType w:val="hybridMultilevel"/>
    <w:tmpl w:val="B5703740"/>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0482261A"/>
    <w:multiLevelType w:val="hybridMultilevel"/>
    <w:tmpl w:val="4E00BE62"/>
    <w:lvl w:ilvl="0" w:tplc="FFFFFFFF">
      <w:start w:val="1"/>
      <w:numFmt w:val="decimal"/>
      <w:lvlText w:val="%1."/>
      <w:lvlJc w:val="left"/>
      <w:pPr>
        <w:ind w:left="720" w:hanging="360"/>
      </w:pPr>
      <w:rPr>
        <w:rFonts w:hint="default"/>
      </w:rPr>
    </w:lvl>
    <w:lvl w:ilvl="1" w:tplc="FFFFFFFF">
      <w:start w:val="1"/>
      <w:numFmt w:val="bullet"/>
      <w:lvlText w:val=""/>
      <w:lvlJc w:val="left"/>
      <w:pPr>
        <w:ind w:left="108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66A4A42"/>
    <w:multiLevelType w:val="hybridMultilevel"/>
    <w:tmpl w:val="07988F0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8C87E67"/>
    <w:multiLevelType w:val="hybridMultilevel"/>
    <w:tmpl w:val="19D43C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7E16C8"/>
    <w:multiLevelType w:val="hybridMultilevel"/>
    <w:tmpl w:val="5866B69C"/>
    <w:lvl w:ilvl="0" w:tplc="04090001">
      <w:start w:val="1"/>
      <w:numFmt w:val="bullet"/>
      <w:lvlText w:val=""/>
      <w:lvlJc w:val="left"/>
      <w:pPr>
        <w:ind w:left="1845" w:hanging="360"/>
      </w:pPr>
      <w:rPr>
        <w:rFonts w:ascii="Symbol" w:hAnsi="Symbol" w:hint="default"/>
      </w:rPr>
    </w:lvl>
    <w:lvl w:ilvl="1" w:tplc="04090003" w:tentative="1">
      <w:start w:val="1"/>
      <w:numFmt w:val="bullet"/>
      <w:lvlText w:val="o"/>
      <w:lvlJc w:val="left"/>
      <w:pPr>
        <w:ind w:left="2565" w:hanging="360"/>
      </w:pPr>
      <w:rPr>
        <w:rFonts w:ascii="Courier New" w:hAnsi="Courier New" w:cs="Courier New" w:hint="default"/>
      </w:rPr>
    </w:lvl>
    <w:lvl w:ilvl="2" w:tplc="04090005" w:tentative="1">
      <w:start w:val="1"/>
      <w:numFmt w:val="bullet"/>
      <w:lvlText w:val=""/>
      <w:lvlJc w:val="left"/>
      <w:pPr>
        <w:ind w:left="3285" w:hanging="360"/>
      </w:pPr>
      <w:rPr>
        <w:rFonts w:ascii="Wingdings" w:hAnsi="Wingdings" w:hint="default"/>
      </w:rPr>
    </w:lvl>
    <w:lvl w:ilvl="3" w:tplc="04090001" w:tentative="1">
      <w:start w:val="1"/>
      <w:numFmt w:val="bullet"/>
      <w:lvlText w:val=""/>
      <w:lvlJc w:val="left"/>
      <w:pPr>
        <w:ind w:left="4005" w:hanging="360"/>
      </w:pPr>
      <w:rPr>
        <w:rFonts w:ascii="Symbol" w:hAnsi="Symbol" w:hint="default"/>
      </w:rPr>
    </w:lvl>
    <w:lvl w:ilvl="4" w:tplc="04090003" w:tentative="1">
      <w:start w:val="1"/>
      <w:numFmt w:val="bullet"/>
      <w:lvlText w:val="o"/>
      <w:lvlJc w:val="left"/>
      <w:pPr>
        <w:ind w:left="4725" w:hanging="360"/>
      </w:pPr>
      <w:rPr>
        <w:rFonts w:ascii="Courier New" w:hAnsi="Courier New" w:cs="Courier New" w:hint="default"/>
      </w:rPr>
    </w:lvl>
    <w:lvl w:ilvl="5" w:tplc="04090005" w:tentative="1">
      <w:start w:val="1"/>
      <w:numFmt w:val="bullet"/>
      <w:lvlText w:val=""/>
      <w:lvlJc w:val="left"/>
      <w:pPr>
        <w:ind w:left="5445" w:hanging="360"/>
      </w:pPr>
      <w:rPr>
        <w:rFonts w:ascii="Wingdings" w:hAnsi="Wingdings" w:hint="default"/>
      </w:rPr>
    </w:lvl>
    <w:lvl w:ilvl="6" w:tplc="04090001" w:tentative="1">
      <w:start w:val="1"/>
      <w:numFmt w:val="bullet"/>
      <w:lvlText w:val=""/>
      <w:lvlJc w:val="left"/>
      <w:pPr>
        <w:ind w:left="6165" w:hanging="360"/>
      </w:pPr>
      <w:rPr>
        <w:rFonts w:ascii="Symbol" w:hAnsi="Symbol" w:hint="default"/>
      </w:rPr>
    </w:lvl>
    <w:lvl w:ilvl="7" w:tplc="04090003" w:tentative="1">
      <w:start w:val="1"/>
      <w:numFmt w:val="bullet"/>
      <w:lvlText w:val="o"/>
      <w:lvlJc w:val="left"/>
      <w:pPr>
        <w:ind w:left="6885" w:hanging="360"/>
      </w:pPr>
      <w:rPr>
        <w:rFonts w:ascii="Courier New" w:hAnsi="Courier New" w:cs="Courier New" w:hint="default"/>
      </w:rPr>
    </w:lvl>
    <w:lvl w:ilvl="8" w:tplc="04090005" w:tentative="1">
      <w:start w:val="1"/>
      <w:numFmt w:val="bullet"/>
      <w:lvlText w:val=""/>
      <w:lvlJc w:val="left"/>
      <w:pPr>
        <w:ind w:left="7605" w:hanging="360"/>
      </w:pPr>
      <w:rPr>
        <w:rFonts w:ascii="Wingdings" w:hAnsi="Wingdings" w:hint="default"/>
      </w:rPr>
    </w:lvl>
  </w:abstractNum>
  <w:abstractNum w:abstractNumId="7" w15:restartNumberingAfterBreak="0">
    <w:nsid w:val="1090051E"/>
    <w:multiLevelType w:val="hybridMultilevel"/>
    <w:tmpl w:val="20385644"/>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start w:val="1"/>
      <w:numFmt w:val="bullet"/>
      <w:lvlText w:val=""/>
      <w:lvlJc w:val="left"/>
      <w:pPr>
        <w:ind w:left="2340" w:hanging="360"/>
      </w:pPr>
      <w:rPr>
        <w:rFonts w:ascii="Symbol" w:hAnsi="Symbol" w:hint="default"/>
      </w:rPr>
    </w:lvl>
    <w:lvl w:ilvl="3" w:tplc="FFFFFFFF">
      <w:start w:val="1"/>
      <w:numFmt w:val="bullet"/>
      <w:lvlText w:val=""/>
      <w:lvlJc w:val="left"/>
      <w:pPr>
        <w:ind w:left="72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65D338B"/>
    <w:multiLevelType w:val="hybridMultilevel"/>
    <w:tmpl w:val="C8F870B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6E5773"/>
    <w:multiLevelType w:val="hybridMultilevel"/>
    <w:tmpl w:val="3D102084"/>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D405C12"/>
    <w:multiLevelType w:val="hybridMultilevel"/>
    <w:tmpl w:val="6C38FCB8"/>
    <w:lvl w:ilvl="0" w:tplc="FFFFFFFF">
      <w:start w:val="1"/>
      <w:numFmt w:val="decimal"/>
      <w:lvlText w:val="%1."/>
      <w:lvlJc w:val="left"/>
      <w:pPr>
        <w:ind w:left="720" w:hanging="360"/>
      </w:pPr>
      <w:rPr>
        <w:rFonts w:hint="default"/>
      </w:rPr>
    </w:lvl>
    <w:lvl w:ilvl="1" w:tplc="04090019">
      <w:start w:val="1"/>
      <w:numFmt w:val="lowerLetter"/>
      <w:lvlText w:val="%2."/>
      <w:lvlJc w:val="left"/>
      <w:pPr>
        <w:ind w:left="108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07031DF"/>
    <w:multiLevelType w:val="hybridMultilevel"/>
    <w:tmpl w:val="4E00BE62"/>
    <w:lvl w:ilvl="0" w:tplc="FFFFFFFF">
      <w:start w:val="1"/>
      <w:numFmt w:val="decimal"/>
      <w:lvlText w:val="%1."/>
      <w:lvlJc w:val="left"/>
      <w:pPr>
        <w:ind w:left="720" w:hanging="360"/>
      </w:pPr>
      <w:rPr>
        <w:rFonts w:hint="default"/>
      </w:rPr>
    </w:lvl>
    <w:lvl w:ilvl="1" w:tplc="FFFFFFFF">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25376EB"/>
    <w:multiLevelType w:val="hybridMultilevel"/>
    <w:tmpl w:val="D0083D3A"/>
    <w:lvl w:ilvl="0" w:tplc="054CAF0C">
      <w:start w:val="1"/>
      <w:numFmt w:val="decimal"/>
      <w:lvlText w:val="%1."/>
      <w:lvlJc w:val="left"/>
      <w:pPr>
        <w:ind w:left="810" w:hanging="360"/>
      </w:pPr>
      <w:rPr>
        <w:rFonts w:eastAsia="Times New Roman" w:hint="default"/>
        <w:b/>
        <w:i/>
        <w:sz w:val="22"/>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3" w15:restartNumberingAfterBreak="0">
    <w:nsid w:val="2C3237C8"/>
    <w:multiLevelType w:val="hybridMultilevel"/>
    <w:tmpl w:val="6C56A9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554003"/>
    <w:multiLevelType w:val="hybridMultilevel"/>
    <w:tmpl w:val="07988F0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D0220D"/>
    <w:multiLevelType w:val="hybridMultilevel"/>
    <w:tmpl w:val="EF1CBB84"/>
    <w:lvl w:ilvl="0" w:tplc="FFFFFFFF">
      <w:start w:val="1"/>
      <w:numFmt w:val="decimal"/>
      <w:lvlText w:val="%1."/>
      <w:lvlJc w:val="left"/>
      <w:pPr>
        <w:ind w:left="720" w:hanging="360"/>
      </w:pPr>
    </w:lvl>
    <w:lvl w:ilvl="1" w:tplc="FFFFFFFF">
      <w:start w:val="1"/>
      <w:numFmt w:val="bullet"/>
      <w:lvlText w:val=""/>
      <w:lvlJc w:val="left"/>
      <w:pPr>
        <w:ind w:left="108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0D214D0"/>
    <w:multiLevelType w:val="hybridMultilevel"/>
    <w:tmpl w:val="925AFA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037457"/>
    <w:multiLevelType w:val="hybridMultilevel"/>
    <w:tmpl w:val="B17A206A"/>
    <w:lvl w:ilvl="0" w:tplc="945C24B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816600"/>
    <w:multiLevelType w:val="hybridMultilevel"/>
    <w:tmpl w:val="5CC8FA0C"/>
    <w:lvl w:ilvl="0" w:tplc="04090019">
      <w:start w:val="1"/>
      <w:numFmt w:val="lowerLetter"/>
      <w:lvlText w:val="%1."/>
      <w:lvlJc w:val="left"/>
      <w:pPr>
        <w:ind w:left="108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6D1050"/>
    <w:multiLevelType w:val="hybridMultilevel"/>
    <w:tmpl w:val="FC3C1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5860A26"/>
    <w:multiLevelType w:val="hybridMultilevel"/>
    <w:tmpl w:val="124EA0A0"/>
    <w:lvl w:ilvl="0" w:tplc="FFFFFFF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8403B74"/>
    <w:multiLevelType w:val="hybridMultilevel"/>
    <w:tmpl w:val="2656239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9901A17"/>
    <w:multiLevelType w:val="multilevel"/>
    <w:tmpl w:val="ADEE30A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3C8E5862"/>
    <w:multiLevelType w:val="hybridMultilevel"/>
    <w:tmpl w:val="8534A978"/>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1191B2C"/>
    <w:multiLevelType w:val="hybridMultilevel"/>
    <w:tmpl w:val="EF1CBB84"/>
    <w:lvl w:ilvl="0" w:tplc="FFFFFFFF">
      <w:start w:val="1"/>
      <w:numFmt w:val="decimal"/>
      <w:lvlText w:val="%1."/>
      <w:lvlJc w:val="left"/>
      <w:pPr>
        <w:ind w:left="720" w:hanging="360"/>
      </w:pPr>
    </w:lvl>
    <w:lvl w:ilvl="1" w:tplc="FFFFFFFF">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6AE3562"/>
    <w:multiLevelType w:val="hybridMultilevel"/>
    <w:tmpl w:val="81E6C20C"/>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66007F"/>
    <w:multiLevelType w:val="hybridMultilevel"/>
    <w:tmpl w:val="C51A01CA"/>
    <w:lvl w:ilvl="0" w:tplc="04090019">
      <w:start w:val="1"/>
      <w:numFmt w:val="lowerLetter"/>
      <w:lvlText w:val="%1."/>
      <w:lvlJc w:val="left"/>
      <w:pPr>
        <w:ind w:left="108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C80AD1"/>
    <w:multiLevelType w:val="hybridMultilevel"/>
    <w:tmpl w:val="E168F82C"/>
    <w:lvl w:ilvl="0" w:tplc="0409000F">
      <w:start w:val="1"/>
      <w:numFmt w:val="upperLetter"/>
      <w:pStyle w:val="APPENDIX"/>
      <w:lvlText w:val="APPENDIX %1"/>
      <w:lvlJc w:val="left"/>
      <w:pPr>
        <w:ind w:left="99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8" w15:restartNumberingAfterBreak="0">
    <w:nsid w:val="505B793F"/>
    <w:multiLevelType w:val="hybridMultilevel"/>
    <w:tmpl w:val="198E9AFE"/>
    <w:lvl w:ilvl="0" w:tplc="0409000F">
      <w:start w:val="1"/>
      <w:numFmt w:val="decimal"/>
      <w:lvlText w:val="%1."/>
      <w:lvlJc w:val="left"/>
      <w:pPr>
        <w:ind w:left="360" w:hanging="360"/>
      </w:pPr>
    </w:lvl>
    <w:lvl w:ilvl="1" w:tplc="8A7A1604">
      <w:start w:val="1"/>
      <w:numFmt w:val="lowerLetter"/>
      <w:lvlText w:val="%2."/>
      <w:lvlJc w:val="left"/>
      <w:pPr>
        <w:ind w:left="1080" w:hanging="360"/>
      </w:pPr>
      <w:rPr>
        <w:b w:val="0"/>
        <w:bCs w:val="0"/>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53941BF3"/>
    <w:multiLevelType w:val="hybridMultilevel"/>
    <w:tmpl w:val="697C43FE"/>
    <w:lvl w:ilvl="0" w:tplc="0409000F">
      <w:start w:val="1"/>
      <w:numFmt w:val="decimal"/>
      <w:lvlText w:val="%1."/>
      <w:lvlJc w:val="left"/>
      <w:pPr>
        <w:ind w:left="360" w:hanging="360"/>
      </w:pPr>
      <w:rPr>
        <w:b w:val="0"/>
      </w:rPr>
    </w:lvl>
    <w:lvl w:ilvl="1" w:tplc="DBA26870">
      <w:start w:val="1"/>
      <w:numFmt w:val="lowerLetter"/>
      <w:lvlText w:val="%2)"/>
      <w:lvlJc w:val="left"/>
      <w:pPr>
        <w:ind w:left="1080" w:hanging="360"/>
      </w:pPr>
      <w:rPr>
        <w:rFonts w:asciiTheme="minorHAnsi" w:hAnsiTheme="minorHAnsi" w:cstheme="minorHAnsi" w:hint="default"/>
        <w:sz w:val="22"/>
        <w:szCs w:val="22"/>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58F02CC8"/>
    <w:multiLevelType w:val="hybridMultilevel"/>
    <w:tmpl w:val="6A9AF78E"/>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start w:val="1"/>
      <w:numFmt w:val="bullet"/>
      <w:lvlText w:val=""/>
      <w:lvlJc w:val="left"/>
      <w:pPr>
        <w:ind w:left="2340" w:hanging="360"/>
      </w:pPr>
      <w:rPr>
        <w:rFonts w:ascii="Symbol" w:hAnsi="Symbol" w:hint="default"/>
      </w:rPr>
    </w:lvl>
    <w:lvl w:ilvl="3" w:tplc="FFFFFFFF">
      <w:start w:val="1"/>
      <w:numFmt w:val="bullet"/>
      <w:lvlText w:val=""/>
      <w:lvlJc w:val="left"/>
      <w:pPr>
        <w:ind w:left="72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9A4339E"/>
    <w:multiLevelType w:val="hybridMultilevel"/>
    <w:tmpl w:val="C4DCD630"/>
    <w:lvl w:ilvl="0" w:tplc="FFFFFFFF">
      <w:start w:val="1"/>
      <w:numFmt w:val="decimal"/>
      <w:lvlText w:val="%1."/>
      <w:lvlJc w:val="left"/>
      <w:pPr>
        <w:ind w:left="720" w:hanging="360"/>
      </w:pPr>
    </w:lvl>
    <w:lvl w:ilvl="1" w:tplc="04090019">
      <w:start w:val="1"/>
      <w:numFmt w:val="lowerLetter"/>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D333753"/>
    <w:multiLevelType w:val="hybridMultilevel"/>
    <w:tmpl w:val="4E00BE62"/>
    <w:lvl w:ilvl="0" w:tplc="FFFFFFFF">
      <w:start w:val="1"/>
      <w:numFmt w:val="decimal"/>
      <w:lvlText w:val="%1."/>
      <w:lvlJc w:val="left"/>
      <w:pPr>
        <w:ind w:left="720" w:hanging="360"/>
      </w:pPr>
      <w:rPr>
        <w:rFonts w:hint="default"/>
      </w:rPr>
    </w:lvl>
    <w:lvl w:ilvl="1" w:tplc="FFFFFFFF">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E3C774E"/>
    <w:multiLevelType w:val="multilevel"/>
    <w:tmpl w:val="128623CE"/>
    <w:lvl w:ilvl="0">
      <w:start w:val="1"/>
      <w:numFmt w:val="decimal"/>
      <w:lvlText w:val="%1"/>
      <w:lvlJc w:val="left"/>
      <w:pPr>
        <w:ind w:left="432" w:hanging="432"/>
      </w:pPr>
      <w:rPr>
        <w:rFonts w:ascii="Arial" w:eastAsia="Times New Roman" w:hAnsi="Arial" w:cs="Times New Roman"/>
        <w:sz w:val="22"/>
        <w:szCs w:val="22"/>
      </w:rPr>
    </w:lvl>
    <w:lvl w:ilvl="1">
      <w:start w:val="1"/>
      <w:numFmt w:val="decimal"/>
      <w:pStyle w:val="Heading2"/>
      <w:lvlText w:val="%1.%2"/>
      <w:lvlJc w:val="left"/>
      <w:pPr>
        <w:ind w:left="576" w:hanging="576"/>
      </w:pPr>
      <w:rPr>
        <w:rFonts w:ascii="Calibri" w:hAnsi="Calibri" w:hint="default"/>
        <w:b/>
        <w:sz w:val="22"/>
        <w:szCs w:val="22"/>
      </w:rPr>
    </w:lvl>
    <w:lvl w:ilvl="2">
      <w:start w:val="1"/>
      <w:numFmt w:val="decimal"/>
      <w:lvlText w:val="%1.%2.%3"/>
      <w:lvlJc w:val="left"/>
      <w:pPr>
        <w:ind w:left="990" w:hanging="720"/>
      </w:pPr>
      <w:rPr>
        <w:b/>
        <w:sz w:val="2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4" w15:restartNumberingAfterBreak="0">
    <w:nsid w:val="5F0B77E4"/>
    <w:multiLevelType w:val="hybridMultilevel"/>
    <w:tmpl w:val="8660AE22"/>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15:restartNumberingAfterBreak="0">
    <w:nsid w:val="61B064E6"/>
    <w:multiLevelType w:val="hybridMultilevel"/>
    <w:tmpl w:val="09B81FD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2342A68"/>
    <w:multiLevelType w:val="hybridMultilevel"/>
    <w:tmpl w:val="A0F45E62"/>
    <w:lvl w:ilvl="0" w:tplc="FFFFFFFF">
      <w:start w:val="1"/>
      <w:numFmt w:val="decimal"/>
      <w:lvlText w:val="%1."/>
      <w:lvlJc w:val="left"/>
      <w:pPr>
        <w:ind w:left="720" w:hanging="360"/>
      </w:pPr>
    </w:lvl>
    <w:lvl w:ilvl="1" w:tplc="04090019">
      <w:start w:val="1"/>
      <w:numFmt w:val="lowerLetter"/>
      <w:lvlText w:val="%2."/>
      <w:lvlJc w:val="left"/>
      <w:pPr>
        <w:ind w:left="108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55D706B"/>
    <w:multiLevelType w:val="hybridMultilevel"/>
    <w:tmpl w:val="26B078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6A04E47"/>
    <w:multiLevelType w:val="hybridMultilevel"/>
    <w:tmpl w:val="FBFCAE4C"/>
    <w:lvl w:ilvl="0" w:tplc="04090019">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66C31CE8"/>
    <w:multiLevelType w:val="hybridMultilevel"/>
    <w:tmpl w:val="5C4AE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1603386"/>
    <w:multiLevelType w:val="hybridMultilevel"/>
    <w:tmpl w:val="D0B0A9B6"/>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start w:val="1"/>
      <w:numFmt w:val="bullet"/>
      <w:lvlText w:val=""/>
      <w:lvlJc w:val="left"/>
      <w:pPr>
        <w:ind w:left="2340" w:hanging="360"/>
      </w:pPr>
      <w:rPr>
        <w:rFonts w:ascii="Symbol" w:hAnsi="Symbol" w:hint="default"/>
      </w:rPr>
    </w:lvl>
    <w:lvl w:ilvl="3" w:tplc="FFFFFFFF">
      <w:start w:val="1"/>
      <w:numFmt w:val="bullet"/>
      <w:lvlText w:val=""/>
      <w:lvlJc w:val="left"/>
      <w:pPr>
        <w:ind w:left="72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2D111B3"/>
    <w:multiLevelType w:val="hybridMultilevel"/>
    <w:tmpl w:val="75C2368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4B16B08"/>
    <w:multiLevelType w:val="hybridMultilevel"/>
    <w:tmpl w:val="77CA13D0"/>
    <w:lvl w:ilvl="0" w:tplc="35B4AD0A">
      <w:start w:val="1"/>
      <w:numFmt w:val="decimal"/>
      <w:pStyle w:val="List"/>
      <w:lvlText w:val="%1."/>
      <w:lvlJc w:val="left"/>
      <w:pPr>
        <w:tabs>
          <w:tab w:val="num" w:pos="720"/>
        </w:tabs>
        <w:ind w:left="720" w:hanging="360"/>
      </w:p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43" w15:restartNumberingAfterBreak="0">
    <w:nsid w:val="75A47248"/>
    <w:multiLevelType w:val="hybridMultilevel"/>
    <w:tmpl w:val="E348BCB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694571B"/>
    <w:multiLevelType w:val="hybridMultilevel"/>
    <w:tmpl w:val="DD186286"/>
    <w:lvl w:ilvl="0" w:tplc="04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5" w15:restartNumberingAfterBreak="0">
    <w:nsid w:val="7A1D05B0"/>
    <w:multiLevelType w:val="hybridMultilevel"/>
    <w:tmpl w:val="B4B06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BB35729"/>
    <w:multiLevelType w:val="hybridMultilevel"/>
    <w:tmpl w:val="401615E6"/>
    <w:lvl w:ilvl="0" w:tplc="0409000F">
      <w:start w:val="1"/>
      <w:numFmt w:val="decimal"/>
      <w:lvlText w:val="%1."/>
      <w:lvlJc w:val="left"/>
      <w:pPr>
        <w:ind w:left="720" w:hanging="360"/>
      </w:pPr>
      <w:rPr>
        <w:rFonts w:hint="default"/>
      </w:rPr>
    </w:lvl>
    <w:lvl w:ilvl="1" w:tplc="6E7C2294">
      <w:start w:val="1"/>
      <w:numFmt w:val="lowerLetter"/>
      <w:lvlText w:val="%2)"/>
      <w:lvlJc w:val="left"/>
      <w:pPr>
        <w:ind w:left="1080" w:hanging="360"/>
      </w:pPr>
      <w:rPr>
        <w:i w:val="0"/>
        <w:iCs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D6C7576"/>
    <w:multiLevelType w:val="hybridMultilevel"/>
    <w:tmpl w:val="F5A8A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F617674"/>
    <w:multiLevelType w:val="hybridMultilevel"/>
    <w:tmpl w:val="24F63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65956922">
    <w:abstractNumId w:val="42"/>
  </w:num>
  <w:num w:numId="2" w16cid:durableId="2134904766">
    <w:abstractNumId w:val="27"/>
  </w:num>
  <w:num w:numId="3" w16cid:durableId="1068188542">
    <w:abstractNumId w:val="33"/>
  </w:num>
  <w:num w:numId="4" w16cid:durableId="587425944">
    <w:abstractNumId w:val="28"/>
  </w:num>
  <w:num w:numId="5" w16cid:durableId="1285700153">
    <w:abstractNumId w:val="29"/>
  </w:num>
  <w:num w:numId="6" w16cid:durableId="831337349">
    <w:abstractNumId w:val="12"/>
  </w:num>
  <w:num w:numId="7" w16cid:durableId="574826004">
    <w:abstractNumId w:val="17"/>
  </w:num>
  <w:num w:numId="8" w16cid:durableId="489716346">
    <w:abstractNumId w:val="47"/>
  </w:num>
  <w:num w:numId="9" w16cid:durableId="1350720624">
    <w:abstractNumId w:val="38"/>
  </w:num>
  <w:num w:numId="10" w16cid:durableId="939877654">
    <w:abstractNumId w:val="13"/>
  </w:num>
  <w:num w:numId="11" w16cid:durableId="728965922">
    <w:abstractNumId w:val="5"/>
  </w:num>
  <w:num w:numId="12" w16cid:durableId="383021429">
    <w:abstractNumId w:val="44"/>
  </w:num>
  <w:num w:numId="13" w16cid:durableId="1813714036">
    <w:abstractNumId w:val="19"/>
  </w:num>
  <w:num w:numId="14" w16cid:durableId="1504737427">
    <w:abstractNumId w:val="8"/>
  </w:num>
  <w:num w:numId="15" w16cid:durableId="860388305">
    <w:abstractNumId w:val="16"/>
  </w:num>
  <w:num w:numId="16" w16cid:durableId="1041902796">
    <w:abstractNumId w:val="39"/>
  </w:num>
  <w:num w:numId="17" w16cid:durableId="1732384095">
    <w:abstractNumId w:val="6"/>
  </w:num>
  <w:num w:numId="18" w16cid:durableId="1339388710">
    <w:abstractNumId w:val="37"/>
  </w:num>
  <w:num w:numId="19" w16cid:durableId="168906028">
    <w:abstractNumId w:val="48"/>
  </w:num>
  <w:num w:numId="20" w16cid:durableId="1773740873">
    <w:abstractNumId w:val="1"/>
  </w:num>
  <w:num w:numId="21" w16cid:durableId="1543521706">
    <w:abstractNumId w:val="25"/>
  </w:num>
  <w:num w:numId="22" w16cid:durableId="1871449758">
    <w:abstractNumId w:val="46"/>
  </w:num>
  <w:num w:numId="23" w16cid:durableId="935094455">
    <w:abstractNumId w:val="0"/>
  </w:num>
  <w:num w:numId="24" w16cid:durableId="250773125">
    <w:abstractNumId w:val="24"/>
  </w:num>
  <w:num w:numId="25" w16cid:durableId="272633812">
    <w:abstractNumId w:val="15"/>
  </w:num>
  <w:num w:numId="26" w16cid:durableId="2027704773">
    <w:abstractNumId w:val="14"/>
  </w:num>
  <w:num w:numId="27" w16cid:durableId="291057736">
    <w:abstractNumId w:val="4"/>
  </w:num>
  <w:num w:numId="28" w16cid:durableId="1179197875">
    <w:abstractNumId w:val="43"/>
  </w:num>
  <w:num w:numId="29" w16cid:durableId="1733889420">
    <w:abstractNumId w:val="40"/>
  </w:num>
  <w:num w:numId="30" w16cid:durableId="193033210">
    <w:abstractNumId w:val="7"/>
  </w:num>
  <w:num w:numId="31" w16cid:durableId="1081022463">
    <w:abstractNumId w:val="30"/>
  </w:num>
  <w:num w:numId="32" w16cid:durableId="705250629">
    <w:abstractNumId w:val="32"/>
  </w:num>
  <w:num w:numId="33" w16cid:durableId="1783918452">
    <w:abstractNumId w:val="11"/>
  </w:num>
  <w:num w:numId="34" w16cid:durableId="123893881">
    <w:abstractNumId w:val="45"/>
  </w:num>
  <w:num w:numId="35" w16cid:durableId="2039773360">
    <w:abstractNumId w:val="3"/>
  </w:num>
  <w:num w:numId="36" w16cid:durableId="1741050764">
    <w:abstractNumId w:val="10"/>
  </w:num>
  <w:num w:numId="37" w16cid:durableId="1950232513">
    <w:abstractNumId w:val="26"/>
  </w:num>
  <w:num w:numId="38" w16cid:durableId="696010232">
    <w:abstractNumId w:val="21"/>
  </w:num>
  <w:num w:numId="39" w16cid:durableId="110249589">
    <w:abstractNumId w:val="22"/>
  </w:num>
  <w:num w:numId="40" w16cid:durableId="1725252493">
    <w:abstractNumId w:val="18"/>
  </w:num>
  <w:num w:numId="41" w16cid:durableId="1654138968">
    <w:abstractNumId w:val="31"/>
  </w:num>
  <w:num w:numId="42" w16cid:durableId="314844684">
    <w:abstractNumId w:val="36"/>
  </w:num>
  <w:num w:numId="43" w16cid:durableId="659894136">
    <w:abstractNumId w:val="23"/>
  </w:num>
  <w:num w:numId="44" w16cid:durableId="346754983">
    <w:abstractNumId w:val="20"/>
  </w:num>
  <w:num w:numId="45" w16cid:durableId="541401118">
    <w:abstractNumId w:val="34"/>
  </w:num>
  <w:num w:numId="46" w16cid:durableId="2082364478">
    <w:abstractNumId w:val="2"/>
  </w:num>
  <w:num w:numId="47" w16cid:durableId="135345242">
    <w:abstractNumId w:val="9"/>
  </w:num>
  <w:num w:numId="48" w16cid:durableId="700474317">
    <w:abstractNumId w:val="41"/>
  </w:num>
  <w:num w:numId="49" w16cid:durableId="645742261">
    <w:abstractNumId w:val="35"/>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nnie Fabela">
    <w15:presenceInfo w15:providerId="AD" w15:userId="S::RFabela@eagle.org::8aa285b0-8485-471a-8f26-375615b5822a"/>
  </w15:person>
  <w15:person w15:author="Brittany Bomgardner">
    <w15:presenceInfo w15:providerId="AD" w15:userId="S::BrByczek@eagle.org::ff0a372d-866b-4130-88fa-e9cb5ee3a4bb"/>
  </w15:person>
  <w15:person w15:author="Austin Schall">
    <w15:presenceInfo w15:providerId="AD" w15:userId="S::ASchall@eagle.org::12fdccef-911e-4d2a-9414-ebc4d5395ecb"/>
  </w15:person>
  <w15:person w15:author="Abby Cassell">
    <w15:presenceInfo w15:providerId="AD" w15:userId="S::ACassell@eagle.org::6a4753df-c4bb-4b20-8b92-3be78b3bee6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IysDAwNzQzMLIwMrVU0lEKTi0uzszPAykwqwUAMNfMIywAAAA="/>
  </w:docVars>
  <w:rsids>
    <w:rsidRoot w:val="0016695E"/>
    <w:rsid w:val="0000006C"/>
    <w:rsid w:val="000030B2"/>
    <w:rsid w:val="000040E7"/>
    <w:rsid w:val="000047EE"/>
    <w:rsid w:val="000055F8"/>
    <w:rsid w:val="00006479"/>
    <w:rsid w:val="0000791B"/>
    <w:rsid w:val="00007EBA"/>
    <w:rsid w:val="00010370"/>
    <w:rsid w:val="000107BF"/>
    <w:rsid w:val="00010E80"/>
    <w:rsid w:val="00011486"/>
    <w:rsid w:val="0001165E"/>
    <w:rsid w:val="00011D3F"/>
    <w:rsid w:val="00012883"/>
    <w:rsid w:val="000132D6"/>
    <w:rsid w:val="00013717"/>
    <w:rsid w:val="00014028"/>
    <w:rsid w:val="000147F7"/>
    <w:rsid w:val="00014EC4"/>
    <w:rsid w:val="00015A81"/>
    <w:rsid w:val="000162FA"/>
    <w:rsid w:val="000164F1"/>
    <w:rsid w:val="000169C6"/>
    <w:rsid w:val="00016DB1"/>
    <w:rsid w:val="00016FCA"/>
    <w:rsid w:val="00017F15"/>
    <w:rsid w:val="0002027F"/>
    <w:rsid w:val="0002054D"/>
    <w:rsid w:val="000205A2"/>
    <w:rsid w:val="00020A3D"/>
    <w:rsid w:val="00023240"/>
    <w:rsid w:val="00024544"/>
    <w:rsid w:val="000254D3"/>
    <w:rsid w:val="00026B14"/>
    <w:rsid w:val="00026C05"/>
    <w:rsid w:val="00027AEF"/>
    <w:rsid w:val="000305AE"/>
    <w:rsid w:val="00030905"/>
    <w:rsid w:val="00031816"/>
    <w:rsid w:val="000322B6"/>
    <w:rsid w:val="000328C1"/>
    <w:rsid w:val="00032E6D"/>
    <w:rsid w:val="00032FDC"/>
    <w:rsid w:val="000336EB"/>
    <w:rsid w:val="000348A6"/>
    <w:rsid w:val="00034937"/>
    <w:rsid w:val="00034DA4"/>
    <w:rsid w:val="00035C0E"/>
    <w:rsid w:val="00035EB7"/>
    <w:rsid w:val="000364C7"/>
    <w:rsid w:val="00036FF6"/>
    <w:rsid w:val="00037B79"/>
    <w:rsid w:val="00037BC9"/>
    <w:rsid w:val="00042F4A"/>
    <w:rsid w:val="00043A6A"/>
    <w:rsid w:val="0004416F"/>
    <w:rsid w:val="00044914"/>
    <w:rsid w:val="00045011"/>
    <w:rsid w:val="000450BF"/>
    <w:rsid w:val="0004540B"/>
    <w:rsid w:val="000465F6"/>
    <w:rsid w:val="00046994"/>
    <w:rsid w:val="00047EB9"/>
    <w:rsid w:val="00050042"/>
    <w:rsid w:val="00050DF1"/>
    <w:rsid w:val="00051271"/>
    <w:rsid w:val="00051AEF"/>
    <w:rsid w:val="00051D0B"/>
    <w:rsid w:val="00052D96"/>
    <w:rsid w:val="00053929"/>
    <w:rsid w:val="00054B89"/>
    <w:rsid w:val="00054F0D"/>
    <w:rsid w:val="00055A3A"/>
    <w:rsid w:val="00060656"/>
    <w:rsid w:val="00060C24"/>
    <w:rsid w:val="000616B8"/>
    <w:rsid w:val="0006253B"/>
    <w:rsid w:val="00062801"/>
    <w:rsid w:val="0006299D"/>
    <w:rsid w:val="00063116"/>
    <w:rsid w:val="000634EF"/>
    <w:rsid w:val="00063584"/>
    <w:rsid w:val="000637BC"/>
    <w:rsid w:val="000648FA"/>
    <w:rsid w:val="00066DE7"/>
    <w:rsid w:val="00067863"/>
    <w:rsid w:val="00067DD6"/>
    <w:rsid w:val="00070D94"/>
    <w:rsid w:val="00070DC0"/>
    <w:rsid w:val="00071D65"/>
    <w:rsid w:val="00071ED6"/>
    <w:rsid w:val="000720A1"/>
    <w:rsid w:val="000723CA"/>
    <w:rsid w:val="00073032"/>
    <w:rsid w:val="0007403E"/>
    <w:rsid w:val="0007550D"/>
    <w:rsid w:val="000755D3"/>
    <w:rsid w:val="00075A3C"/>
    <w:rsid w:val="00076D3A"/>
    <w:rsid w:val="00076F0C"/>
    <w:rsid w:val="00077351"/>
    <w:rsid w:val="00077BA5"/>
    <w:rsid w:val="00081190"/>
    <w:rsid w:val="00082251"/>
    <w:rsid w:val="000822E4"/>
    <w:rsid w:val="000824B5"/>
    <w:rsid w:val="00082F29"/>
    <w:rsid w:val="000835AD"/>
    <w:rsid w:val="0008395D"/>
    <w:rsid w:val="000858F3"/>
    <w:rsid w:val="00086167"/>
    <w:rsid w:val="000862AD"/>
    <w:rsid w:val="00087DE9"/>
    <w:rsid w:val="00091640"/>
    <w:rsid w:val="00091D42"/>
    <w:rsid w:val="00092811"/>
    <w:rsid w:val="00093CB1"/>
    <w:rsid w:val="00095B22"/>
    <w:rsid w:val="00096140"/>
    <w:rsid w:val="0009799F"/>
    <w:rsid w:val="00097CDD"/>
    <w:rsid w:val="000A018F"/>
    <w:rsid w:val="000A29CE"/>
    <w:rsid w:val="000A3DFA"/>
    <w:rsid w:val="000A4C06"/>
    <w:rsid w:val="000A54DB"/>
    <w:rsid w:val="000A58F1"/>
    <w:rsid w:val="000A5AFC"/>
    <w:rsid w:val="000A5C2A"/>
    <w:rsid w:val="000A74E4"/>
    <w:rsid w:val="000B0C34"/>
    <w:rsid w:val="000B19AB"/>
    <w:rsid w:val="000B2142"/>
    <w:rsid w:val="000B2DB0"/>
    <w:rsid w:val="000B330F"/>
    <w:rsid w:val="000B373B"/>
    <w:rsid w:val="000B423C"/>
    <w:rsid w:val="000B50FD"/>
    <w:rsid w:val="000B5FAE"/>
    <w:rsid w:val="000B7C76"/>
    <w:rsid w:val="000C02EC"/>
    <w:rsid w:val="000C1ADF"/>
    <w:rsid w:val="000C2590"/>
    <w:rsid w:val="000C32D2"/>
    <w:rsid w:val="000C43EF"/>
    <w:rsid w:val="000C45F9"/>
    <w:rsid w:val="000C46BA"/>
    <w:rsid w:val="000C482D"/>
    <w:rsid w:val="000C503D"/>
    <w:rsid w:val="000C633A"/>
    <w:rsid w:val="000C7792"/>
    <w:rsid w:val="000C7A4B"/>
    <w:rsid w:val="000C7E20"/>
    <w:rsid w:val="000D1240"/>
    <w:rsid w:val="000D1D8F"/>
    <w:rsid w:val="000D2227"/>
    <w:rsid w:val="000D25A2"/>
    <w:rsid w:val="000D4BDB"/>
    <w:rsid w:val="000D5674"/>
    <w:rsid w:val="000D6DB5"/>
    <w:rsid w:val="000D70C0"/>
    <w:rsid w:val="000D79A1"/>
    <w:rsid w:val="000D7AB6"/>
    <w:rsid w:val="000D7D5B"/>
    <w:rsid w:val="000E0617"/>
    <w:rsid w:val="000E100A"/>
    <w:rsid w:val="000E146F"/>
    <w:rsid w:val="000E1843"/>
    <w:rsid w:val="000E2139"/>
    <w:rsid w:val="000E36D7"/>
    <w:rsid w:val="000E5B4E"/>
    <w:rsid w:val="000E70BA"/>
    <w:rsid w:val="000E772F"/>
    <w:rsid w:val="000E79D0"/>
    <w:rsid w:val="000F0927"/>
    <w:rsid w:val="000F1F48"/>
    <w:rsid w:val="000F4093"/>
    <w:rsid w:val="000F41BB"/>
    <w:rsid w:val="000F5D56"/>
    <w:rsid w:val="000F7E62"/>
    <w:rsid w:val="001002A0"/>
    <w:rsid w:val="00100305"/>
    <w:rsid w:val="00100772"/>
    <w:rsid w:val="0010112C"/>
    <w:rsid w:val="00101248"/>
    <w:rsid w:val="001060EF"/>
    <w:rsid w:val="0010688B"/>
    <w:rsid w:val="00106B28"/>
    <w:rsid w:val="00107A4E"/>
    <w:rsid w:val="00107F87"/>
    <w:rsid w:val="001108E8"/>
    <w:rsid w:val="00111CDE"/>
    <w:rsid w:val="00111D78"/>
    <w:rsid w:val="0011289E"/>
    <w:rsid w:val="001129D0"/>
    <w:rsid w:val="00114097"/>
    <w:rsid w:val="00114AAB"/>
    <w:rsid w:val="00114F2D"/>
    <w:rsid w:val="00120434"/>
    <w:rsid w:val="00120A25"/>
    <w:rsid w:val="00120DD7"/>
    <w:rsid w:val="00120E5F"/>
    <w:rsid w:val="00121645"/>
    <w:rsid w:val="00121BFC"/>
    <w:rsid w:val="001239B8"/>
    <w:rsid w:val="001243D6"/>
    <w:rsid w:val="00125B5A"/>
    <w:rsid w:val="00125DF9"/>
    <w:rsid w:val="00127032"/>
    <w:rsid w:val="00127FED"/>
    <w:rsid w:val="00127FF4"/>
    <w:rsid w:val="00130D6D"/>
    <w:rsid w:val="00130E62"/>
    <w:rsid w:val="00130F8B"/>
    <w:rsid w:val="00131ED6"/>
    <w:rsid w:val="00132D30"/>
    <w:rsid w:val="00133BA4"/>
    <w:rsid w:val="00136678"/>
    <w:rsid w:val="001366AF"/>
    <w:rsid w:val="00136AC1"/>
    <w:rsid w:val="00136DFD"/>
    <w:rsid w:val="001379E8"/>
    <w:rsid w:val="00140C09"/>
    <w:rsid w:val="00142815"/>
    <w:rsid w:val="001440B1"/>
    <w:rsid w:val="00146711"/>
    <w:rsid w:val="00146759"/>
    <w:rsid w:val="001473C4"/>
    <w:rsid w:val="00147BE9"/>
    <w:rsid w:val="0015028A"/>
    <w:rsid w:val="00150FA5"/>
    <w:rsid w:val="001515BF"/>
    <w:rsid w:val="001515CB"/>
    <w:rsid w:val="00152101"/>
    <w:rsid w:val="0015280E"/>
    <w:rsid w:val="00153D40"/>
    <w:rsid w:val="00153E7F"/>
    <w:rsid w:val="00154273"/>
    <w:rsid w:val="00154B70"/>
    <w:rsid w:val="00154D97"/>
    <w:rsid w:val="0015594C"/>
    <w:rsid w:val="00155F05"/>
    <w:rsid w:val="0015625A"/>
    <w:rsid w:val="00156FBA"/>
    <w:rsid w:val="00157BE2"/>
    <w:rsid w:val="0016022C"/>
    <w:rsid w:val="001607E0"/>
    <w:rsid w:val="00160F9F"/>
    <w:rsid w:val="00161AF8"/>
    <w:rsid w:val="001636F4"/>
    <w:rsid w:val="001638A2"/>
    <w:rsid w:val="00165058"/>
    <w:rsid w:val="001652A1"/>
    <w:rsid w:val="00165403"/>
    <w:rsid w:val="0016695E"/>
    <w:rsid w:val="00167384"/>
    <w:rsid w:val="00167390"/>
    <w:rsid w:val="00167947"/>
    <w:rsid w:val="00167E62"/>
    <w:rsid w:val="00170E97"/>
    <w:rsid w:val="00171F57"/>
    <w:rsid w:val="00172308"/>
    <w:rsid w:val="001724DA"/>
    <w:rsid w:val="00172866"/>
    <w:rsid w:val="00172D8A"/>
    <w:rsid w:val="00172FA8"/>
    <w:rsid w:val="00174B2B"/>
    <w:rsid w:val="00175C31"/>
    <w:rsid w:val="00175CA9"/>
    <w:rsid w:val="00177BE8"/>
    <w:rsid w:val="001804F5"/>
    <w:rsid w:val="00180A1B"/>
    <w:rsid w:val="00180F27"/>
    <w:rsid w:val="00181EE6"/>
    <w:rsid w:val="00182FD9"/>
    <w:rsid w:val="001831DF"/>
    <w:rsid w:val="00190118"/>
    <w:rsid w:val="0019048E"/>
    <w:rsid w:val="00190EDF"/>
    <w:rsid w:val="00191034"/>
    <w:rsid w:val="0019111E"/>
    <w:rsid w:val="0019145E"/>
    <w:rsid w:val="00192B79"/>
    <w:rsid w:val="00192D6D"/>
    <w:rsid w:val="001951BF"/>
    <w:rsid w:val="00195962"/>
    <w:rsid w:val="0019691F"/>
    <w:rsid w:val="00197275"/>
    <w:rsid w:val="00197DE9"/>
    <w:rsid w:val="001A0472"/>
    <w:rsid w:val="001A1BE1"/>
    <w:rsid w:val="001A2581"/>
    <w:rsid w:val="001A29C9"/>
    <w:rsid w:val="001A2B86"/>
    <w:rsid w:val="001A3DF0"/>
    <w:rsid w:val="001A49DD"/>
    <w:rsid w:val="001B097D"/>
    <w:rsid w:val="001B1353"/>
    <w:rsid w:val="001B1426"/>
    <w:rsid w:val="001B165E"/>
    <w:rsid w:val="001B1694"/>
    <w:rsid w:val="001B2703"/>
    <w:rsid w:val="001B278D"/>
    <w:rsid w:val="001B4FF8"/>
    <w:rsid w:val="001B53A0"/>
    <w:rsid w:val="001B56BD"/>
    <w:rsid w:val="001B76C5"/>
    <w:rsid w:val="001B7D39"/>
    <w:rsid w:val="001C01EF"/>
    <w:rsid w:val="001C0F58"/>
    <w:rsid w:val="001C1111"/>
    <w:rsid w:val="001C19D9"/>
    <w:rsid w:val="001C2EB7"/>
    <w:rsid w:val="001C5130"/>
    <w:rsid w:val="001C67FD"/>
    <w:rsid w:val="001C70FB"/>
    <w:rsid w:val="001D175A"/>
    <w:rsid w:val="001D2436"/>
    <w:rsid w:val="001D2DD7"/>
    <w:rsid w:val="001D354F"/>
    <w:rsid w:val="001D507F"/>
    <w:rsid w:val="001D6177"/>
    <w:rsid w:val="001D61DC"/>
    <w:rsid w:val="001D6383"/>
    <w:rsid w:val="001D7284"/>
    <w:rsid w:val="001D7750"/>
    <w:rsid w:val="001E2878"/>
    <w:rsid w:val="001E30B1"/>
    <w:rsid w:val="001E5414"/>
    <w:rsid w:val="001E5541"/>
    <w:rsid w:val="001E7148"/>
    <w:rsid w:val="001E7256"/>
    <w:rsid w:val="001E72C7"/>
    <w:rsid w:val="001E79A6"/>
    <w:rsid w:val="001F0838"/>
    <w:rsid w:val="001F1BF9"/>
    <w:rsid w:val="001F2544"/>
    <w:rsid w:val="001F3025"/>
    <w:rsid w:val="001F3C42"/>
    <w:rsid w:val="001F439D"/>
    <w:rsid w:val="001F4EFF"/>
    <w:rsid w:val="001F50FC"/>
    <w:rsid w:val="001F58D0"/>
    <w:rsid w:val="001F6F8C"/>
    <w:rsid w:val="00200BB0"/>
    <w:rsid w:val="002044C2"/>
    <w:rsid w:val="00204FD8"/>
    <w:rsid w:val="00205427"/>
    <w:rsid w:val="00205856"/>
    <w:rsid w:val="00206EE3"/>
    <w:rsid w:val="002073F3"/>
    <w:rsid w:val="0020797C"/>
    <w:rsid w:val="00210AFE"/>
    <w:rsid w:val="00210D07"/>
    <w:rsid w:val="002119E1"/>
    <w:rsid w:val="00213988"/>
    <w:rsid w:val="00214BDB"/>
    <w:rsid w:val="00215088"/>
    <w:rsid w:val="00215B4D"/>
    <w:rsid w:val="002162B2"/>
    <w:rsid w:val="002163A3"/>
    <w:rsid w:val="00217263"/>
    <w:rsid w:val="00217439"/>
    <w:rsid w:val="00217716"/>
    <w:rsid w:val="00220572"/>
    <w:rsid w:val="00220C41"/>
    <w:rsid w:val="00220DD1"/>
    <w:rsid w:val="00222AFE"/>
    <w:rsid w:val="00223D22"/>
    <w:rsid w:val="002263C9"/>
    <w:rsid w:val="0022728B"/>
    <w:rsid w:val="002276E5"/>
    <w:rsid w:val="00230702"/>
    <w:rsid w:val="00231309"/>
    <w:rsid w:val="00231BC1"/>
    <w:rsid w:val="0023381A"/>
    <w:rsid w:val="00233BEC"/>
    <w:rsid w:val="002340AF"/>
    <w:rsid w:val="00234E87"/>
    <w:rsid w:val="00234F22"/>
    <w:rsid w:val="00235AE8"/>
    <w:rsid w:val="00235F31"/>
    <w:rsid w:val="00236E65"/>
    <w:rsid w:val="00237E7F"/>
    <w:rsid w:val="00241632"/>
    <w:rsid w:val="00242265"/>
    <w:rsid w:val="002426BA"/>
    <w:rsid w:val="0024283D"/>
    <w:rsid w:val="00244793"/>
    <w:rsid w:val="00246DCE"/>
    <w:rsid w:val="002478D8"/>
    <w:rsid w:val="00247CCF"/>
    <w:rsid w:val="002510DC"/>
    <w:rsid w:val="002529C9"/>
    <w:rsid w:val="00252F09"/>
    <w:rsid w:val="00253E3F"/>
    <w:rsid w:val="00253F58"/>
    <w:rsid w:val="00256E10"/>
    <w:rsid w:val="002572C7"/>
    <w:rsid w:val="00257334"/>
    <w:rsid w:val="00257C80"/>
    <w:rsid w:val="002606BD"/>
    <w:rsid w:val="00261982"/>
    <w:rsid w:val="00263667"/>
    <w:rsid w:val="00264445"/>
    <w:rsid w:val="00264A8E"/>
    <w:rsid w:val="00266FCB"/>
    <w:rsid w:val="002702AA"/>
    <w:rsid w:val="00270A07"/>
    <w:rsid w:val="00270C2C"/>
    <w:rsid w:val="0027197B"/>
    <w:rsid w:val="00271DD8"/>
    <w:rsid w:val="002724A1"/>
    <w:rsid w:val="00272CF7"/>
    <w:rsid w:val="0027402C"/>
    <w:rsid w:val="00274936"/>
    <w:rsid w:val="00275278"/>
    <w:rsid w:val="00275886"/>
    <w:rsid w:val="002762B4"/>
    <w:rsid w:val="002769C8"/>
    <w:rsid w:val="00277162"/>
    <w:rsid w:val="002773F3"/>
    <w:rsid w:val="0028136B"/>
    <w:rsid w:val="00283BA3"/>
    <w:rsid w:val="002851CB"/>
    <w:rsid w:val="0028793C"/>
    <w:rsid w:val="0029237C"/>
    <w:rsid w:val="00292832"/>
    <w:rsid w:val="0029333F"/>
    <w:rsid w:val="002936EF"/>
    <w:rsid w:val="0029390F"/>
    <w:rsid w:val="00294823"/>
    <w:rsid w:val="00294CC2"/>
    <w:rsid w:val="002968A7"/>
    <w:rsid w:val="002A0A58"/>
    <w:rsid w:val="002A0B3A"/>
    <w:rsid w:val="002A1691"/>
    <w:rsid w:val="002A1F3E"/>
    <w:rsid w:val="002A2471"/>
    <w:rsid w:val="002A28E1"/>
    <w:rsid w:val="002A2F60"/>
    <w:rsid w:val="002A48F2"/>
    <w:rsid w:val="002A5F96"/>
    <w:rsid w:val="002A605E"/>
    <w:rsid w:val="002A78A9"/>
    <w:rsid w:val="002B00D1"/>
    <w:rsid w:val="002B04C4"/>
    <w:rsid w:val="002B166D"/>
    <w:rsid w:val="002B1C62"/>
    <w:rsid w:val="002B2B01"/>
    <w:rsid w:val="002B4BE4"/>
    <w:rsid w:val="002B51EC"/>
    <w:rsid w:val="002B5F6D"/>
    <w:rsid w:val="002B6A3C"/>
    <w:rsid w:val="002B745B"/>
    <w:rsid w:val="002C1ADB"/>
    <w:rsid w:val="002C1D57"/>
    <w:rsid w:val="002C324A"/>
    <w:rsid w:val="002C32DE"/>
    <w:rsid w:val="002C4A43"/>
    <w:rsid w:val="002C4F9A"/>
    <w:rsid w:val="002C58E2"/>
    <w:rsid w:val="002C651A"/>
    <w:rsid w:val="002C6826"/>
    <w:rsid w:val="002C6D02"/>
    <w:rsid w:val="002C70F9"/>
    <w:rsid w:val="002C7BEF"/>
    <w:rsid w:val="002D0229"/>
    <w:rsid w:val="002D0F80"/>
    <w:rsid w:val="002D12A2"/>
    <w:rsid w:val="002D20CB"/>
    <w:rsid w:val="002D266C"/>
    <w:rsid w:val="002D3C31"/>
    <w:rsid w:val="002D4C0E"/>
    <w:rsid w:val="002D514D"/>
    <w:rsid w:val="002D51AB"/>
    <w:rsid w:val="002D61FA"/>
    <w:rsid w:val="002D655D"/>
    <w:rsid w:val="002D65E0"/>
    <w:rsid w:val="002D70A4"/>
    <w:rsid w:val="002E02F5"/>
    <w:rsid w:val="002E1085"/>
    <w:rsid w:val="002E235A"/>
    <w:rsid w:val="002E50FD"/>
    <w:rsid w:val="002E5288"/>
    <w:rsid w:val="002E6995"/>
    <w:rsid w:val="002E6A2A"/>
    <w:rsid w:val="002E6A4D"/>
    <w:rsid w:val="002E71D3"/>
    <w:rsid w:val="002E7F57"/>
    <w:rsid w:val="002F0096"/>
    <w:rsid w:val="002F062E"/>
    <w:rsid w:val="002F101E"/>
    <w:rsid w:val="002F1881"/>
    <w:rsid w:val="002F24E1"/>
    <w:rsid w:val="002F28FD"/>
    <w:rsid w:val="002F42DA"/>
    <w:rsid w:val="002F4A97"/>
    <w:rsid w:val="002F4D24"/>
    <w:rsid w:val="002F4D89"/>
    <w:rsid w:val="002F5095"/>
    <w:rsid w:val="002F691B"/>
    <w:rsid w:val="002F6EA6"/>
    <w:rsid w:val="002F6EEA"/>
    <w:rsid w:val="002F74F0"/>
    <w:rsid w:val="0030107F"/>
    <w:rsid w:val="003010EA"/>
    <w:rsid w:val="00301965"/>
    <w:rsid w:val="00301B65"/>
    <w:rsid w:val="00302332"/>
    <w:rsid w:val="003028C9"/>
    <w:rsid w:val="003028DE"/>
    <w:rsid w:val="00305070"/>
    <w:rsid w:val="00305E3E"/>
    <w:rsid w:val="003074AF"/>
    <w:rsid w:val="0031143D"/>
    <w:rsid w:val="00312055"/>
    <w:rsid w:val="003124CC"/>
    <w:rsid w:val="00312C07"/>
    <w:rsid w:val="00312D07"/>
    <w:rsid w:val="00312D53"/>
    <w:rsid w:val="00313522"/>
    <w:rsid w:val="00313F0A"/>
    <w:rsid w:val="003148C5"/>
    <w:rsid w:val="00315148"/>
    <w:rsid w:val="003155FD"/>
    <w:rsid w:val="003156FC"/>
    <w:rsid w:val="00315C6A"/>
    <w:rsid w:val="00316F3D"/>
    <w:rsid w:val="003171EE"/>
    <w:rsid w:val="00320474"/>
    <w:rsid w:val="0032059C"/>
    <w:rsid w:val="00320610"/>
    <w:rsid w:val="003206F0"/>
    <w:rsid w:val="00321A3A"/>
    <w:rsid w:val="0032260B"/>
    <w:rsid w:val="003250CA"/>
    <w:rsid w:val="00325758"/>
    <w:rsid w:val="00325AE7"/>
    <w:rsid w:val="00325BEC"/>
    <w:rsid w:val="003262D3"/>
    <w:rsid w:val="0032747D"/>
    <w:rsid w:val="003274F8"/>
    <w:rsid w:val="003276B7"/>
    <w:rsid w:val="003278C0"/>
    <w:rsid w:val="00332612"/>
    <w:rsid w:val="00333153"/>
    <w:rsid w:val="00333AA5"/>
    <w:rsid w:val="00333FEE"/>
    <w:rsid w:val="003342BB"/>
    <w:rsid w:val="00334E29"/>
    <w:rsid w:val="003356ED"/>
    <w:rsid w:val="00335A4A"/>
    <w:rsid w:val="00337027"/>
    <w:rsid w:val="00337183"/>
    <w:rsid w:val="00341053"/>
    <w:rsid w:val="00341368"/>
    <w:rsid w:val="00342294"/>
    <w:rsid w:val="00342A5A"/>
    <w:rsid w:val="00343958"/>
    <w:rsid w:val="00343F8B"/>
    <w:rsid w:val="0034415D"/>
    <w:rsid w:val="00344374"/>
    <w:rsid w:val="003448C6"/>
    <w:rsid w:val="003449F9"/>
    <w:rsid w:val="003505A0"/>
    <w:rsid w:val="00350F33"/>
    <w:rsid w:val="00351691"/>
    <w:rsid w:val="003522E0"/>
    <w:rsid w:val="00353031"/>
    <w:rsid w:val="0035348B"/>
    <w:rsid w:val="0035490D"/>
    <w:rsid w:val="00356384"/>
    <w:rsid w:val="0035662E"/>
    <w:rsid w:val="00357161"/>
    <w:rsid w:val="003578D6"/>
    <w:rsid w:val="0036383B"/>
    <w:rsid w:val="00363AC7"/>
    <w:rsid w:val="00363FF0"/>
    <w:rsid w:val="00365817"/>
    <w:rsid w:val="00366DAA"/>
    <w:rsid w:val="00367619"/>
    <w:rsid w:val="003715A3"/>
    <w:rsid w:val="00372DF0"/>
    <w:rsid w:val="00373702"/>
    <w:rsid w:val="00373A4C"/>
    <w:rsid w:val="00373B85"/>
    <w:rsid w:val="00374166"/>
    <w:rsid w:val="003744E0"/>
    <w:rsid w:val="003755D6"/>
    <w:rsid w:val="00375D5E"/>
    <w:rsid w:val="00382B27"/>
    <w:rsid w:val="003842D1"/>
    <w:rsid w:val="0038456A"/>
    <w:rsid w:val="00384595"/>
    <w:rsid w:val="00385EDC"/>
    <w:rsid w:val="00385FB6"/>
    <w:rsid w:val="00391B62"/>
    <w:rsid w:val="00392BA3"/>
    <w:rsid w:val="003944D6"/>
    <w:rsid w:val="00394FFA"/>
    <w:rsid w:val="003952B8"/>
    <w:rsid w:val="003955E5"/>
    <w:rsid w:val="00395ED0"/>
    <w:rsid w:val="00396D45"/>
    <w:rsid w:val="00396E05"/>
    <w:rsid w:val="00397A9E"/>
    <w:rsid w:val="003A0210"/>
    <w:rsid w:val="003A0FB5"/>
    <w:rsid w:val="003A1E51"/>
    <w:rsid w:val="003A2316"/>
    <w:rsid w:val="003A30ED"/>
    <w:rsid w:val="003A42C4"/>
    <w:rsid w:val="003A5332"/>
    <w:rsid w:val="003A550D"/>
    <w:rsid w:val="003A5D5F"/>
    <w:rsid w:val="003A63AA"/>
    <w:rsid w:val="003A7297"/>
    <w:rsid w:val="003B1041"/>
    <w:rsid w:val="003B1CF6"/>
    <w:rsid w:val="003B315E"/>
    <w:rsid w:val="003B3185"/>
    <w:rsid w:val="003B4910"/>
    <w:rsid w:val="003B4F15"/>
    <w:rsid w:val="003B6F6E"/>
    <w:rsid w:val="003B7C93"/>
    <w:rsid w:val="003C0673"/>
    <w:rsid w:val="003C0D47"/>
    <w:rsid w:val="003C0F51"/>
    <w:rsid w:val="003C111A"/>
    <w:rsid w:val="003C1480"/>
    <w:rsid w:val="003C23A0"/>
    <w:rsid w:val="003C3112"/>
    <w:rsid w:val="003C3154"/>
    <w:rsid w:val="003C3325"/>
    <w:rsid w:val="003C39C5"/>
    <w:rsid w:val="003C4E86"/>
    <w:rsid w:val="003C5AEB"/>
    <w:rsid w:val="003C5E93"/>
    <w:rsid w:val="003C6E52"/>
    <w:rsid w:val="003C6FF0"/>
    <w:rsid w:val="003C7128"/>
    <w:rsid w:val="003C79BB"/>
    <w:rsid w:val="003C7EF0"/>
    <w:rsid w:val="003D0514"/>
    <w:rsid w:val="003D05F4"/>
    <w:rsid w:val="003D0747"/>
    <w:rsid w:val="003D1ABE"/>
    <w:rsid w:val="003D26DD"/>
    <w:rsid w:val="003D2E7E"/>
    <w:rsid w:val="003D361C"/>
    <w:rsid w:val="003D4A74"/>
    <w:rsid w:val="003D4D8C"/>
    <w:rsid w:val="003D54F3"/>
    <w:rsid w:val="003D7437"/>
    <w:rsid w:val="003E00B6"/>
    <w:rsid w:val="003E0316"/>
    <w:rsid w:val="003E1AD2"/>
    <w:rsid w:val="003E21CD"/>
    <w:rsid w:val="003E25F1"/>
    <w:rsid w:val="003E2799"/>
    <w:rsid w:val="003E2CA2"/>
    <w:rsid w:val="003E3941"/>
    <w:rsid w:val="003E3B49"/>
    <w:rsid w:val="003E4164"/>
    <w:rsid w:val="003E45F8"/>
    <w:rsid w:val="003E4604"/>
    <w:rsid w:val="003E4E0F"/>
    <w:rsid w:val="003E5BBB"/>
    <w:rsid w:val="003E6BC4"/>
    <w:rsid w:val="003E732A"/>
    <w:rsid w:val="003F1073"/>
    <w:rsid w:val="003F10F9"/>
    <w:rsid w:val="003F1DBA"/>
    <w:rsid w:val="003F2BF0"/>
    <w:rsid w:val="003F3CC7"/>
    <w:rsid w:val="003F473B"/>
    <w:rsid w:val="003F49C7"/>
    <w:rsid w:val="003F4D38"/>
    <w:rsid w:val="003F6202"/>
    <w:rsid w:val="003F6329"/>
    <w:rsid w:val="003F7BF1"/>
    <w:rsid w:val="00401297"/>
    <w:rsid w:val="004012EE"/>
    <w:rsid w:val="00401C8B"/>
    <w:rsid w:val="0040288E"/>
    <w:rsid w:val="00403952"/>
    <w:rsid w:val="00403DD2"/>
    <w:rsid w:val="00404064"/>
    <w:rsid w:val="00405315"/>
    <w:rsid w:val="00405932"/>
    <w:rsid w:val="00405C6E"/>
    <w:rsid w:val="004069AD"/>
    <w:rsid w:val="004069C8"/>
    <w:rsid w:val="00407471"/>
    <w:rsid w:val="0041032D"/>
    <w:rsid w:val="00410AC6"/>
    <w:rsid w:val="004116EA"/>
    <w:rsid w:val="004116F8"/>
    <w:rsid w:val="00411AE3"/>
    <w:rsid w:val="00411B7B"/>
    <w:rsid w:val="00413614"/>
    <w:rsid w:val="00415455"/>
    <w:rsid w:val="00415A0A"/>
    <w:rsid w:val="00422CE4"/>
    <w:rsid w:val="00422DC2"/>
    <w:rsid w:val="00424430"/>
    <w:rsid w:val="00424586"/>
    <w:rsid w:val="00425245"/>
    <w:rsid w:val="0042595B"/>
    <w:rsid w:val="00425F79"/>
    <w:rsid w:val="0042698C"/>
    <w:rsid w:val="00427655"/>
    <w:rsid w:val="00430535"/>
    <w:rsid w:val="00431A17"/>
    <w:rsid w:val="00432296"/>
    <w:rsid w:val="00432D11"/>
    <w:rsid w:val="00433017"/>
    <w:rsid w:val="00433281"/>
    <w:rsid w:val="00433660"/>
    <w:rsid w:val="00434443"/>
    <w:rsid w:val="004345A2"/>
    <w:rsid w:val="004357C2"/>
    <w:rsid w:val="00435D38"/>
    <w:rsid w:val="00436D69"/>
    <w:rsid w:val="00440A75"/>
    <w:rsid w:val="004417B6"/>
    <w:rsid w:val="00442327"/>
    <w:rsid w:val="00442917"/>
    <w:rsid w:val="00442B02"/>
    <w:rsid w:val="00442CAC"/>
    <w:rsid w:val="004436E2"/>
    <w:rsid w:val="00443DDC"/>
    <w:rsid w:val="00444225"/>
    <w:rsid w:val="00445813"/>
    <w:rsid w:val="00451782"/>
    <w:rsid w:val="00451959"/>
    <w:rsid w:val="004528BF"/>
    <w:rsid w:val="00454625"/>
    <w:rsid w:val="00455228"/>
    <w:rsid w:val="00455420"/>
    <w:rsid w:val="00455491"/>
    <w:rsid w:val="00455EBA"/>
    <w:rsid w:val="00455F1E"/>
    <w:rsid w:val="00455F66"/>
    <w:rsid w:val="00457A32"/>
    <w:rsid w:val="00460781"/>
    <w:rsid w:val="00461369"/>
    <w:rsid w:val="004618BB"/>
    <w:rsid w:val="004633D5"/>
    <w:rsid w:val="00464090"/>
    <w:rsid w:val="004645EC"/>
    <w:rsid w:val="00465374"/>
    <w:rsid w:val="0046715D"/>
    <w:rsid w:val="004709C4"/>
    <w:rsid w:val="00470CD4"/>
    <w:rsid w:val="0047177B"/>
    <w:rsid w:val="004719BF"/>
    <w:rsid w:val="00471B25"/>
    <w:rsid w:val="00472A11"/>
    <w:rsid w:val="00474E65"/>
    <w:rsid w:val="004752CE"/>
    <w:rsid w:val="004809FA"/>
    <w:rsid w:val="00480C08"/>
    <w:rsid w:val="00481E99"/>
    <w:rsid w:val="00482AB4"/>
    <w:rsid w:val="00483793"/>
    <w:rsid w:val="00484BE6"/>
    <w:rsid w:val="00484DFF"/>
    <w:rsid w:val="00484E5B"/>
    <w:rsid w:val="0048561F"/>
    <w:rsid w:val="0048751D"/>
    <w:rsid w:val="00490670"/>
    <w:rsid w:val="0049085D"/>
    <w:rsid w:val="00491551"/>
    <w:rsid w:val="00494736"/>
    <w:rsid w:val="0049491F"/>
    <w:rsid w:val="00495180"/>
    <w:rsid w:val="0049567F"/>
    <w:rsid w:val="0049725A"/>
    <w:rsid w:val="00497D04"/>
    <w:rsid w:val="004A056C"/>
    <w:rsid w:val="004A092D"/>
    <w:rsid w:val="004A0AF7"/>
    <w:rsid w:val="004A0D54"/>
    <w:rsid w:val="004A0D8D"/>
    <w:rsid w:val="004A2C58"/>
    <w:rsid w:val="004A52B3"/>
    <w:rsid w:val="004B04C1"/>
    <w:rsid w:val="004B1EA4"/>
    <w:rsid w:val="004B2A1F"/>
    <w:rsid w:val="004B3B66"/>
    <w:rsid w:val="004B4E42"/>
    <w:rsid w:val="004B5175"/>
    <w:rsid w:val="004B6727"/>
    <w:rsid w:val="004B7C19"/>
    <w:rsid w:val="004C165D"/>
    <w:rsid w:val="004C1AEC"/>
    <w:rsid w:val="004C1DCB"/>
    <w:rsid w:val="004C2B29"/>
    <w:rsid w:val="004C3C2E"/>
    <w:rsid w:val="004C5023"/>
    <w:rsid w:val="004C5D57"/>
    <w:rsid w:val="004C6769"/>
    <w:rsid w:val="004C6C6D"/>
    <w:rsid w:val="004C781E"/>
    <w:rsid w:val="004C79A7"/>
    <w:rsid w:val="004C7B94"/>
    <w:rsid w:val="004D03FD"/>
    <w:rsid w:val="004D08A5"/>
    <w:rsid w:val="004D0A8C"/>
    <w:rsid w:val="004D1469"/>
    <w:rsid w:val="004D2D32"/>
    <w:rsid w:val="004D39DE"/>
    <w:rsid w:val="004D4017"/>
    <w:rsid w:val="004D4D06"/>
    <w:rsid w:val="004D4DE5"/>
    <w:rsid w:val="004D727D"/>
    <w:rsid w:val="004E0959"/>
    <w:rsid w:val="004E0D9E"/>
    <w:rsid w:val="004E135C"/>
    <w:rsid w:val="004E2B0E"/>
    <w:rsid w:val="004E3AC5"/>
    <w:rsid w:val="004E3BA3"/>
    <w:rsid w:val="004E4141"/>
    <w:rsid w:val="004E4524"/>
    <w:rsid w:val="004E4586"/>
    <w:rsid w:val="004E5708"/>
    <w:rsid w:val="004E60D4"/>
    <w:rsid w:val="004E63ED"/>
    <w:rsid w:val="004E6FB7"/>
    <w:rsid w:val="004F0DA1"/>
    <w:rsid w:val="004F2366"/>
    <w:rsid w:val="004F237B"/>
    <w:rsid w:val="004F4807"/>
    <w:rsid w:val="004F48AD"/>
    <w:rsid w:val="004F4CBB"/>
    <w:rsid w:val="004F695B"/>
    <w:rsid w:val="00500446"/>
    <w:rsid w:val="00500E11"/>
    <w:rsid w:val="00501400"/>
    <w:rsid w:val="0050185F"/>
    <w:rsid w:val="005024F7"/>
    <w:rsid w:val="00502EE7"/>
    <w:rsid w:val="0050326F"/>
    <w:rsid w:val="00504CCD"/>
    <w:rsid w:val="005055B0"/>
    <w:rsid w:val="00505E29"/>
    <w:rsid w:val="00505E57"/>
    <w:rsid w:val="005062A6"/>
    <w:rsid w:val="00506508"/>
    <w:rsid w:val="0050791E"/>
    <w:rsid w:val="0051015E"/>
    <w:rsid w:val="00510481"/>
    <w:rsid w:val="00512764"/>
    <w:rsid w:val="00513CBD"/>
    <w:rsid w:val="0051449A"/>
    <w:rsid w:val="0051456D"/>
    <w:rsid w:val="00514819"/>
    <w:rsid w:val="0051531F"/>
    <w:rsid w:val="00515DA4"/>
    <w:rsid w:val="00515F88"/>
    <w:rsid w:val="005160AF"/>
    <w:rsid w:val="00516CDD"/>
    <w:rsid w:val="00517C80"/>
    <w:rsid w:val="00520DC9"/>
    <w:rsid w:val="00525ACE"/>
    <w:rsid w:val="00525D2F"/>
    <w:rsid w:val="00525FD5"/>
    <w:rsid w:val="0053004B"/>
    <w:rsid w:val="0053022C"/>
    <w:rsid w:val="00530B8A"/>
    <w:rsid w:val="00530C5C"/>
    <w:rsid w:val="00530E51"/>
    <w:rsid w:val="0053187E"/>
    <w:rsid w:val="0053198C"/>
    <w:rsid w:val="00531D7F"/>
    <w:rsid w:val="005327DE"/>
    <w:rsid w:val="005335B7"/>
    <w:rsid w:val="0053383A"/>
    <w:rsid w:val="0053489E"/>
    <w:rsid w:val="00536152"/>
    <w:rsid w:val="005367A5"/>
    <w:rsid w:val="00537239"/>
    <w:rsid w:val="005372E7"/>
    <w:rsid w:val="00537E3C"/>
    <w:rsid w:val="005419DF"/>
    <w:rsid w:val="00541C41"/>
    <w:rsid w:val="00541E0F"/>
    <w:rsid w:val="00542E68"/>
    <w:rsid w:val="00542F63"/>
    <w:rsid w:val="005434BF"/>
    <w:rsid w:val="005436B6"/>
    <w:rsid w:val="0054382F"/>
    <w:rsid w:val="0054513A"/>
    <w:rsid w:val="005453DC"/>
    <w:rsid w:val="0054544C"/>
    <w:rsid w:val="00546F18"/>
    <w:rsid w:val="005472F8"/>
    <w:rsid w:val="0054740C"/>
    <w:rsid w:val="00551D86"/>
    <w:rsid w:val="00552B5C"/>
    <w:rsid w:val="00552F23"/>
    <w:rsid w:val="005538C8"/>
    <w:rsid w:val="00553C5D"/>
    <w:rsid w:val="00555295"/>
    <w:rsid w:val="005553E4"/>
    <w:rsid w:val="00556084"/>
    <w:rsid w:val="0055659F"/>
    <w:rsid w:val="00557DA6"/>
    <w:rsid w:val="00557E5D"/>
    <w:rsid w:val="00560293"/>
    <w:rsid w:val="00560BF1"/>
    <w:rsid w:val="00560D6C"/>
    <w:rsid w:val="005621E8"/>
    <w:rsid w:val="005633E6"/>
    <w:rsid w:val="005643A9"/>
    <w:rsid w:val="005647F8"/>
    <w:rsid w:val="00564859"/>
    <w:rsid w:val="00564A12"/>
    <w:rsid w:val="005662C7"/>
    <w:rsid w:val="0056679E"/>
    <w:rsid w:val="00566CD6"/>
    <w:rsid w:val="005678AF"/>
    <w:rsid w:val="00567FBD"/>
    <w:rsid w:val="0057161C"/>
    <w:rsid w:val="00571791"/>
    <w:rsid w:val="005737F0"/>
    <w:rsid w:val="00573FE5"/>
    <w:rsid w:val="00576C70"/>
    <w:rsid w:val="0057701B"/>
    <w:rsid w:val="00577281"/>
    <w:rsid w:val="00577A9B"/>
    <w:rsid w:val="0058184F"/>
    <w:rsid w:val="00584321"/>
    <w:rsid w:val="00584836"/>
    <w:rsid w:val="00584949"/>
    <w:rsid w:val="00584BC8"/>
    <w:rsid w:val="00585598"/>
    <w:rsid w:val="005872C4"/>
    <w:rsid w:val="00590897"/>
    <w:rsid w:val="00590C43"/>
    <w:rsid w:val="0059204E"/>
    <w:rsid w:val="00592F4F"/>
    <w:rsid w:val="00593253"/>
    <w:rsid w:val="0059465B"/>
    <w:rsid w:val="00596255"/>
    <w:rsid w:val="00596DAF"/>
    <w:rsid w:val="00597393"/>
    <w:rsid w:val="005976D0"/>
    <w:rsid w:val="005A0CC6"/>
    <w:rsid w:val="005A134F"/>
    <w:rsid w:val="005A25AA"/>
    <w:rsid w:val="005A311E"/>
    <w:rsid w:val="005A3156"/>
    <w:rsid w:val="005A65C8"/>
    <w:rsid w:val="005A7127"/>
    <w:rsid w:val="005A773E"/>
    <w:rsid w:val="005B1822"/>
    <w:rsid w:val="005B1B83"/>
    <w:rsid w:val="005B498E"/>
    <w:rsid w:val="005B4F6C"/>
    <w:rsid w:val="005B50A1"/>
    <w:rsid w:val="005B6AE4"/>
    <w:rsid w:val="005B748B"/>
    <w:rsid w:val="005B7DFC"/>
    <w:rsid w:val="005C00DF"/>
    <w:rsid w:val="005C0311"/>
    <w:rsid w:val="005C1285"/>
    <w:rsid w:val="005C2201"/>
    <w:rsid w:val="005C300A"/>
    <w:rsid w:val="005C5D31"/>
    <w:rsid w:val="005C692A"/>
    <w:rsid w:val="005C6930"/>
    <w:rsid w:val="005C6A10"/>
    <w:rsid w:val="005C6CE2"/>
    <w:rsid w:val="005D1E03"/>
    <w:rsid w:val="005D2380"/>
    <w:rsid w:val="005D352C"/>
    <w:rsid w:val="005D4FBA"/>
    <w:rsid w:val="005D517E"/>
    <w:rsid w:val="005D5A97"/>
    <w:rsid w:val="005D65E7"/>
    <w:rsid w:val="005D7323"/>
    <w:rsid w:val="005E056B"/>
    <w:rsid w:val="005E08F2"/>
    <w:rsid w:val="005E1378"/>
    <w:rsid w:val="005E1548"/>
    <w:rsid w:val="005E3DDF"/>
    <w:rsid w:val="005E47E7"/>
    <w:rsid w:val="005E4CF4"/>
    <w:rsid w:val="005E50F4"/>
    <w:rsid w:val="005E536B"/>
    <w:rsid w:val="005E5CE3"/>
    <w:rsid w:val="005E656E"/>
    <w:rsid w:val="005E6F6D"/>
    <w:rsid w:val="005E7632"/>
    <w:rsid w:val="005E76F7"/>
    <w:rsid w:val="005F1488"/>
    <w:rsid w:val="005F1B5B"/>
    <w:rsid w:val="005F21C5"/>
    <w:rsid w:val="005F33BD"/>
    <w:rsid w:val="005F3686"/>
    <w:rsid w:val="005F39F1"/>
    <w:rsid w:val="005F465D"/>
    <w:rsid w:val="005F5472"/>
    <w:rsid w:val="005F5702"/>
    <w:rsid w:val="005F5EFE"/>
    <w:rsid w:val="005F6F1F"/>
    <w:rsid w:val="005F74F7"/>
    <w:rsid w:val="005F7C19"/>
    <w:rsid w:val="006006BB"/>
    <w:rsid w:val="00601BFD"/>
    <w:rsid w:val="00602A79"/>
    <w:rsid w:val="00603E5A"/>
    <w:rsid w:val="0060481E"/>
    <w:rsid w:val="00605867"/>
    <w:rsid w:val="00605D56"/>
    <w:rsid w:val="00606460"/>
    <w:rsid w:val="0060763A"/>
    <w:rsid w:val="00607D33"/>
    <w:rsid w:val="006103C8"/>
    <w:rsid w:val="00611919"/>
    <w:rsid w:val="006119A9"/>
    <w:rsid w:val="006122DB"/>
    <w:rsid w:val="006124DF"/>
    <w:rsid w:val="0061404B"/>
    <w:rsid w:val="00615595"/>
    <w:rsid w:val="006159C5"/>
    <w:rsid w:val="006160A3"/>
    <w:rsid w:val="00616724"/>
    <w:rsid w:val="006223A7"/>
    <w:rsid w:val="00622A85"/>
    <w:rsid w:val="006232C1"/>
    <w:rsid w:val="00623AA3"/>
    <w:rsid w:val="00624322"/>
    <w:rsid w:val="00625E8B"/>
    <w:rsid w:val="00626FC4"/>
    <w:rsid w:val="00627263"/>
    <w:rsid w:val="00627601"/>
    <w:rsid w:val="00627A13"/>
    <w:rsid w:val="00627C15"/>
    <w:rsid w:val="0063094A"/>
    <w:rsid w:val="0063116C"/>
    <w:rsid w:val="00632996"/>
    <w:rsid w:val="00634B62"/>
    <w:rsid w:val="00636958"/>
    <w:rsid w:val="00636CA0"/>
    <w:rsid w:val="00636CA7"/>
    <w:rsid w:val="00636EB1"/>
    <w:rsid w:val="00637A6A"/>
    <w:rsid w:val="006410A8"/>
    <w:rsid w:val="0064290F"/>
    <w:rsid w:val="00643E9A"/>
    <w:rsid w:val="00645201"/>
    <w:rsid w:val="00646640"/>
    <w:rsid w:val="006501A1"/>
    <w:rsid w:val="00652235"/>
    <w:rsid w:val="00652BDE"/>
    <w:rsid w:val="00652E1E"/>
    <w:rsid w:val="006540EA"/>
    <w:rsid w:val="00654103"/>
    <w:rsid w:val="00655D51"/>
    <w:rsid w:val="0065687D"/>
    <w:rsid w:val="00656933"/>
    <w:rsid w:val="00660BAB"/>
    <w:rsid w:val="006610C1"/>
    <w:rsid w:val="006618F5"/>
    <w:rsid w:val="00661E79"/>
    <w:rsid w:val="00661F86"/>
    <w:rsid w:val="00662CE4"/>
    <w:rsid w:val="00663EB2"/>
    <w:rsid w:val="006641DB"/>
    <w:rsid w:val="0066487C"/>
    <w:rsid w:val="00664EDB"/>
    <w:rsid w:val="00665779"/>
    <w:rsid w:val="00665810"/>
    <w:rsid w:val="00665D8F"/>
    <w:rsid w:val="00666951"/>
    <w:rsid w:val="00672767"/>
    <w:rsid w:val="006727EF"/>
    <w:rsid w:val="00672B66"/>
    <w:rsid w:val="00673C4B"/>
    <w:rsid w:val="00675CF1"/>
    <w:rsid w:val="006767E3"/>
    <w:rsid w:val="00676957"/>
    <w:rsid w:val="0067725B"/>
    <w:rsid w:val="0067760F"/>
    <w:rsid w:val="00677F0D"/>
    <w:rsid w:val="00681309"/>
    <w:rsid w:val="00681AA2"/>
    <w:rsid w:val="006826E5"/>
    <w:rsid w:val="0068400A"/>
    <w:rsid w:val="0068428A"/>
    <w:rsid w:val="006844D2"/>
    <w:rsid w:val="00684547"/>
    <w:rsid w:val="00685EBA"/>
    <w:rsid w:val="006862E7"/>
    <w:rsid w:val="006869C5"/>
    <w:rsid w:val="00686CE1"/>
    <w:rsid w:val="0068763B"/>
    <w:rsid w:val="00687A51"/>
    <w:rsid w:val="006902A7"/>
    <w:rsid w:val="00690329"/>
    <w:rsid w:val="00690C12"/>
    <w:rsid w:val="00691713"/>
    <w:rsid w:val="006920B2"/>
    <w:rsid w:val="006921E7"/>
    <w:rsid w:val="006926D8"/>
    <w:rsid w:val="00692E8C"/>
    <w:rsid w:val="00693122"/>
    <w:rsid w:val="0069372B"/>
    <w:rsid w:val="00693BCA"/>
    <w:rsid w:val="006955B8"/>
    <w:rsid w:val="00696940"/>
    <w:rsid w:val="00696E4D"/>
    <w:rsid w:val="00697064"/>
    <w:rsid w:val="00697091"/>
    <w:rsid w:val="00697A1D"/>
    <w:rsid w:val="006A13E4"/>
    <w:rsid w:val="006A20C1"/>
    <w:rsid w:val="006A23E0"/>
    <w:rsid w:val="006A2AC0"/>
    <w:rsid w:val="006A2D0B"/>
    <w:rsid w:val="006A2FA2"/>
    <w:rsid w:val="006A33BE"/>
    <w:rsid w:val="006A3A0D"/>
    <w:rsid w:val="006A47AA"/>
    <w:rsid w:val="006A774D"/>
    <w:rsid w:val="006B03B8"/>
    <w:rsid w:val="006B04AE"/>
    <w:rsid w:val="006B05B8"/>
    <w:rsid w:val="006B1AFD"/>
    <w:rsid w:val="006B3AC8"/>
    <w:rsid w:val="006B3F03"/>
    <w:rsid w:val="006B61EC"/>
    <w:rsid w:val="006B62DA"/>
    <w:rsid w:val="006B650F"/>
    <w:rsid w:val="006B7D21"/>
    <w:rsid w:val="006C00CB"/>
    <w:rsid w:val="006C0EBA"/>
    <w:rsid w:val="006C113B"/>
    <w:rsid w:val="006C1A45"/>
    <w:rsid w:val="006C1C30"/>
    <w:rsid w:val="006C225D"/>
    <w:rsid w:val="006C2E5E"/>
    <w:rsid w:val="006C3C86"/>
    <w:rsid w:val="006C4699"/>
    <w:rsid w:val="006C4F80"/>
    <w:rsid w:val="006C64A6"/>
    <w:rsid w:val="006C664E"/>
    <w:rsid w:val="006D156A"/>
    <w:rsid w:val="006D1B1D"/>
    <w:rsid w:val="006D1F68"/>
    <w:rsid w:val="006D26A1"/>
    <w:rsid w:val="006D34D2"/>
    <w:rsid w:val="006D392C"/>
    <w:rsid w:val="006D3BD0"/>
    <w:rsid w:val="006D6150"/>
    <w:rsid w:val="006D631C"/>
    <w:rsid w:val="006D7510"/>
    <w:rsid w:val="006D75AB"/>
    <w:rsid w:val="006D774D"/>
    <w:rsid w:val="006D77B5"/>
    <w:rsid w:val="006D7892"/>
    <w:rsid w:val="006D7D17"/>
    <w:rsid w:val="006D7EA0"/>
    <w:rsid w:val="006E07C4"/>
    <w:rsid w:val="006E0923"/>
    <w:rsid w:val="006E190A"/>
    <w:rsid w:val="006E1E14"/>
    <w:rsid w:val="006E2418"/>
    <w:rsid w:val="006E3BF6"/>
    <w:rsid w:val="006E4196"/>
    <w:rsid w:val="006E6478"/>
    <w:rsid w:val="006E671C"/>
    <w:rsid w:val="006E71EB"/>
    <w:rsid w:val="006F0E53"/>
    <w:rsid w:val="006F0F9B"/>
    <w:rsid w:val="006F1DA6"/>
    <w:rsid w:val="006F22C8"/>
    <w:rsid w:val="006F32FB"/>
    <w:rsid w:val="006F339B"/>
    <w:rsid w:val="006F369B"/>
    <w:rsid w:val="006F3CA4"/>
    <w:rsid w:val="006F3FDE"/>
    <w:rsid w:val="006F432E"/>
    <w:rsid w:val="006F4DFB"/>
    <w:rsid w:val="006F64AF"/>
    <w:rsid w:val="007002AB"/>
    <w:rsid w:val="00701F70"/>
    <w:rsid w:val="0070446E"/>
    <w:rsid w:val="00704516"/>
    <w:rsid w:val="0070525D"/>
    <w:rsid w:val="00705C4B"/>
    <w:rsid w:val="0070748B"/>
    <w:rsid w:val="007076B7"/>
    <w:rsid w:val="0070788E"/>
    <w:rsid w:val="007112A5"/>
    <w:rsid w:val="00711FAA"/>
    <w:rsid w:val="007123A0"/>
    <w:rsid w:val="00712AE0"/>
    <w:rsid w:val="00712D54"/>
    <w:rsid w:val="007178CB"/>
    <w:rsid w:val="00717D3C"/>
    <w:rsid w:val="00717DB1"/>
    <w:rsid w:val="00717EFA"/>
    <w:rsid w:val="00720651"/>
    <w:rsid w:val="00721211"/>
    <w:rsid w:val="00721A33"/>
    <w:rsid w:val="007231FF"/>
    <w:rsid w:val="00724176"/>
    <w:rsid w:val="00725AD1"/>
    <w:rsid w:val="0072694F"/>
    <w:rsid w:val="00726DE8"/>
    <w:rsid w:val="00726F60"/>
    <w:rsid w:val="00727480"/>
    <w:rsid w:val="007303E1"/>
    <w:rsid w:val="00730838"/>
    <w:rsid w:val="00730DAB"/>
    <w:rsid w:val="00731268"/>
    <w:rsid w:val="0073151E"/>
    <w:rsid w:val="00731533"/>
    <w:rsid w:val="007318F6"/>
    <w:rsid w:val="007320EA"/>
    <w:rsid w:val="00732128"/>
    <w:rsid w:val="0073361B"/>
    <w:rsid w:val="0073386F"/>
    <w:rsid w:val="00735434"/>
    <w:rsid w:val="00736EB9"/>
    <w:rsid w:val="007379D2"/>
    <w:rsid w:val="007406CF"/>
    <w:rsid w:val="0074170C"/>
    <w:rsid w:val="0074176C"/>
    <w:rsid w:val="00741E10"/>
    <w:rsid w:val="00741F54"/>
    <w:rsid w:val="00743010"/>
    <w:rsid w:val="00744187"/>
    <w:rsid w:val="007445CA"/>
    <w:rsid w:val="00744DC6"/>
    <w:rsid w:val="0074610B"/>
    <w:rsid w:val="00746D37"/>
    <w:rsid w:val="0075150D"/>
    <w:rsid w:val="00751F8C"/>
    <w:rsid w:val="00752A89"/>
    <w:rsid w:val="00752B95"/>
    <w:rsid w:val="00753503"/>
    <w:rsid w:val="00753A50"/>
    <w:rsid w:val="00753EDC"/>
    <w:rsid w:val="0075473A"/>
    <w:rsid w:val="00756326"/>
    <w:rsid w:val="0075642B"/>
    <w:rsid w:val="0076030E"/>
    <w:rsid w:val="00760AE5"/>
    <w:rsid w:val="00760CCD"/>
    <w:rsid w:val="00761C3D"/>
    <w:rsid w:val="0076259E"/>
    <w:rsid w:val="007628B4"/>
    <w:rsid w:val="00762EF6"/>
    <w:rsid w:val="00763E9D"/>
    <w:rsid w:val="00764498"/>
    <w:rsid w:val="00764DA3"/>
    <w:rsid w:val="00765447"/>
    <w:rsid w:val="00765952"/>
    <w:rsid w:val="00767ADA"/>
    <w:rsid w:val="00767BF3"/>
    <w:rsid w:val="007707C3"/>
    <w:rsid w:val="007713C4"/>
    <w:rsid w:val="00771A6B"/>
    <w:rsid w:val="00771FF5"/>
    <w:rsid w:val="00772C0B"/>
    <w:rsid w:val="007733C2"/>
    <w:rsid w:val="00773671"/>
    <w:rsid w:val="007740F2"/>
    <w:rsid w:val="00774B79"/>
    <w:rsid w:val="00774F38"/>
    <w:rsid w:val="00775420"/>
    <w:rsid w:val="00775654"/>
    <w:rsid w:val="00775821"/>
    <w:rsid w:val="007763B2"/>
    <w:rsid w:val="0077718D"/>
    <w:rsid w:val="00781C9A"/>
    <w:rsid w:val="0078277F"/>
    <w:rsid w:val="0078284A"/>
    <w:rsid w:val="00782B1A"/>
    <w:rsid w:val="00783E1F"/>
    <w:rsid w:val="007847E4"/>
    <w:rsid w:val="00784BAF"/>
    <w:rsid w:val="00784D79"/>
    <w:rsid w:val="00785894"/>
    <w:rsid w:val="00786C01"/>
    <w:rsid w:val="00787F59"/>
    <w:rsid w:val="00790592"/>
    <w:rsid w:val="0079116F"/>
    <w:rsid w:val="00791A87"/>
    <w:rsid w:val="00792998"/>
    <w:rsid w:val="0079448F"/>
    <w:rsid w:val="007A1EB4"/>
    <w:rsid w:val="007A298A"/>
    <w:rsid w:val="007A3C8D"/>
    <w:rsid w:val="007A427B"/>
    <w:rsid w:val="007A52B7"/>
    <w:rsid w:val="007A545C"/>
    <w:rsid w:val="007A5D79"/>
    <w:rsid w:val="007A6746"/>
    <w:rsid w:val="007A7F7B"/>
    <w:rsid w:val="007B0089"/>
    <w:rsid w:val="007B0430"/>
    <w:rsid w:val="007B0701"/>
    <w:rsid w:val="007B1D76"/>
    <w:rsid w:val="007B243D"/>
    <w:rsid w:val="007B30DE"/>
    <w:rsid w:val="007B4030"/>
    <w:rsid w:val="007B422A"/>
    <w:rsid w:val="007B4EF5"/>
    <w:rsid w:val="007B5936"/>
    <w:rsid w:val="007B59FD"/>
    <w:rsid w:val="007B5D76"/>
    <w:rsid w:val="007B6DC6"/>
    <w:rsid w:val="007B7349"/>
    <w:rsid w:val="007C0FB5"/>
    <w:rsid w:val="007C1205"/>
    <w:rsid w:val="007C184B"/>
    <w:rsid w:val="007C1A69"/>
    <w:rsid w:val="007C25D2"/>
    <w:rsid w:val="007C27EC"/>
    <w:rsid w:val="007C3FF6"/>
    <w:rsid w:val="007C47F7"/>
    <w:rsid w:val="007C541F"/>
    <w:rsid w:val="007C722D"/>
    <w:rsid w:val="007C73CE"/>
    <w:rsid w:val="007C7A56"/>
    <w:rsid w:val="007D02D9"/>
    <w:rsid w:val="007D17A2"/>
    <w:rsid w:val="007D580A"/>
    <w:rsid w:val="007D60CA"/>
    <w:rsid w:val="007D6626"/>
    <w:rsid w:val="007D7B91"/>
    <w:rsid w:val="007E03CF"/>
    <w:rsid w:val="007E0600"/>
    <w:rsid w:val="007E0EA1"/>
    <w:rsid w:val="007E1104"/>
    <w:rsid w:val="007E1175"/>
    <w:rsid w:val="007E5450"/>
    <w:rsid w:val="007E555D"/>
    <w:rsid w:val="007E6408"/>
    <w:rsid w:val="007E7183"/>
    <w:rsid w:val="007E7323"/>
    <w:rsid w:val="007F0D9D"/>
    <w:rsid w:val="007F1100"/>
    <w:rsid w:val="007F2C7C"/>
    <w:rsid w:val="007F3ADB"/>
    <w:rsid w:val="007F49FD"/>
    <w:rsid w:val="007F550E"/>
    <w:rsid w:val="007F754A"/>
    <w:rsid w:val="007F75C7"/>
    <w:rsid w:val="007F767D"/>
    <w:rsid w:val="007F7795"/>
    <w:rsid w:val="0080017A"/>
    <w:rsid w:val="00800451"/>
    <w:rsid w:val="00800530"/>
    <w:rsid w:val="008007B6"/>
    <w:rsid w:val="008007DF"/>
    <w:rsid w:val="00800A78"/>
    <w:rsid w:val="00800D9C"/>
    <w:rsid w:val="00801C12"/>
    <w:rsid w:val="00801D7D"/>
    <w:rsid w:val="00801DC2"/>
    <w:rsid w:val="008023E3"/>
    <w:rsid w:val="008024E7"/>
    <w:rsid w:val="0080250F"/>
    <w:rsid w:val="00803BB2"/>
    <w:rsid w:val="008042F9"/>
    <w:rsid w:val="00804E9E"/>
    <w:rsid w:val="008051BA"/>
    <w:rsid w:val="00806E9F"/>
    <w:rsid w:val="0080733F"/>
    <w:rsid w:val="00807A70"/>
    <w:rsid w:val="00810C85"/>
    <w:rsid w:val="008110D8"/>
    <w:rsid w:val="008116EC"/>
    <w:rsid w:val="0081199F"/>
    <w:rsid w:val="00811CD9"/>
    <w:rsid w:val="00811E7C"/>
    <w:rsid w:val="00813572"/>
    <w:rsid w:val="0081529A"/>
    <w:rsid w:val="00816433"/>
    <w:rsid w:val="00817444"/>
    <w:rsid w:val="0082119F"/>
    <w:rsid w:val="00821243"/>
    <w:rsid w:val="008226D1"/>
    <w:rsid w:val="00822972"/>
    <w:rsid w:val="00822B22"/>
    <w:rsid w:val="008240EA"/>
    <w:rsid w:val="00824299"/>
    <w:rsid w:val="00826019"/>
    <w:rsid w:val="00826654"/>
    <w:rsid w:val="00830247"/>
    <w:rsid w:val="00830574"/>
    <w:rsid w:val="00831306"/>
    <w:rsid w:val="0083345C"/>
    <w:rsid w:val="00833D5D"/>
    <w:rsid w:val="00835383"/>
    <w:rsid w:val="008357FD"/>
    <w:rsid w:val="0083583F"/>
    <w:rsid w:val="00836499"/>
    <w:rsid w:val="0083707D"/>
    <w:rsid w:val="00837BBB"/>
    <w:rsid w:val="008419F7"/>
    <w:rsid w:val="00845ABA"/>
    <w:rsid w:val="008460AF"/>
    <w:rsid w:val="008461EC"/>
    <w:rsid w:val="00846B8D"/>
    <w:rsid w:val="00846F14"/>
    <w:rsid w:val="0085051F"/>
    <w:rsid w:val="0085123F"/>
    <w:rsid w:val="00851862"/>
    <w:rsid w:val="008527FF"/>
    <w:rsid w:val="00852E73"/>
    <w:rsid w:val="008546E3"/>
    <w:rsid w:val="00854C58"/>
    <w:rsid w:val="00854CBA"/>
    <w:rsid w:val="0085536E"/>
    <w:rsid w:val="008556FB"/>
    <w:rsid w:val="00857BF1"/>
    <w:rsid w:val="008604CB"/>
    <w:rsid w:val="00860C84"/>
    <w:rsid w:val="00861299"/>
    <w:rsid w:val="008617B8"/>
    <w:rsid w:val="00861E4D"/>
    <w:rsid w:val="00862DEB"/>
    <w:rsid w:val="00862E4B"/>
    <w:rsid w:val="00863A81"/>
    <w:rsid w:val="00866B46"/>
    <w:rsid w:val="0087063D"/>
    <w:rsid w:val="00870823"/>
    <w:rsid w:val="0087086B"/>
    <w:rsid w:val="00871130"/>
    <w:rsid w:val="008716E5"/>
    <w:rsid w:val="00871AFA"/>
    <w:rsid w:val="00871B96"/>
    <w:rsid w:val="00872211"/>
    <w:rsid w:val="0087282A"/>
    <w:rsid w:val="00873646"/>
    <w:rsid w:val="00873EA8"/>
    <w:rsid w:val="00874543"/>
    <w:rsid w:val="008745D9"/>
    <w:rsid w:val="00874F32"/>
    <w:rsid w:val="008767B0"/>
    <w:rsid w:val="00880082"/>
    <w:rsid w:val="008802A1"/>
    <w:rsid w:val="008803AE"/>
    <w:rsid w:val="008805CA"/>
    <w:rsid w:val="00880BE8"/>
    <w:rsid w:val="008830C7"/>
    <w:rsid w:val="00884B31"/>
    <w:rsid w:val="00885E84"/>
    <w:rsid w:val="008866FD"/>
    <w:rsid w:val="00886C36"/>
    <w:rsid w:val="00886EC1"/>
    <w:rsid w:val="00887889"/>
    <w:rsid w:val="00887FCD"/>
    <w:rsid w:val="00891B5D"/>
    <w:rsid w:val="0089273E"/>
    <w:rsid w:val="008976AD"/>
    <w:rsid w:val="008A0A4B"/>
    <w:rsid w:val="008A1DE2"/>
    <w:rsid w:val="008A2F9C"/>
    <w:rsid w:val="008A3CE6"/>
    <w:rsid w:val="008A3FBE"/>
    <w:rsid w:val="008A402B"/>
    <w:rsid w:val="008A4C54"/>
    <w:rsid w:val="008A4D30"/>
    <w:rsid w:val="008A54BD"/>
    <w:rsid w:val="008A6B3D"/>
    <w:rsid w:val="008A6E67"/>
    <w:rsid w:val="008A6F4B"/>
    <w:rsid w:val="008A7448"/>
    <w:rsid w:val="008B13B9"/>
    <w:rsid w:val="008B18D2"/>
    <w:rsid w:val="008B21D4"/>
    <w:rsid w:val="008B23FA"/>
    <w:rsid w:val="008B2DEC"/>
    <w:rsid w:val="008B3597"/>
    <w:rsid w:val="008B4BC6"/>
    <w:rsid w:val="008B5735"/>
    <w:rsid w:val="008B6366"/>
    <w:rsid w:val="008B644C"/>
    <w:rsid w:val="008C04E6"/>
    <w:rsid w:val="008C0AF6"/>
    <w:rsid w:val="008C2D3F"/>
    <w:rsid w:val="008C54D4"/>
    <w:rsid w:val="008C6122"/>
    <w:rsid w:val="008C717C"/>
    <w:rsid w:val="008C72BC"/>
    <w:rsid w:val="008C7F8F"/>
    <w:rsid w:val="008D03CF"/>
    <w:rsid w:val="008D0D40"/>
    <w:rsid w:val="008D150E"/>
    <w:rsid w:val="008D4340"/>
    <w:rsid w:val="008D5630"/>
    <w:rsid w:val="008D62FE"/>
    <w:rsid w:val="008D6C8B"/>
    <w:rsid w:val="008E271A"/>
    <w:rsid w:val="008E2CF9"/>
    <w:rsid w:val="008E3348"/>
    <w:rsid w:val="008E3643"/>
    <w:rsid w:val="008E406E"/>
    <w:rsid w:val="008E47D6"/>
    <w:rsid w:val="008E680C"/>
    <w:rsid w:val="008E6E4B"/>
    <w:rsid w:val="008E7AFC"/>
    <w:rsid w:val="008E7D95"/>
    <w:rsid w:val="008F108E"/>
    <w:rsid w:val="008F1E40"/>
    <w:rsid w:val="008F2290"/>
    <w:rsid w:val="008F290A"/>
    <w:rsid w:val="008F3CF5"/>
    <w:rsid w:val="008F4725"/>
    <w:rsid w:val="008F4E2D"/>
    <w:rsid w:val="008F4F1C"/>
    <w:rsid w:val="008F7145"/>
    <w:rsid w:val="008F726A"/>
    <w:rsid w:val="008F7423"/>
    <w:rsid w:val="008F750A"/>
    <w:rsid w:val="009001CD"/>
    <w:rsid w:val="00900360"/>
    <w:rsid w:val="009010E7"/>
    <w:rsid w:val="009026B9"/>
    <w:rsid w:val="0090309C"/>
    <w:rsid w:val="009033A6"/>
    <w:rsid w:val="00903ACC"/>
    <w:rsid w:val="0090423C"/>
    <w:rsid w:val="00904508"/>
    <w:rsid w:val="00906749"/>
    <w:rsid w:val="0091018F"/>
    <w:rsid w:val="0091043D"/>
    <w:rsid w:val="009117FB"/>
    <w:rsid w:val="009120F6"/>
    <w:rsid w:val="009124E4"/>
    <w:rsid w:val="00912C00"/>
    <w:rsid w:val="00913446"/>
    <w:rsid w:val="00916B24"/>
    <w:rsid w:val="00917F75"/>
    <w:rsid w:val="00920C3B"/>
    <w:rsid w:val="00922E98"/>
    <w:rsid w:val="0092449C"/>
    <w:rsid w:val="00924876"/>
    <w:rsid w:val="0092646E"/>
    <w:rsid w:val="00932408"/>
    <w:rsid w:val="00933C65"/>
    <w:rsid w:val="00934CA1"/>
    <w:rsid w:val="0093776B"/>
    <w:rsid w:val="00942169"/>
    <w:rsid w:val="00942764"/>
    <w:rsid w:val="0094279B"/>
    <w:rsid w:val="00942B87"/>
    <w:rsid w:val="0094309D"/>
    <w:rsid w:val="009447C5"/>
    <w:rsid w:val="00945BA6"/>
    <w:rsid w:val="00945E4E"/>
    <w:rsid w:val="00950AE0"/>
    <w:rsid w:val="00950C94"/>
    <w:rsid w:val="0095197A"/>
    <w:rsid w:val="009526D4"/>
    <w:rsid w:val="009529C8"/>
    <w:rsid w:val="00953719"/>
    <w:rsid w:val="0095394A"/>
    <w:rsid w:val="009549F3"/>
    <w:rsid w:val="00955339"/>
    <w:rsid w:val="00955C52"/>
    <w:rsid w:val="00955DEA"/>
    <w:rsid w:val="009565E5"/>
    <w:rsid w:val="00956A8C"/>
    <w:rsid w:val="00957F8E"/>
    <w:rsid w:val="00960605"/>
    <w:rsid w:val="00960C48"/>
    <w:rsid w:val="00960F19"/>
    <w:rsid w:val="00961779"/>
    <w:rsid w:val="00961A28"/>
    <w:rsid w:val="00961C05"/>
    <w:rsid w:val="009624E4"/>
    <w:rsid w:val="00963DCD"/>
    <w:rsid w:val="00966225"/>
    <w:rsid w:val="00967E3B"/>
    <w:rsid w:val="00971405"/>
    <w:rsid w:val="009725E2"/>
    <w:rsid w:val="00972C0D"/>
    <w:rsid w:val="00973478"/>
    <w:rsid w:val="00973A98"/>
    <w:rsid w:val="00973CC4"/>
    <w:rsid w:val="009757FD"/>
    <w:rsid w:val="009774EA"/>
    <w:rsid w:val="00977536"/>
    <w:rsid w:val="00982943"/>
    <w:rsid w:val="00982EE9"/>
    <w:rsid w:val="00983763"/>
    <w:rsid w:val="009840E5"/>
    <w:rsid w:val="00984253"/>
    <w:rsid w:val="00986A9E"/>
    <w:rsid w:val="009902C4"/>
    <w:rsid w:val="00990358"/>
    <w:rsid w:val="00990385"/>
    <w:rsid w:val="00990450"/>
    <w:rsid w:val="0099070A"/>
    <w:rsid w:val="009918D5"/>
    <w:rsid w:val="00992897"/>
    <w:rsid w:val="00992B8A"/>
    <w:rsid w:val="009930C1"/>
    <w:rsid w:val="00993DB6"/>
    <w:rsid w:val="0099542A"/>
    <w:rsid w:val="00995C3E"/>
    <w:rsid w:val="00996016"/>
    <w:rsid w:val="00996480"/>
    <w:rsid w:val="009964B7"/>
    <w:rsid w:val="00997226"/>
    <w:rsid w:val="00997711"/>
    <w:rsid w:val="009A1422"/>
    <w:rsid w:val="009A1C21"/>
    <w:rsid w:val="009A1E96"/>
    <w:rsid w:val="009A3894"/>
    <w:rsid w:val="009A42C4"/>
    <w:rsid w:val="009A4E91"/>
    <w:rsid w:val="009A5A57"/>
    <w:rsid w:val="009A65BD"/>
    <w:rsid w:val="009A6917"/>
    <w:rsid w:val="009A6DAF"/>
    <w:rsid w:val="009A7BDD"/>
    <w:rsid w:val="009A7C4B"/>
    <w:rsid w:val="009B17E2"/>
    <w:rsid w:val="009B184C"/>
    <w:rsid w:val="009B30FE"/>
    <w:rsid w:val="009B34BC"/>
    <w:rsid w:val="009B443B"/>
    <w:rsid w:val="009B5489"/>
    <w:rsid w:val="009B68C2"/>
    <w:rsid w:val="009B6D16"/>
    <w:rsid w:val="009C0A23"/>
    <w:rsid w:val="009C0ADC"/>
    <w:rsid w:val="009C155A"/>
    <w:rsid w:val="009C21EF"/>
    <w:rsid w:val="009C31BE"/>
    <w:rsid w:val="009C35D1"/>
    <w:rsid w:val="009C3833"/>
    <w:rsid w:val="009C3AEE"/>
    <w:rsid w:val="009C3AF3"/>
    <w:rsid w:val="009C4498"/>
    <w:rsid w:val="009C495F"/>
    <w:rsid w:val="009C5695"/>
    <w:rsid w:val="009C5E0E"/>
    <w:rsid w:val="009C6446"/>
    <w:rsid w:val="009C666F"/>
    <w:rsid w:val="009C6CF4"/>
    <w:rsid w:val="009C78E5"/>
    <w:rsid w:val="009C7EF8"/>
    <w:rsid w:val="009D2DFC"/>
    <w:rsid w:val="009D3A41"/>
    <w:rsid w:val="009D3D30"/>
    <w:rsid w:val="009D3D32"/>
    <w:rsid w:val="009D42E2"/>
    <w:rsid w:val="009D7445"/>
    <w:rsid w:val="009D747F"/>
    <w:rsid w:val="009D7EA5"/>
    <w:rsid w:val="009E043E"/>
    <w:rsid w:val="009E0B5D"/>
    <w:rsid w:val="009E22EE"/>
    <w:rsid w:val="009E320E"/>
    <w:rsid w:val="009E39A4"/>
    <w:rsid w:val="009E5DD4"/>
    <w:rsid w:val="009E68A4"/>
    <w:rsid w:val="009E6ED7"/>
    <w:rsid w:val="009E731D"/>
    <w:rsid w:val="009F0CD5"/>
    <w:rsid w:val="009F104D"/>
    <w:rsid w:val="009F1F9D"/>
    <w:rsid w:val="009F2155"/>
    <w:rsid w:val="009F2638"/>
    <w:rsid w:val="009F311C"/>
    <w:rsid w:val="009F48DE"/>
    <w:rsid w:val="009F4EFA"/>
    <w:rsid w:val="009F53C2"/>
    <w:rsid w:val="009F59F6"/>
    <w:rsid w:val="00A01557"/>
    <w:rsid w:val="00A02B6D"/>
    <w:rsid w:val="00A02CBF"/>
    <w:rsid w:val="00A0330B"/>
    <w:rsid w:val="00A03ACC"/>
    <w:rsid w:val="00A03ADD"/>
    <w:rsid w:val="00A03EEA"/>
    <w:rsid w:val="00A03F09"/>
    <w:rsid w:val="00A04A3C"/>
    <w:rsid w:val="00A057B8"/>
    <w:rsid w:val="00A0594B"/>
    <w:rsid w:val="00A06405"/>
    <w:rsid w:val="00A06793"/>
    <w:rsid w:val="00A06AD8"/>
    <w:rsid w:val="00A072AA"/>
    <w:rsid w:val="00A102D7"/>
    <w:rsid w:val="00A10388"/>
    <w:rsid w:val="00A11403"/>
    <w:rsid w:val="00A11D88"/>
    <w:rsid w:val="00A11E62"/>
    <w:rsid w:val="00A134E4"/>
    <w:rsid w:val="00A1392C"/>
    <w:rsid w:val="00A1433B"/>
    <w:rsid w:val="00A15D50"/>
    <w:rsid w:val="00A16C2B"/>
    <w:rsid w:val="00A17093"/>
    <w:rsid w:val="00A204E6"/>
    <w:rsid w:val="00A2232C"/>
    <w:rsid w:val="00A22346"/>
    <w:rsid w:val="00A22D5B"/>
    <w:rsid w:val="00A25EC7"/>
    <w:rsid w:val="00A2759B"/>
    <w:rsid w:val="00A27ECF"/>
    <w:rsid w:val="00A30E0C"/>
    <w:rsid w:val="00A31A9A"/>
    <w:rsid w:val="00A32EFD"/>
    <w:rsid w:val="00A332F6"/>
    <w:rsid w:val="00A33A89"/>
    <w:rsid w:val="00A35E52"/>
    <w:rsid w:val="00A36019"/>
    <w:rsid w:val="00A367F1"/>
    <w:rsid w:val="00A36A06"/>
    <w:rsid w:val="00A36DF7"/>
    <w:rsid w:val="00A37197"/>
    <w:rsid w:val="00A4093A"/>
    <w:rsid w:val="00A40C63"/>
    <w:rsid w:val="00A41609"/>
    <w:rsid w:val="00A417AD"/>
    <w:rsid w:val="00A4261A"/>
    <w:rsid w:val="00A42805"/>
    <w:rsid w:val="00A42FCD"/>
    <w:rsid w:val="00A44343"/>
    <w:rsid w:val="00A44BC4"/>
    <w:rsid w:val="00A44E35"/>
    <w:rsid w:val="00A461AB"/>
    <w:rsid w:val="00A46359"/>
    <w:rsid w:val="00A46535"/>
    <w:rsid w:val="00A469F1"/>
    <w:rsid w:val="00A504BA"/>
    <w:rsid w:val="00A50F8B"/>
    <w:rsid w:val="00A51D82"/>
    <w:rsid w:val="00A52DE0"/>
    <w:rsid w:val="00A53595"/>
    <w:rsid w:val="00A53B77"/>
    <w:rsid w:val="00A543E3"/>
    <w:rsid w:val="00A54822"/>
    <w:rsid w:val="00A549C0"/>
    <w:rsid w:val="00A55EEF"/>
    <w:rsid w:val="00A564EA"/>
    <w:rsid w:val="00A57A36"/>
    <w:rsid w:val="00A602DB"/>
    <w:rsid w:val="00A60902"/>
    <w:rsid w:val="00A60E2D"/>
    <w:rsid w:val="00A612D5"/>
    <w:rsid w:val="00A613FF"/>
    <w:rsid w:val="00A61821"/>
    <w:rsid w:val="00A63116"/>
    <w:rsid w:val="00A64D50"/>
    <w:rsid w:val="00A65841"/>
    <w:rsid w:val="00A65F7A"/>
    <w:rsid w:val="00A6640F"/>
    <w:rsid w:val="00A67A7D"/>
    <w:rsid w:val="00A7007D"/>
    <w:rsid w:val="00A70C1C"/>
    <w:rsid w:val="00A71CFA"/>
    <w:rsid w:val="00A72128"/>
    <w:rsid w:val="00A72BC6"/>
    <w:rsid w:val="00A74654"/>
    <w:rsid w:val="00A74CD6"/>
    <w:rsid w:val="00A7524E"/>
    <w:rsid w:val="00A77FBC"/>
    <w:rsid w:val="00A8012F"/>
    <w:rsid w:val="00A8036C"/>
    <w:rsid w:val="00A80577"/>
    <w:rsid w:val="00A8072E"/>
    <w:rsid w:val="00A82DD7"/>
    <w:rsid w:val="00A83343"/>
    <w:rsid w:val="00A83DB0"/>
    <w:rsid w:val="00A83E57"/>
    <w:rsid w:val="00A85862"/>
    <w:rsid w:val="00A861FB"/>
    <w:rsid w:val="00A862A7"/>
    <w:rsid w:val="00A86A8A"/>
    <w:rsid w:val="00A86AAF"/>
    <w:rsid w:val="00A871FB"/>
    <w:rsid w:val="00A87411"/>
    <w:rsid w:val="00A915DA"/>
    <w:rsid w:val="00A921F5"/>
    <w:rsid w:val="00A923E1"/>
    <w:rsid w:val="00A93DF2"/>
    <w:rsid w:val="00A9424A"/>
    <w:rsid w:val="00A961EC"/>
    <w:rsid w:val="00A962E8"/>
    <w:rsid w:val="00A963F5"/>
    <w:rsid w:val="00A96BC2"/>
    <w:rsid w:val="00A97BD9"/>
    <w:rsid w:val="00A97DAF"/>
    <w:rsid w:val="00AA0585"/>
    <w:rsid w:val="00AA0673"/>
    <w:rsid w:val="00AA1813"/>
    <w:rsid w:val="00AA197E"/>
    <w:rsid w:val="00AA1CFC"/>
    <w:rsid w:val="00AA30B6"/>
    <w:rsid w:val="00AA346A"/>
    <w:rsid w:val="00AA365B"/>
    <w:rsid w:val="00AA3ECA"/>
    <w:rsid w:val="00AA5A1E"/>
    <w:rsid w:val="00AA5B0C"/>
    <w:rsid w:val="00AA7251"/>
    <w:rsid w:val="00AB0BAB"/>
    <w:rsid w:val="00AB0FCE"/>
    <w:rsid w:val="00AB1029"/>
    <w:rsid w:val="00AB2954"/>
    <w:rsid w:val="00AB2B09"/>
    <w:rsid w:val="00AB371F"/>
    <w:rsid w:val="00AB410F"/>
    <w:rsid w:val="00AB480F"/>
    <w:rsid w:val="00AB4B61"/>
    <w:rsid w:val="00AB5B97"/>
    <w:rsid w:val="00AB6003"/>
    <w:rsid w:val="00AB613D"/>
    <w:rsid w:val="00AB6A4F"/>
    <w:rsid w:val="00AB74C4"/>
    <w:rsid w:val="00AC075F"/>
    <w:rsid w:val="00AC2D72"/>
    <w:rsid w:val="00AC3B85"/>
    <w:rsid w:val="00AC3DA4"/>
    <w:rsid w:val="00AC4C22"/>
    <w:rsid w:val="00AC515A"/>
    <w:rsid w:val="00AC5CA6"/>
    <w:rsid w:val="00AC6BDD"/>
    <w:rsid w:val="00AD0CC2"/>
    <w:rsid w:val="00AD173F"/>
    <w:rsid w:val="00AD2449"/>
    <w:rsid w:val="00AD2B58"/>
    <w:rsid w:val="00AD3558"/>
    <w:rsid w:val="00AD38D5"/>
    <w:rsid w:val="00AD4D5C"/>
    <w:rsid w:val="00AD4EEA"/>
    <w:rsid w:val="00AD5BB1"/>
    <w:rsid w:val="00AD65A6"/>
    <w:rsid w:val="00AD7272"/>
    <w:rsid w:val="00AD744F"/>
    <w:rsid w:val="00AD74DE"/>
    <w:rsid w:val="00AD7B08"/>
    <w:rsid w:val="00AE0060"/>
    <w:rsid w:val="00AE04FC"/>
    <w:rsid w:val="00AE2141"/>
    <w:rsid w:val="00AE2200"/>
    <w:rsid w:val="00AE35DA"/>
    <w:rsid w:val="00AE43C8"/>
    <w:rsid w:val="00AE46EB"/>
    <w:rsid w:val="00AE48E7"/>
    <w:rsid w:val="00AE4F86"/>
    <w:rsid w:val="00AE52D5"/>
    <w:rsid w:val="00AE55E8"/>
    <w:rsid w:val="00AE6EF5"/>
    <w:rsid w:val="00AE6F4A"/>
    <w:rsid w:val="00AE701F"/>
    <w:rsid w:val="00AE7060"/>
    <w:rsid w:val="00AE748C"/>
    <w:rsid w:val="00AF21B8"/>
    <w:rsid w:val="00AF34B2"/>
    <w:rsid w:val="00AF36BD"/>
    <w:rsid w:val="00AF41F1"/>
    <w:rsid w:val="00AF4B51"/>
    <w:rsid w:val="00AF4C0E"/>
    <w:rsid w:val="00AF512C"/>
    <w:rsid w:val="00AF5247"/>
    <w:rsid w:val="00AF5B7C"/>
    <w:rsid w:val="00AF7AFC"/>
    <w:rsid w:val="00AF7CAE"/>
    <w:rsid w:val="00B0085A"/>
    <w:rsid w:val="00B019A1"/>
    <w:rsid w:val="00B027CE"/>
    <w:rsid w:val="00B02B82"/>
    <w:rsid w:val="00B038F8"/>
    <w:rsid w:val="00B03BE5"/>
    <w:rsid w:val="00B03F07"/>
    <w:rsid w:val="00B041A9"/>
    <w:rsid w:val="00B05C51"/>
    <w:rsid w:val="00B05DD1"/>
    <w:rsid w:val="00B10F22"/>
    <w:rsid w:val="00B119BE"/>
    <w:rsid w:val="00B123D6"/>
    <w:rsid w:val="00B124CD"/>
    <w:rsid w:val="00B125F5"/>
    <w:rsid w:val="00B130F0"/>
    <w:rsid w:val="00B13137"/>
    <w:rsid w:val="00B138F3"/>
    <w:rsid w:val="00B13B55"/>
    <w:rsid w:val="00B157FF"/>
    <w:rsid w:val="00B16933"/>
    <w:rsid w:val="00B17806"/>
    <w:rsid w:val="00B178D1"/>
    <w:rsid w:val="00B206F5"/>
    <w:rsid w:val="00B21364"/>
    <w:rsid w:val="00B2239E"/>
    <w:rsid w:val="00B229D3"/>
    <w:rsid w:val="00B234EF"/>
    <w:rsid w:val="00B239CE"/>
    <w:rsid w:val="00B23AD7"/>
    <w:rsid w:val="00B24D68"/>
    <w:rsid w:val="00B24E49"/>
    <w:rsid w:val="00B257BD"/>
    <w:rsid w:val="00B26026"/>
    <w:rsid w:val="00B276BF"/>
    <w:rsid w:val="00B27B08"/>
    <w:rsid w:val="00B27B2E"/>
    <w:rsid w:val="00B30474"/>
    <w:rsid w:val="00B33538"/>
    <w:rsid w:val="00B33BEC"/>
    <w:rsid w:val="00B34063"/>
    <w:rsid w:val="00B36033"/>
    <w:rsid w:val="00B36B22"/>
    <w:rsid w:val="00B3736B"/>
    <w:rsid w:val="00B37FD6"/>
    <w:rsid w:val="00B41E89"/>
    <w:rsid w:val="00B41F12"/>
    <w:rsid w:val="00B4234A"/>
    <w:rsid w:val="00B432A6"/>
    <w:rsid w:val="00B43A0E"/>
    <w:rsid w:val="00B43A89"/>
    <w:rsid w:val="00B43B48"/>
    <w:rsid w:val="00B44D27"/>
    <w:rsid w:val="00B46A71"/>
    <w:rsid w:val="00B46F09"/>
    <w:rsid w:val="00B4709F"/>
    <w:rsid w:val="00B47253"/>
    <w:rsid w:val="00B5145C"/>
    <w:rsid w:val="00B52763"/>
    <w:rsid w:val="00B53AAD"/>
    <w:rsid w:val="00B53E3E"/>
    <w:rsid w:val="00B5425E"/>
    <w:rsid w:val="00B5442A"/>
    <w:rsid w:val="00B5596B"/>
    <w:rsid w:val="00B55EE6"/>
    <w:rsid w:val="00B568D1"/>
    <w:rsid w:val="00B57465"/>
    <w:rsid w:val="00B57FE6"/>
    <w:rsid w:val="00B6100D"/>
    <w:rsid w:val="00B61582"/>
    <w:rsid w:val="00B63687"/>
    <w:rsid w:val="00B639F7"/>
    <w:rsid w:val="00B64608"/>
    <w:rsid w:val="00B65377"/>
    <w:rsid w:val="00B666DD"/>
    <w:rsid w:val="00B66D0D"/>
    <w:rsid w:val="00B67BB5"/>
    <w:rsid w:val="00B700AB"/>
    <w:rsid w:val="00B71523"/>
    <w:rsid w:val="00B72BF5"/>
    <w:rsid w:val="00B72CBF"/>
    <w:rsid w:val="00B72D62"/>
    <w:rsid w:val="00B731FD"/>
    <w:rsid w:val="00B740F7"/>
    <w:rsid w:val="00B7463A"/>
    <w:rsid w:val="00B74AE5"/>
    <w:rsid w:val="00B75156"/>
    <w:rsid w:val="00B76A8E"/>
    <w:rsid w:val="00B801C4"/>
    <w:rsid w:val="00B81FEA"/>
    <w:rsid w:val="00B83885"/>
    <w:rsid w:val="00B83EA3"/>
    <w:rsid w:val="00B8572F"/>
    <w:rsid w:val="00B85A41"/>
    <w:rsid w:val="00B85BF4"/>
    <w:rsid w:val="00B86F8E"/>
    <w:rsid w:val="00B8737D"/>
    <w:rsid w:val="00B8778F"/>
    <w:rsid w:val="00B87891"/>
    <w:rsid w:val="00B90F87"/>
    <w:rsid w:val="00B91447"/>
    <w:rsid w:val="00B91CBF"/>
    <w:rsid w:val="00B92748"/>
    <w:rsid w:val="00B93702"/>
    <w:rsid w:val="00B939DD"/>
    <w:rsid w:val="00B943C3"/>
    <w:rsid w:val="00B9451A"/>
    <w:rsid w:val="00B951FB"/>
    <w:rsid w:val="00B95601"/>
    <w:rsid w:val="00B96522"/>
    <w:rsid w:val="00B96673"/>
    <w:rsid w:val="00B9742F"/>
    <w:rsid w:val="00B97A3A"/>
    <w:rsid w:val="00BA0E5C"/>
    <w:rsid w:val="00BA1400"/>
    <w:rsid w:val="00BA2694"/>
    <w:rsid w:val="00BA2D53"/>
    <w:rsid w:val="00BA3C8D"/>
    <w:rsid w:val="00BA3E45"/>
    <w:rsid w:val="00BA42FB"/>
    <w:rsid w:val="00BA549B"/>
    <w:rsid w:val="00BA6981"/>
    <w:rsid w:val="00BA69BA"/>
    <w:rsid w:val="00BA6ECA"/>
    <w:rsid w:val="00BB0C96"/>
    <w:rsid w:val="00BB12AF"/>
    <w:rsid w:val="00BB1A11"/>
    <w:rsid w:val="00BB1A84"/>
    <w:rsid w:val="00BB2342"/>
    <w:rsid w:val="00BB2AD3"/>
    <w:rsid w:val="00BB3CE4"/>
    <w:rsid w:val="00BB3D63"/>
    <w:rsid w:val="00BB40DD"/>
    <w:rsid w:val="00BB4DD0"/>
    <w:rsid w:val="00BB59AC"/>
    <w:rsid w:val="00BB789F"/>
    <w:rsid w:val="00BB7C93"/>
    <w:rsid w:val="00BC0213"/>
    <w:rsid w:val="00BC0C7D"/>
    <w:rsid w:val="00BC0DC5"/>
    <w:rsid w:val="00BC20F6"/>
    <w:rsid w:val="00BC3353"/>
    <w:rsid w:val="00BC3580"/>
    <w:rsid w:val="00BC3950"/>
    <w:rsid w:val="00BC3C55"/>
    <w:rsid w:val="00BC5638"/>
    <w:rsid w:val="00BC6078"/>
    <w:rsid w:val="00BC62B9"/>
    <w:rsid w:val="00BC73E3"/>
    <w:rsid w:val="00BD1E56"/>
    <w:rsid w:val="00BD2A0C"/>
    <w:rsid w:val="00BD409F"/>
    <w:rsid w:val="00BD5536"/>
    <w:rsid w:val="00BD599D"/>
    <w:rsid w:val="00BD5FD1"/>
    <w:rsid w:val="00BD614D"/>
    <w:rsid w:val="00BD700A"/>
    <w:rsid w:val="00BD7381"/>
    <w:rsid w:val="00BE01AD"/>
    <w:rsid w:val="00BE107B"/>
    <w:rsid w:val="00BE2FC5"/>
    <w:rsid w:val="00BE3BD9"/>
    <w:rsid w:val="00BE4C4E"/>
    <w:rsid w:val="00BE551F"/>
    <w:rsid w:val="00BE6129"/>
    <w:rsid w:val="00BE6374"/>
    <w:rsid w:val="00BF0504"/>
    <w:rsid w:val="00BF492B"/>
    <w:rsid w:val="00BF509B"/>
    <w:rsid w:val="00BF55F2"/>
    <w:rsid w:val="00BF5FA5"/>
    <w:rsid w:val="00BF627E"/>
    <w:rsid w:val="00BF6DDA"/>
    <w:rsid w:val="00C00681"/>
    <w:rsid w:val="00C00BDA"/>
    <w:rsid w:val="00C02830"/>
    <w:rsid w:val="00C02C22"/>
    <w:rsid w:val="00C03AE2"/>
    <w:rsid w:val="00C0433C"/>
    <w:rsid w:val="00C0492D"/>
    <w:rsid w:val="00C04BA9"/>
    <w:rsid w:val="00C0565E"/>
    <w:rsid w:val="00C05920"/>
    <w:rsid w:val="00C06E37"/>
    <w:rsid w:val="00C06F1F"/>
    <w:rsid w:val="00C10BAD"/>
    <w:rsid w:val="00C1191D"/>
    <w:rsid w:val="00C119C4"/>
    <w:rsid w:val="00C11F90"/>
    <w:rsid w:val="00C1309F"/>
    <w:rsid w:val="00C13249"/>
    <w:rsid w:val="00C1381F"/>
    <w:rsid w:val="00C16867"/>
    <w:rsid w:val="00C2093A"/>
    <w:rsid w:val="00C21008"/>
    <w:rsid w:val="00C215DD"/>
    <w:rsid w:val="00C21AA5"/>
    <w:rsid w:val="00C22AAD"/>
    <w:rsid w:val="00C23B55"/>
    <w:rsid w:val="00C2602B"/>
    <w:rsid w:val="00C3002A"/>
    <w:rsid w:val="00C31604"/>
    <w:rsid w:val="00C3342D"/>
    <w:rsid w:val="00C341B4"/>
    <w:rsid w:val="00C3447E"/>
    <w:rsid w:val="00C346EA"/>
    <w:rsid w:val="00C35BBF"/>
    <w:rsid w:val="00C35F77"/>
    <w:rsid w:val="00C377EC"/>
    <w:rsid w:val="00C40DED"/>
    <w:rsid w:val="00C42AB9"/>
    <w:rsid w:val="00C442CB"/>
    <w:rsid w:val="00C4715C"/>
    <w:rsid w:val="00C47287"/>
    <w:rsid w:val="00C4742A"/>
    <w:rsid w:val="00C50B63"/>
    <w:rsid w:val="00C5105F"/>
    <w:rsid w:val="00C523D4"/>
    <w:rsid w:val="00C528FD"/>
    <w:rsid w:val="00C529A6"/>
    <w:rsid w:val="00C53771"/>
    <w:rsid w:val="00C5390F"/>
    <w:rsid w:val="00C5455E"/>
    <w:rsid w:val="00C54790"/>
    <w:rsid w:val="00C55F88"/>
    <w:rsid w:val="00C56507"/>
    <w:rsid w:val="00C56CB7"/>
    <w:rsid w:val="00C56D81"/>
    <w:rsid w:val="00C57378"/>
    <w:rsid w:val="00C57D4A"/>
    <w:rsid w:val="00C6013A"/>
    <w:rsid w:val="00C6137A"/>
    <w:rsid w:val="00C617E2"/>
    <w:rsid w:val="00C620C1"/>
    <w:rsid w:val="00C62AB2"/>
    <w:rsid w:val="00C63313"/>
    <w:rsid w:val="00C6394E"/>
    <w:rsid w:val="00C6395A"/>
    <w:rsid w:val="00C6636D"/>
    <w:rsid w:val="00C66BD6"/>
    <w:rsid w:val="00C709D5"/>
    <w:rsid w:val="00C70A7F"/>
    <w:rsid w:val="00C732CC"/>
    <w:rsid w:val="00C7552B"/>
    <w:rsid w:val="00C76881"/>
    <w:rsid w:val="00C77635"/>
    <w:rsid w:val="00C77F6D"/>
    <w:rsid w:val="00C804C0"/>
    <w:rsid w:val="00C80E1C"/>
    <w:rsid w:val="00C81183"/>
    <w:rsid w:val="00C83C65"/>
    <w:rsid w:val="00C83DC6"/>
    <w:rsid w:val="00C849A9"/>
    <w:rsid w:val="00C84A5B"/>
    <w:rsid w:val="00C862F6"/>
    <w:rsid w:val="00C86B14"/>
    <w:rsid w:val="00C8794A"/>
    <w:rsid w:val="00C911A7"/>
    <w:rsid w:val="00C912BD"/>
    <w:rsid w:val="00C91CF9"/>
    <w:rsid w:val="00C91D69"/>
    <w:rsid w:val="00C91FB9"/>
    <w:rsid w:val="00C93ACA"/>
    <w:rsid w:val="00C93C75"/>
    <w:rsid w:val="00C93DCA"/>
    <w:rsid w:val="00C95897"/>
    <w:rsid w:val="00C95BF9"/>
    <w:rsid w:val="00C95C72"/>
    <w:rsid w:val="00C95E3A"/>
    <w:rsid w:val="00CA02BA"/>
    <w:rsid w:val="00CA1165"/>
    <w:rsid w:val="00CA357D"/>
    <w:rsid w:val="00CA3BF6"/>
    <w:rsid w:val="00CA3F55"/>
    <w:rsid w:val="00CA438B"/>
    <w:rsid w:val="00CA4C39"/>
    <w:rsid w:val="00CA4E82"/>
    <w:rsid w:val="00CA5090"/>
    <w:rsid w:val="00CA5289"/>
    <w:rsid w:val="00CA5B59"/>
    <w:rsid w:val="00CA6063"/>
    <w:rsid w:val="00CB0601"/>
    <w:rsid w:val="00CB091F"/>
    <w:rsid w:val="00CB336E"/>
    <w:rsid w:val="00CB3707"/>
    <w:rsid w:val="00CB3797"/>
    <w:rsid w:val="00CB3E73"/>
    <w:rsid w:val="00CB5D16"/>
    <w:rsid w:val="00CB5F78"/>
    <w:rsid w:val="00CB7888"/>
    <w:rsid w:val="00CC160E"/>
    <w:rsid w:val="00CC1B5C"/>
    <w:rsid w:val="00CC3C4F"/>
    <w:rsid w:val="00CC7404"/>
    <w:rsid w:val="00CC7844"/>
    <w:rsid w:val="00CD1A8D"/>
    <w:rsid w:val="00CD27AD"/>
    <w:rsid w:val="00CD3436"/>
    <w:rsid w:val="00CD4907"/>
    <w:rsid w:val="00CD4B13"/>
    <w:rsid w:val="00CD51EE"/>
    <w:rsid w:val="00CD568D"/>
    <w:rsid w:val="00CD63AD"/>
    <w:rsid w:val="00CD7B45"/>
    <w:rsid w:val="00CD7FBC"/>
    <w:rsid w:val="00CE1806"/>
    <w:rsid w:val="00CE34C2"/>
    <w:rsid w:val="00CE4254"/>
    <w:rsid w:val="00CE4DFB"/>
    <w:rsid w:val="00CE4E64"/>
    <w:rsid w:val="00CE538D"/>
    <w:rsid w:val="00CE553B"/>
    <w:rsid w:val="00CE5BFD"/>
    <w:rsid w:val="00CE6AFF"/>
    <w:rsid w:val="00CE76D1"/>
    <w:rsid w:val="00CE79E0"/>
    <w:rsid w:val="00CF0A0E"/>
    <w:rsid w:val="00CF2581"/>
    <w:rsid w:val="00CF317D"/>
    <w:rsid w:val="00CF3B9B"/>
    <w:rsid w:val="00CF5CCD"/>
    <w:rsid w:val="00CF71CB"/>
    <w:rsid w:val="00D0067F"/>
    <w:rsid w:val="00D01A9B"/>
    <w:rsid w:val="00D01C23"/>
    <w:rsid w:val="00D01F9D"/>
    <w:rsid w:val="00D04D4C"/>
    <w:rsid w:val="00D056C7"/>
    <w:rsid w:val="00D05AF6"/>
    <w:rsid w:val="00D05EFB"/>
    <w:rsid w:val="00D066D1"/>
    <w:rsid w:val="00D1111D"/>
    <w:rsid w:val="00D124DE"/>
    <w:rsid w:val="00D1255B"/>
    <w:rsid w:val="00D12C73"/>
    <w:rsid w:val="00D134C9"/>
    <w:rsid w:val="00D13F26"/>
    <w:rsid w:val="00D16028"/>
    <w:rsid w:val="00D16263"/>
    <w:rsid w:val="00D21209"/>
    <w:rsid w:val="00D22259"/>
    <w:rsid w:val="00D22A4B"/>
    <w:rsid w:val="00D23E09"/>
    <w:rsid w:val="00D245F2"/>
    <w:rsid w:val="00D247D4"/>
    <w:rsid w:val="00D24F86"/>
    <w:rsid w:val="00D25678"/>
    <w:rsid w:val="00D25BB3"/>
    <w:rsid w:val="00D26073"/>
    <w:rsid w:val="00D302A1"/>
    <w:rsid w:val="00D3153A"/>
    <w:rsid w:val="00D31547"/>
    <w:rsid w:val="00D31EDC"/>
    <w:rsid w:val="00D325E8"/>
    <w:rsid w:val="00D32CA1"/>
    <w:rsid w:val="00D3340F"/>
    <w:rsid w:val="00D33B9D"/>
    <w:rsid w:val="00D33F57"/>
    <w:rsid w:val="00D3517C"/>
    <w:rsid w:val="00D35724"/>
    <w:rsid w:val="00D359FC"/>
    <w:rsid w:val="00D35A51"/>
    <w:rsid w:val="00D3674F"/>
    <w:rsid w:val="00D370D1"/>
    <w:rsid w:val="00D41C05"/>
    <w:rsid w:val="00D4357C"/>
    <w:rsid w:val="00D435AE"/>
    <w:rsid w:val="00D43CBA"/>
    <w:rsid w:val="00D43F8B"/>
    <w:rsid w:val="00D44677"/>
    <w:rsid w:val="00D455E8"/>
    <w:rsid w:val="00D45DC6"/>
    <w:rsid w:val="00D4733D"/>
    <w:rsid w:val="00D47410"/>
    <w:rsid w:val="00D475B5"/>
    <w:rsid w:val="00D51488"/>
    <w:rsid w:val="00D51E11"/>
    <w:rsid w:val="00D520B0"/>
    <w:rsid w:val="00D546D8"/>
    <w:rsid w:val="00D55424"/>
    <w:rsid w:val="00D55593"/>
    <w:rsid w:val="00D559C6"/>
    <w:rsid w:val="00D56483"/>
    <w:rsid w:val="00D6053A"/>
    <w:rsid w:val="00D60A0B"/>
    <w:rsid w:val="00D61A88"/>
    <w:rsid w:val="00D61BDB"/>
    <w:rsid w:val="00D61E93"/>
    <w:rsid w:val="00D623A0"/>
    <w:rsid w:val="00D6563F"/>
    <w:rsid w:val="00D6591C"/>
    <w:rsid w:val="00D65C62"/>
    <w:rsid w:val="00D674D3"/>
    <w:rsid w:val="00D67E17"/>
    <w:rsid w:val="00D71640"/>
    <w:rsid w:val="00D716BF"/>
    <w:rsid w:val="00D71FD5"/>
    <w:rsid w:val="00D727A4"/>
    <w:rsid w:val="00D72E9F"/>
    <w:rsid w:val="00D73D3B"/>
    <w:rsid w:val="00D73E99"/>
    <w:rsid w:val="00D7491A"/>
    <w:rsid w:val="00D74A85"/>
    <w:rsid w:val="00D75050"/>
    <w:rsid w:val="00D75B50"/>
    <w:rsid w:val="00D77440"/>
    <w:rsid w:val="00D774DE"/>
    <w:rsid w:val="00D77C33"/>
    <w:rsid w:val="00D800DE"/>
    <w:rsid w:val="00D80493"/>
    <w:rsid w:val="00D8424E"/>
    <w:rsid w:val="00D84CA8"/>
    <w:rsid w:val="00D8530E"/>
    <w:rsid w:val="00D8587C"/>
    <w:rsid w:val="00D859B0"/>
    <w:rsid w:val="00D866D2"/>
    <w:rsid w:val="00D86AD9"/>
    <w:rsid w:val="00D86F81"/>
    <w:rsid w:val="00D878AE"/>
    <w:rsid w:val="00D87AF3"/>
    <w:rsid w:val="00D90A31"/>
    <w:rsid w:val="00D92B7B"/>
    <w:rsid w:val="00D948A5"/>
    <w:rsid w:val="00D94C5C"/>
    <w:rsid w:val="00D94DDB"/>
    <w:rsid w:val="00D9695C"/>
    <w:rsid w:val="00D97141"/>
    <w:rsid w:val="00D977CF"/>
    <w:rsid w:val="00D97AF2"/>
    <w:rsid w:val="00DA1CA5"/>
    <w:rsid w:val="00DA1E26"/>
    <w:rsid w:val="00DA2477"/>
    <w:rsid w:val="00DA2732"/>
    <w:rsid w:val="00DA2826"/>
    <w:rsid w:val="00DA333B"/>
    <w:rsid w:val="00DA3870"/>
    <w:rsid w:val="00DA3A52"/>
    <w:rsid w:val="00DA51BE"/>
    <w:rsid w:val="00DA54FB"/>
    <w:rsid w:val="00DA5532"/>
    <w:rsid w:val="00DA5D2D"/>
    <w:rsid w:val="00DA7CC2"/>
    <w:rsid w:val="00DB0248"/>
    <w:rsid w:val="00DB058C"/>
    <w:rsid w:val="00DB33FF"/>
    <w:rsid w:val="00DB346B"/>
    <w:rsid w:val="00DB4200"/>
    <w:rsid w:val="00DB4796"/>
    <w:rsid w:val="00DB5B43"/>
    <w:rsid w:val="00DB73EF"/>
    <w:rsid w:val="00DB7620"/>
    <w:rsid w:val="00DB7DE5"/>
    <w:rsid w:val="00DC0525"/>
    <w:rsid w:val="00DC0A06"/>
    <w:rsid w:val="00DC1F35"/>
    <w:rsid w:val="00DC3503"/>
    <w:rsid w:val="00DC357B"/>
    <w:rsid w:val="00DC3BF0"/>
    <w:rsid w:val="00DD04C4"/>
    <w:rsid w:val="00DD066D"/>
    <w:rsid w:val="00DD174B"/>
    <w:rsid w:val="00DD217A"/>
    <w:rsid w:val="00DD2E7D"/>
    <w:rsid w:val="00DD3A67"/>
    <w:rsid w:val="00DD4502"/>
    <w:rsid w:val="00DD49B3"/>
    <w:rsid w:val="00DD4DE3"/>
    <w:rsid w:val="00DD69E5"/>
    <w:rsid w:val="00DD6FFD"/>
    <w:rsid w:val="00DD77C5"/>
    <w:rsid w:val="00DE0B24"/>
    <w:rsid w:val="00DE0DBF"/>
    <w:rsid w:val="00DE1724"/>
    <w:rsid w:val="00DE1A69"/>
    <w:rsid w:val="00DE2E94"/>
    <w:rsid w:val="00DE39F6"/>
    <w:rsid w:val="00DE431A"/>
    <w:rsid w:val="00DE4396"/>
    <w:rsid w:val="00DE4517"/>
    <w:rsid w:val="00DE47C5"/>
    <w:rsid w:val="00DE618B"/>
    <w:rsid w:val="00DE6D83"/>
    <w:rsid w:val="00DE6F36"/>
    <w:rsid w:val="00DE7899"/>
    <w:rsid w:val="00DE78CC"/>
    <w:rsid w:val="00DF04A0"/>
    <w:rsid w:val="00DF0F1F"/>
    <w:rsid w:val="00DF1200"/>
    <w:rsid w:val="00DF13C2"/>
    <w:rsid w:val="00DF4292"/>
    <w:rsid w:val="00DF4BAA"/>
    <w:rsid w:val="00DF66F9"/>
    <w:rsid w:val="00DF72F6"/>
    <w:rsid w:val="00DF7E0E"/>
    <w:rsid w:val="00DF7F77"/>
    <w:rsid w:val="00E0041E"/>
    <w:rsid w:val="00E01739"/>
    <w:rsid w:val="00E01AB9"/>
    <w:rsid w:val="00E03F40"/>
    <w:rsid w:val="00E03FB7"/>
    <w:rsid w:val="00E05765"/>
    <w:rsid w:val="00E05E88"/>
    <w:rsid w:val="00E062B0"/>
    <w:rsid w:val="00E06550"/>
    <w:rsid w:val="00E07CBF"/>
    <w:rsid w:val="00E10490"/>
    <w:rsid w:val="00E10B50"/>
    <w:rsid w:val="00E10B9C"/>
    <w:rsid w:val="00E10C41"/>
    <w:rsid w:val="00E12592"/>
    <w:rsid w:val="00E13667"/>
    <w:rsid w:val="00E14319"/>
    <w:rsid w:val="00E148FD"/>
    <w:rsid w:val="00E14EB2"/>
    <w:rsid w:val="00E15DC7"/>
    <w:rsid w:val="00E15F7A"/>
    <w:rsid w:val="00E16527"/>
    <w:rsid w:val="00E16845"/>
    <w:rsid w:val="00E16A54"/>
    <w:rsid w:val="00E17178"/>
    <w:rsid w:val="00E17B9B"/>
    <w:rsid w:val="00E209BC"/>
    <w:rsid w:val="00E20CA3"/>
    <w:rsid w:val="00E210A4"/>
    <w:rsid w:val="00E223AA"/>
    <w:rsid w:val="00E225FE"/>
    <w:rsid w:val="00E22E9E"/>
    <w:rsid w:val="00E237D2"/>
    <w:rsid w:val="00E25DFF"/>
    <w:rsid w:val="00E25EBB"/>
    <w:rsid w:val="00E264A3"/>
    <w:rsid w:val="00E26BF5"/>
    <w:rsid w:val="00E26D36"/>
    <w:rsid w:val="00E30B42"/>
    <w:rsid w:val="00E30EB3"/>
    <w:rsid w:val="00E310B3"/>
    <w:rsid w:val="00E313DB"/>
    <w:rsid w:val="00E31E8E"/>
    <w:rsid w:val="00E320AF"/>
    <w:rsid w:val="00E34CF2"/>
    <w:rsid w:val="00E350D3"/>
    <w:rsid w:val="00E353C4"/>
    <w:rsid w:val="00E37C6E"/>
    <w:rsid w:val="00E40334"/>
    <w:rsid w:val="00E41C7E"/>
    <w:rsid w:val="00E4214C"/>
    <w:rsid w:val="00E42621"/>
    <w:rsid w:val="00E4276E"/>
    <w:rsid w:val="00E429B6"/>
    <w:rsid w:val="00E42A58"/>
    <w:rsid w:val="00E439A2"/>
    <w:rsid w:val="00E43B0F"/>
    <w:rsid w:val="00E43F63"/>
    <w:rsid w:val="00E44341"/>
    <w:rsid w:val="00E45456"/>
    <w:rsid w:val="00E466E3"/>
    <w:rsid w:val="00E50F10"/>
    <w:rsid w:val="00E51A11"/>
    <w:rsid w:val="00E51F6B"/>
    <w:rsid w:val="00E520FD"/>
    <w:rsid w:val="00E52D87"/>
    <w:rsid w:val="00E544F8"/>
    <w:rsid w:val="00E558FA"/>
    <w:rsid w:val="00E579EB"/>
    <w:rsid w:val="00E57D4D"/>
    <w:rsid w:val="00E57ED0"/>
    <w:rsid w:val="00E57ED9"/>
    <w:rsid w:val="00E605E8"/>
    <w:rsid w:val="00E60CA7"/>
    <w:rsid w:val="00E610D6"/>
    <w:rsid w:val="00E61525"/>
    <w:rsid w:val="00E61BED"/>
    <w:rsid w:val="00E6257D"/>
    <w:rsid w:val="00E63174"/>
    <w:rsid w:val="00E660A2"/>
    <w:rsid w:val="00E663B4"/>
    <w:rsid w:val="00E674BF"/>
    <w:rsid w:val="00E67603"/>
    <w:rsid w:val="00E67C0E"/>
    <w:rsid w:val="00E71E70"/>
    <w:rsid w:val="00E721BD"/>
    <w:rsid w:val="00E752B1"/>
    <w:rsid w:val="00E76D2F"/>
    <w:rsid w:val="00E770A4"/>
    <w:rsid w:val="00E80C42"/>
    <w:rsid w:val="00E815E0"/>
    <w:rsid w:val="00E823CD"/>
    <w:rsid w:val="00E8557A"/>
    <w:rsid w:val="00E86E6D"/>
    <w:rsid w:val="00E87D15"/>
    <w:rsid w:val="00E87F21"/>
    <w:rsid w:val="00E90821"/>
    <w:rsid w:val="00E9085C"/>
    <w:rsid w:val="00E91652"/>
    <w:rsid w:val="00E91821"/>
    <w:rsid w:val="00E9225D"/>
    <w:rsid w:val="00E93FB1"/>
    <w:rsid w:val="00E94655"/>
    <w:rsid w:val="00E96412"/>
    <w:rsid w:val="00E9786C"/>
    <w:rsid w:val="00EA05BA"/>
    <w:rsid w:val="00EA13A5"/>
    <w:rsid w:val="00EA2863"/>
    <w:rsid w:val="00EA338E"/>
    <w:rsid w:val="00EA4467"/>
    <w:rsid w:val="00EA49FF"/>
    <w:rsid w:val="00EA583B"/>
    <w:rsid w:val="00EA5858"/>
    <w:rsid w:val="00EA5A13"/>
    <w:rsid w:val="00EA6438"/>
    <w:rsid w:val="00EA64A4"/>
    <w:rsid w:val="00EA7291"/>
    <w:rsid w:val="00EB0162"/>
    <w:rsid w:val="00EB0DBF"/>
    <w:rsid w:val="00EB2D44"/>
    <w:rsid w:val="00EB2EA9"/>
    <w:rsid w:val="00EB431D"/>
    <w:rsid w:val="00EB442B"/>
    <w:rsid w:val="00EB44A0"/>
    <w:rsid w:val="00EB4AAF"/>
    <w:rsid w:val="00EB4D25"/>
    <w:rsid w:val="00EB54D9"/>
    <w:rsid w:val="00EB57D0"/>
    <w:rsid w:val="00EB6C00"/>
    <w:rsid w:val="00EB6F38"/>
    <w:rsid w:val="00EB7A08"/>
    <w:rsid w:val="00EB7C31"/>
    <w:rsid w:val="00EC1ADE"/>
    <w:rsid w:val="00EC1DD4"/>
    <w:rsid w:val="00EC1E80"/>
    <w:rsid w:val="00EC26E0"/>
    <w:rsid w:val="00EC39D7"/>
    <w:rsid w:val="00EC4A19"/>
    <w:rsid w:val="00EC52A5"/>
    <w:rsid w:val="00EC5371"/>
    <w:rsid w:val="00EC58B3"/>
    <w:rsid w:val="00EC5DF2"/>
    <w:rsid w:val="00EC6BFA"/>
    <w:rsid w:val="00EC7170"/>
    <w:rsid w:val="00ED0450"/>
    <w:rsid w:val="00ED17EF"/>
    <w:rsid w:val="00ED2AD3"/>
    <w:rsid w:val="00ED368D"/>
    <w:rsid w:val="00ED370F"/>
    <w:rsid w:val="00ED3920"/>
    <w:rsid w:val="00ED3B82"/>
    <w:rsid w:val="00ED40B2"/>
    <w:rsid w:val="00ED57D0"/>
    <w:rsid w:val="00ED5CBC"/>
    <w:rsid w:val="00ED6792"/>
    <w:rsid w:val="00ED77D4"/>
    <w:rsid w:val="00ED7C4C"/>
    <w:rsid w:val="00EE0D9D"/>
    <w:rsid w:val="00EE1101"/>
    <w:rsid w:val="00EE2143"/>
    <w:rsid w:val="00EE2590"/>
    <w:rsid w:val="00EE271E"/>
    <w:rsid w:val="00EE3DF3"/>
    <w:rsid w:val="00EE3FE0"/>
    <w:rsid w:val="00EE47C3"/>
    <w:rsid w:val="00EE583F"/>
    <w:rsid w:val="00EE5C9A"/>
    <w:rsid w:val="00EE6901"/>
    <w:rsid w:val="00EE6B95"/>
    <w:rsid w:val="00EE7949"/>
    <w:rsid w:val="00EF0565"/>
    <w:rsid w:val="00EF142B"/>
    <w:rsid w:val="00EF2B0A"/>
    <w:rsid w:val="00EF3073"/>
    <w:rsid w:val="00EF3FA8"/>
    <w:rsid w:val="00EF4942"/>
    <w:rsid w:val="00EF547E"/>
    <w:rsid w:val="00EF57A5"/>
    <w:rsid w:val="00EF5C64"/>
    <w:rsid w:val="00EF6691"/>
    <w:rsid w:val="00EF6958"/>
    <w:rsid w:val="00EF71EF"/>
    <w:rsid w:val="00EF76BC"/>
    <w:rsid w:val="00F00981"/>
    <w:rsid w:val="00F02878"/>
    <w:rsid w:val="00F02C58"/>
    <w:rsid w:val="00F02EE7"/>
    <w:rsid w:val="00F042B1"/>
    <w:rsid w:val="00F0475D"/>
    <w:rsid w:val="00F05083"/>
    <w:rsid w:val="00F0714F"/>
    <w:rsid w:val="00F11E38"/>
    <w:rsid w:val="00F11FE0"/>
    <w:rsid w:val="00F12D08"/>
    <w:rsid w:val="00F13D57"/>
    <w:rsid w:val="00F14A6D"/>
    <w:rsid w:val="00F15EE7"/>
    <w:rsid w:val="00F16103"/>
    <w:rsid w:val="00F1697B"/>
    <w:rsid w:val="00F17A49"/>
    <w:rsid w:val="00F201BC"/>
    <w:rsid w:val="00F203F8"/>
    <w:rsid w:val="00F20519"/>
    <w:rsid w:val="00F21638"/>
    <w:rsid w:val="00F2271B"/>
    <w:rsid w:val="00F22C7B"/>
    <w:rsid w:val="00F24C94"/>
    <w:rsid w:val="00F24EC0"/>
    <w:rsid w:val="00F25F69"/>
    <w:rsid w:val="00F264B5"/>
    <w:rsid w:val="00F27DB9"/>
    <w:rsid w:val="00F30F8E"/>
    <w:rsid w:val="00F31DC3"/>
    <w:rsid w:val="00F338CB"/>
    <w:rsid w:val="00F3430B"/>
    <w:rsid w:val="00F3618F"/>
    <w:rsid w:val="00F361BF"/>
    <w:rsid w:val="00F36C5F"/>
    <w:rsid w:val="00F43D79"/>
    <w:rsid w:val="00F443AE"/>
    <w:rsid w:val="00F446C9"/>
    <w:rsid w:val="00F448F7"/>
    <w:rsid w:val="00F46108"/>
    <w:rsid w:val="00F50131"/>
    <w:rsid w:val="00F52E99"/>
    <w:rsid w:val="00F54652"/>
    <w:rsid w:val="00F54D17"/>
    <w:rsid w:val="00F553D3"/>
    <w:rsid w:val="00F555C7"/>
    <w:rsid w:val="00F55713"/>
    <w:rsid w:val="00F56D9C"/>
    <w:rsid w:val="00F56FDA"/>
    <w:rsid w:val="00F5702E"/>
    <w:rsid w:val="00F577A8"/>
    <w:rsid w:val="00F60646"/>
    <w:rsid w:val="00F6092F"/>
    <w:rsid w:val="00F60EC4"/>
    <w:rsid w:val="00F617A9"/>
    <w:rsid w:val="00F6342F"/>
    <w:rsid w:val="00F637C4"/>
    <w:rsid w:val="00F64256"/>
    <w:rsid w:val="00F64BB5"/>
    <w:rsid w:val="00F65824"/>
    <w:rsid w:val="00F65A19"/>
    <w:rsid w:val="00F661EE"/>
    <w:rsid w:val="00F66D73"/>
    <w:rsid w:val="00F72348"/>
    <w:rsid w:val="00F7360F"/>
    <w:rsid w:val="00F73DD1"/>
    <w:rsid w:val="00F75782"/>
    <w:rsid w:val="00F76209"/>
    <w:rsid w:val="00F77199"/>
    <w:rsid w:val="00F7746B"/>
    <w:rsid w:val="00F81151"/>
    <w:rsid w:val="00F818A0"/>
    <w:rsid w:val="00F81A3F"/>
    <w:rsid w:val="00F81C67"/>
    <w:rsid w:val="00F81D6F"/>
    <w:rsid w:val="00F81F7E"/>
    <w:rsid w:val="00F857EE"/>
    <w:rsid w:val="00F8587B"/>
    <w:rsid w:val="00F85962"/>
    <w:rsid w:val="00F868C4"/>
    <w:rsid w:val="00F87010"/>
    <w:rsid w:val="00F87513"/>
    <w:rsid w:val="00F87FAB"/>
    <w:rsid w:val="00F902AC"/>
    <w:rsid w:val="00F904FA"/>
    <w:rsid w:val="00F90B81"/>
    <w:rsid w:val="00F90BC5"/>
    <w:rsid w:val="00F912F2"/>
    <w:rsid w:val="00F92D17"/>
    <w:rsid w:val="00F93E31"/>
    <w:rsid w:val="00F9434B"/>
    <w:rsid w:val="00F94974"/>
    <w:rsid w:val="00F95D05"/>
    <w:rsid w:val="00F95DEA"/>
    <w:rsid w:val="00F9663F"/>
    <w:rsid w:val="00F96F5B"/>
    <w:rsid w:val="00F973B8"/>
    <w:rsid w:val="00FA06ED"/>
    <w:rsid w:val="00FA124A"/>
    <w:rsid w:val="00FA1753"/>
    <w:rsid w:val="00FA1D8D"/>
    <w:rsid w:val="00FA208C"/>
    <w:rsid w:val="00FA2219"/>
    <w:rsid w:val="00FA2951"/>
    <w:rsid w:val="00FA30EF"/>
    <w:rsid w:val="00FA3F7F"/>
    <w:rsid w:val="00FA4B58"/>
    <w:rsid w:val="00FA53DA"/>
    <w:rsid w:val="00FA5903"/>
    <w:rsid w:val="00FA59AC"/>
    <w:rsid w:val="00FA5CF6"/>
    <w:rsid w:val="00FB1BE8"/>
    <w:rsid w:val="00FB21DD"/>
    <w:rsid w:val="00FB3B09"/>
    <w:rsid w:val="00FB4E61"/>
    <w:rsid w:val="00FB5236"/>
    <w:rsid w:val="00FB53CA"/>
    <w:rsid w:val="00FB591D"/>
    <w:rsid w:val="00FB6197"/>
    <w:rsid w:val="00FB61AF"/>
    <w:rsid w:val="00FB64D8"/>
    <w:rsid w:val="00FB6B07"/>
    <w:rsid w:val="00FC0F6F"/>
    <w:rsid w:val="00FC1111"/>
    <w:rsid w:val="00FC16DD"/>
    <w:rsid w:val="00FC3380"/>
    <w:rsid w:val="00FC3E3F"/>
    <w:rsid w:val="00FC4539"/>
    <w:rsid w:val="00FC457B"/>
    <w:rsid w:val="00FC46E4"/>
    <w:rsid w:val="00FC58A6"/>
    <w:rsid w:val="00FC6231"/>
    <w:rsid w:val="00FC6239"/>
    <w:rsid w:val="00FD0815"/>
    <w:rsid w:val="00FD093B"/>
    <w:rsid w:val="00FD3C18"/>
    <w:rsid w:val="00FD432F"/>
    <w:rsid w:val="00FD47A9"/>
    <w:rsid w:val="00FD4CAC"/>
    <w:rsid w:val="00FD5791"/>
    <w:rsid w:val="00FD59D2"/>
    <w:rsid w:val="00FD6C55"/>
    <w:rsid w:val="00FD737F"/>
    <w:rsid w:val="00FD7D52"/>
    <w:rsid w:val="00FE1013"/>
    <w:rsid w:val="00FE1713"/>
    <w:rsid w:val="00FE2304"/>
    <w:rsid w:val="00FE23F5"/>
    <w:rsid w:val="00FE3E0B"/>
    <w:rsid w:val="00FE4763"/>
    <w:rsid w:val="00FE53A3"/>
    <w:rsid w:val="00FE55F4"/>
    <w:rsid w:val="00FE5CF6"/>
    <w:rsid w:val="00FF2B74"/>
    <w:rsid w:val="00FF2CB5"/>
    <w:rsid w:val="00FF2DBB"/>
    <w:rsid w:val="00FF32E3"/>
    <w:rsid w:val="00FF4486"/>
    <w:rsid w:val="00FF59B5"/>
    <w:rsid w:val="00FF5A6E"/>
    <w:rsid w:val="00FF6B0C"/>
    <w:rsid w:val="00FF7C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586E94"/>
  <w15:docId w15:val="{BD0ADBE4-D230-4CCA-AD26-AAE90B2CE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iPriority="0"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150D"/>
    <w:pPr>
      <w:overflowPunct w:val="0"/>
      <w:autoSpaceDE w:val="0"/>
      <w:autoSpaceDN w:val="0"/>
      <w:adjustRightInd w:val="0"/>
      <w:textAlignment w:val="baseline"/>
    </w:pPr>
    <w:rPr>
      <w:rFonts w:ascii="Times New Roman" w:eastAsia="Times New Roman" w:hAnsi="Times New Roman"/>
      <w:sz w:val="24"/>
      <w:szCs w:val="24"/>
    </w:rPr>
  </w:style>
  <w:style w:type="paragraph" w:styleId="Heading1">
    <w:name w:val="heading 1"/>
    <w:basedOn w:val="Normal"/>
    <w:next w:val="Normal"/>
    <w:link w:val="Heading1Char"/>
    <w:autoRedefine/>
    <w:qFormat/>
    <w:rsid w:val="00093CB1"/>
    <w:pPr>
      <w:keepNext/>
      <w:pBdr>
        <w:bottom w:val="single" w:sz="4" w:space="1" w:color="auto"/>
      </w:pBdr>
      <w:spacing w:line="276" w:lineRule="auto"/>
      <w:outlineLvl w:val="0"/>
    </w:pPr>
    <w:rPr>
      <w:rFonts w:ascii="Calibri" w:hAnsi="Calibri"/>
      <w:b/>
      <w:bCs/>
      <w:smallCaps/>
      <w:kern w:val="28"/>
      <w:szCs w:val="22"/>
      <w:lang w:val="x-none" w:eastAsia="x-none"/>
    </w:rPr>
  </w:style>
  <w:style w:type="paragraph" w:styleId="Heading2">
    <w:name w:val="heading 2"/>
    <w:aliases w:val="Heading 2 Char1 Char,Heading 2 Char Char Char,Heading 2 Char1 Char Char Char,Heading 2 Char Char Char Char Char,Heading 2 Char1 Char Char Char Char Char,Heading 2 Char Char Char Char Char Char Char"/>
    <w:basedOn w:val="Normal"/>
    <w:next w:val="Normal"/>
    <w:link w:val="Heading2Char1"/>
    <w:uiPriority w:val="9"/>
    <w:qFormat/>
    <w:rsid w:val="0016695E"/>
    <w:pPr>
      <w:keepNext/>
      <w:numPr>
        <w:ilvl w:val="1"/>
        <w:numId w:val="3"/>
      </w:numPr>
      <w:spacing w:before="240" w:after="60"/>
      <w:outlineLvl w:val="1"/>
    </w:pPr>
    <w:rPr>
      <w:b/>
      <w:bCs/>
      <w:caps/>
      <w:lang w:val="x-none" w:eastAsia="x-none"/>
    </w:rPr>
  </w:style>
  <w:style w:type="paragraph" w:styleId="Heading3">
    <w:name w:val="heading 3"/>
    <w:basedOn w:val="Normal"/>
    <w:next w:val="Normal"/>
    <w:link w:val="Heading3Char"/>
    <w:autoRedefine/>
    <w:uiPriority w:val="9"/>
    <w:qFormat/>
    <w:rsid w:val="0001165E"/>
    <w:pPr>
      <w:spacing w:before="120" w:after="120" w:line="276" w:lineRule="auto"/>
      <w:ind w:left="630"/>
      <w:outlineLvl w:val="2"/>
    </w:pPr>
    <w:rPr>
      <w:rFonts w:ascii="Arial" w:hAnsi="Arial" w:cs="Arial"/>
      <w:bCs/>
      <w:sz w:val="20"/>
      <w:szCs w:val="22"/>
      <w:lang w:val="x-none" w:eastAsia="x-none" w:bidi="en-US"/>
    </w:rPr>
  </w:style>
  <w:style w:type="paragraph" w:styleId="Heading4">
    <w:name w:val="heading 4"/>
    <w:basedOn w:val="Normal"/>
    <w:next w:val="Normal"/>
    <w:link w:val="Heading4Char"/>
    <w:uiPriority w:val="9"/>
    <w:qFormat/>
    <w:rsid w:val="0016695E"/>
    <w:pPr>
      <w:keepNext/>
      <w:numPr>
        <w:ilvl w:val="3"/>
        <w:numId w:val="3"/>
      </w:numPr>
      <w:tabs>
        <w:tab w:val="left" w:pos="0"/>
      </w:tabs>
      <w:spacing w:before="240" w:after="60"/>
      <w:outlineLvl w:val="3"/>
    </w:pPr>
    <w:rPr>
      <w:b/>
      <w:bCs/>
      <w:i/>
      <w:iCs/>
      <w:lang w:val="x-none" w:eastAsia="x-none"/>
    </w:rPr>
  </w:style>
  <w:style w:type="paragraph" w:styleId="Heading5">
    <w:name w:val="heading 5"/>
    <w:basedOn w:val="Normal"/>
    <w:next w:val="Normal"/>
    <w:link w:val="Heading5Char"/>
    <w:autoRedefine/>
    <w:uiPriority w:val="9"/>
    <w:qFormat/>
    <w:rsid w:val="0016695E"/>
    <w:pPr>
      <w:numPr>
        <w:ilvl w:val="4"/>
        <w:numId w:val="3"/>
      </w:numPr>
      <w:tabs>
        <w:tab w:val="left" w:pos="0"/>
      </w:tabs>
      <w:spacing w:before="240" w:after="60"/>
      <w:outlineLvl w:val="4"/>
    </w:pPr>
    <w:rPr>
      <w:lang w:val="x-none" w:eastAsia="x-none"/>
    </w:rPr>
  </w:style>
  <w:style w:type="paragraph" w:styleId="Heading6">
    <w:name w:val="heading 6"/>
    <w:basedOn w:val="Normal"/>
    <w:next w:val="Normal"/>
    <w:link w:val="Heading6Char"/>
    <w:uiPriority w:val="9"/>
    <w:qFormat/>
    <w:rsid w:val="0016695E"/>
    <w:pPr>
      <w:numPr>
        <w:ilvl w:val="5"/>
        <w:numId w:val="3"/>
      </w:numPr>
      <w:tabs>
        <w:tab w:val="left" w:pos="0"/>
      </w:tabs>
      <w:spacing w:before="240" w:after="60"/>
      <w:outlineLvl w:val="5"/>
    </w:pPr>
    <w:rPr>
      <w:i/>
      <w:iCs/>
      <w:lang w:val="x-none" w:eastAsia="x-none"/>
    </w:rPr>
  </w:style>
  <w:style w:type="paragraph" w:styleId="Heading7">
    <w:name w:val="heading 7"/>
    <w:basedOn w:val="Normal"/>
    <w:next w:val="Normal"/>
    <w:link w:val="Heading7Char"/>
    <w:uiPriority w:val="9"/>
    <w:qFormat/>
    <w:rsid w:val="0016695E"/>
    <w:pPr>
      <w:numPr>
        <w:ilvl w:val="6"/>
        <w:numId w:val="3"/>
      </w:numPr>
      <w:tabs>
        <w:tab w:val="left" w:pos="0"/>
      </w:tabs>
      <w:spacing w:before="240" w:after="60" w:line="360" w:lineRule="auto"/>
      <w:outlineLvl w:val="6"/>
    </w:pPr>
    <w:rPr>
      <w:b/>
      <w:sz w:val="28"/>
      <w:szCs w:val="20"/>
      <w:lang w:val="x-none" w:eastAsia="x-none"/>
    </w:rPr>
  </w:style>
  <w:style w:type="paragraph" w:styleId="Heading8">
    <w:name w:val="heading 8"/>
    <w:basedOn w:val="Normal"/>
    <w:next w:val="Normal"/>
    <w:link w:val="Heading8Char"/>
    <w:uiPriority w:val="9"/>
    <w:qFormat/>
    <w:rsid w:val="0016695E"/>
    <w:pPr>
      <w:numPr>
        <w:ilvl w:val="7"/>
        <w:numId w:val="3"/>
      </w:numPr>
      <w:tabs>
        <w:tab w:val="left" w:pos="0"/>
      </w:tabs>
      <w:spacing w:before="240" w:after="60"/>
      <w:outlineLvl w:val="7"/>
    </w:pPr>
    <w:rPr>
      <w:i/>
      <w:iCs/>
      <w:sz w:val="20"/>
      <w:szCs w:val="20"/>
      <w:lang w:val="x-none" w:eastAsia="x-none"/>
    </w:rPr>
  </w:style>
  <w:style w:type="paragraph" w:styleId="Heading9">
    <w:name w:val="heading 9"/>
    <w:basedOn w:val="Normal"/>
    <w:next w:val="Normal"/>
    <w:link w:val="Heading9Char"/>
    <w:autoRedefine/>
    <w:uiPriority w:val="9"/>
    <w:qFormat/>
    <w:rsid w:val="0016695E"/>
    <w:pPr>
      <w:numPr>
        <w:ilvl w:val="8"/>
        <w:numId w:val="3"/>
      </w:numPr>
      <w:tabs>
        <w:tab w:val="left" w:pos="0"/>
      </w:tabs>
      <w:spacing w:before="240" w:after="60"/>
      <w:outlineLvl w:val="8"/>
    </w:pPr>
    <w:rPr>
      <w:i/>
      <w:iCs/>
      <w:sz w:val="18"/>
      <w:szCs w:val="1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093CB1"/>
    <w:rPr>
      <w:rFonts w:eastAsia="Times New Roman"/>
      <w:b/>
      <w:bCs/>
      <w:smallCaps/>
      <w:kern w:val="28"/>
      <w:sz w:val="24"/>
      <w:szCs w:val="22"/>
      <w:lang w:val="x-none" w:eastAsia="x-none"/>
    </w:rPr>
  </w:style>
  <w:style w:type="character" w:customStyle="1" w:styleId="Heading2Char">
    <w:name w:val="Heading 2 Char"/>
    <w:uiPriority w:val="9"/>
    <w:semiHidden/>
    <w:rsid w:val="0016695E"/>
    <w:rPr>
      <w:rFonts w:ascii="Cambria" w:eastAsia="Times New Roman" w:hAnsi="Cambria" w:cs="Times New Roman"/>
      <w:b/>
      <w:bCs/>
      <w:color w:val="4F81BD"/>
      <w:sz w:val="26"/>
      <w:szCs w:val="26"/>
    </w:rPr>
  </w:style>
  <w:style w:type="character" w:customStyle="1" w:styleId="Heading3Char">
    <w:name w:val="Heading 3 Char"/>
    <w:link w:val="Heading3"/>
    <w:uiPriority w:val="9"/>
    <w:rsid w:val="0001165E"/>
    <w:rPr>
      <w:rFonts w:ascii="Arial" w:eastAsia="Times New Roman" w:hAnsi="Arial" w:cs="Arial"/>
      <w:bCs/>
      <w:szCs w:val="22"/>
      <w:lang w:val="x-none" w:eastAsia="x-none" w:bidi="en-US"/>
    </w:rPr>
  </w:style>
  <w:style w:type="character" w:customStyle="1" w:styleId="Heading4Char">
    <w:name w:val="Heading 4 Char"/>
    <w:link w:val="Heading4"/>
    <w:uiPriority w:val="9"/>
    <w:rsid w:val="0016695E"/>
    <w:rPr>
      <w:rFonts w:ascii="Times New Roman" w:eastAsia="Times New Roman" w:hAnsi="Times New Roman"/>
      <w:b/>
      <w:bCs/>
      <w:i/>
      <w:iCs/>
      <w:sz w:val="24"/>
      <w:szCs w:val="24"/>
      <w:lang w:val="x-none" w:eastAsia="x-none"/>
    </w:rPr>
  </w:style>
  <w:style w:type="character" w:customStyle="1" w:styleId="Heading5Char">
    <w:name w:val="Heading 5 Char"/>
    <w:link w:val="Heading5"/>
    <w:uiPriority w:val="9"/>
    <w:rsid w:val="0016695E"/>
    <w:rPr>
      <w:rFonts w:ascii="Times New Roman" w:eastAsia="Times New Roman" w:hAnsi="Times New Roman"/>
      <w:sz w:val="24"/>
      <w:szCs w:val="24"/>
      <w:lang w:val="x-none" w:eastAsia="x-none"/>
    </w:rPr>
  </w:style>
  <w:style w:type="character" w:customStyle="1" w:styleId="Heading6Char">
    <w:name w:val="Heading 6 Char"/>
    <w:link w:val="Heading6"/>
    <w:uiPriority w:val="9"/>
    <w:rsid w:val="0016695E"/>
    <w:rPr>
      <w:rFonts w:ascii="Times New Roman" w:eastAsia="Times New Roman" w:hAnsi="Times New Roman"/>
      <w:i/>
      <w:iCs/>
      <w:sz w:val="24"/>
      <w:szCs w:val="24"/>
      <w:lang w:val="x-none" w:eastAsia="x-none"/>
    </w:rPr>
  </w:style>
  <w:style w:type="character" w:customStyle="1" w:styleId="Heading7Char">
    <w:name w:val="Heading 7 Char"/>
    <w:link w:val="Heading7"/>
    <w:uiPriority w:val="9"/>
    <w:rsid w:val="0016695E"/>
    <w:rPr>
      <w:rFonts w:ascii="Times New Roman" w:eastAsia="Times New Roman" w:hAnsi="Times New Roman"/>
      <w:b/>
      <w:sz w:val="28"/>
      <w:lang w:val="x-none" w:eastAsia="x-none"/>
    </w:rPr>
  </w:style>
  <w:style w:type="character" w:customStyle="1" w:styleId="Heading8Char">
    <w:name w:val="Heading 8 Char"/>
    <w:link w:val="Heading8"/>
    <w:uiPriority w:val="9"/>
    <w:rsid w:val="0016695E"/>
    <w:rPr>
      <w:rFonts w:ascii="Times New Roman" w:eastAsia="Times New Roman" w:hAnsi="Times New Roman"/>
      <w:i/>
      <w:iCs/>
      <w:lang w:val="x-none" w:eastAsia="x-none"/>
    </w:rPr>
  </w:style>
  <w:style w:type="character" w:customStyle="1" w:styleId="Heading9Char">
    <w:name w:val="Heading 9 Char"/>
    <w:link w:val="Heading9"/>
    <w:uiPriority w:val="9"/>
    <w:rsid w:val="0016695E"/>
    <w:rPr>
      <w:rFonts w:ascii="Times New Roman" w:eastAsia="Times New Roman" w:hAnsi="Times New Roman"/>
      <w:i/>
      <w:iCs/>
      <w:sz w:val="18"/>
      <w:szCs w:val="18"/>
      <w:lang w:val="x-none" w:eastAsia="x-none"/>
    </w:rPr>
  </w:style>
  <w:style w:type="character" w:customStyle="1" w:styleId="Heading2Char1">
    <w:name w:val="Heading 2 Char1"/>
    <w:aliases w:val="Heading 2 Char1 Char Char,Heading 2 Char Char Char Char,Heading 2 Char1 Char Char Char Char,Heading 2 Char Char Char Char Char Char,Heading 2 Char1 Char Char Char Char Char Char,Heading 2 Char Char Char Char Char Char Char Char"/>
    <w:link w:val="Heading2"/>
    <w:uiPriority w:val="9"/>
    <w:rsid w:val="0016695E"/>
    <w:rPr>
      <w:rFonts w:ascii="Times New Roman" w:eastAsia="Times New Roman" w:hAnsi="Times New Roman"/>
      <w:b/>
      <w:bCs/>
      <w:caps/>
      <w:sz w:val="24"/>
      <w:szCs w:val="24"/>
      <w:lang w:val="x-none" w:eastAsia="x-none"/>
    </w:rPr>
  </w:style>
  <w:style w:type="paragraph" w:styleId="Header">
    <w:name w:val="header"/>
    <w:basedOn w:val="Normal"/>
    <w:link w:val="HeaderChar"/>
    <w:uiPriority w:val="99"/>
    <w:rsid w:val="0016695E"/>
    <w:pPr>
      <w:tabs>
        <w:tab w:val="center" w:pos="4320"/>
        <w:tab w:val="right" w:pos="8640"/>
      </w:tabs>
    </w:pPr>
    <w:rPr>
      <w:lang w:val="x-none" w:eastAsia="x-none"/>
    </w:rPr>
  </w:style>
  <w:style w:type="character" w:customStyle="1" w:styleId="HeaderChar">
    <w:name w:val="Header Char"/>
    <w:link w:val="Header"/>
    <w:uiPriority w:val="99"/>
    <w:rsid w:val="0016695E"/>
    <w:rPr>
      <w:rFonts w:ascii="Times New Roman" w:eastAsia="Times New Roman" w:hAnsi="Times New Roman" w:cs="Times New Roman"/>
      <w:sz w:val="24"/>
      <w:szCs w:val="24"/>
    </w:rPr>
  </w:style>
  <w:style w:type="paragraph" w:styleId="Footer">
    <w:name w:val="footer"/>
    <w:basedOn w:val="Normal"/>
    <w:link w:val="FooterChar"/>
    <w:uiPriority w:val="99"/>
    <w:rsid w:val="0016695E"/>
    <w:pPr>
      <w:tabs>
        <w:tab w:val="center" w:pos="4320"/>
        <w:tab w:val="right" w:pos="8640"/>
      </w:tabs>
    </w:pPr>
    <w:rPr>
      <w:lang w:val="x-none" w:eastAsia="x-none"/>
    </w:rPr>
  </w:style>
  <w:style w:type="character" w:customStyle="1" w:styleId="FooterChar">
    <w:name w:val="Footer Char"/>
    <w:link w:val="Footer"/>
    <w:uiPriority w:val="99"/>
    <w:rsid w:val="0016695E"/>
    <w:rPr>
      <w:rFonts w:ascii="Times New Roman" w:eastAsia="Times New Roman" w:hAnsi="Times New Roman" w:cs="Times New Roman"/>
      <w:sz w:val="24"/>
      <w:szCs w:val="24"/>
    </w:rPr>
  </w:style>
  <w:style w:type="character" w:styleId="Hyperlink">
    <w:name w:val="Hyperlink"/>
    <w:uiPriority w:val="99"/>
    <w:rsid w:val="0016695E"/>
    <w:rPr>
      <w:color w:val="0000FF"/>
      <w:u w:val="single"/>
    </w:rPr>
  </w:style>
  <w:style w:type="paragraph" w:styleId="TOC1">
    <w:name w:val="toc 1"/>
    <w:basedOn w:val="Normal"/>
    <w:next w:val="Normal"/>
    <w:autoRedefine/>
    <w:uiPriority w:val="39"/>
    <w:rsid w:val="00121BFC"/>
    <w:pPr>
      <w:tabs>
        <w:tab w:val="left" w:pos="480"/>
        <w:tab w:val="right" w:leader="dot" w:pos="9350"/>
      </w:tabs>
      <w:spacing w:before="120" w:after="120"/>
    </w:pPr>
    <w:rPr>
      <w:rFonts w:ascii="Arial" w:hAnsi="Arial" w:cs="Arial"/>
      <w:b/>
      <w:bCs/>
      <w:noProof/>
      <w:sz w:val="20"/>
      <w:szCs w:val="28"/>
    </w:rPr>
  </w:style>
  <w:style w:type="paragraph" w:styleId="TOC2">
    <w:name w:val="toc 2"/>
    <w:basedOn w:val="Normal"/>
    <w:next w:val="Normal"/>
    <w:autoRedefine/>
    <w:uiPriority w:val="39"/>
    <w:rsid w:val="00121BFC"/>
    <w:pPr>
      <w:ind w:left="240"/>
    </w:pPr>
    <w:rPr>
      <w:rFonts w:ascii="Arial" w:hAnsi="Arial"/>
      <w:sz w:val="20"/>
      <w:szCs w:val="20"/>
    </w:rPr>
  </w:style>
  <w:style w:type="paragraph" w:styleId="BalloonText">
    <w:name w:val="Balloon Text"/>
    <w:basedOn w:val="Normal"/>
    <w:link w:val="BalloonTextChar"/>
    <w:semiHidden/>
    <w:rsid w:val="0016695E"/>
    <w:rPr>
      <w:rFonts w:ascii="Tahoma" w:hAnsi="Tahoma"/>
      <w:sz w:val="16"/>
      <w:szCs w:val="16"/>
      <w:lang w:val="x-none" w:eastAsia="x-none"/>
    </w:rPr>
  </w:style>
  <w:style w:type="character" w:customStyle="1" w:styleId="BalloonTextChar">
    <w:name w:val="Balloon Text Char"/>
    <w:link w:val="BalloonText"/>
    <w:semiHidden/>
    <w:rsid w:val="0016695E"/>
    <w:rPr>
      <w:rFonts w:ascii="Tahoma" w:eastAsia="Times New Roman" w:hAnsi="Tahoma" w:cs="Tahoma"/>
      <w:sz w:val="16"/>
      <w:szCs w:val="16"/>
    </w:rPr>
  </w:style>
  <w:style w:type="character" w:styleId="CommentReference">
    <w:name w:val="annotation reference"/>
    <w:uiPriority w:val="99"/>
    <w:semiHidden/>
    <w:rsid w:val="0016695E"/>
    <w:rPr>
      <w:sz w:val="16"/>
      <w:szCs w:val="16"/>
    </w:rPr>
  </w:style>
  <w:style w:type="paragraph" w:styleId="CommentText">
    <w:name w:val="annotation text"/>
    <w:basedOn w:val="Normal"/>
    <w:link w:val="CommentTextChar"/>
    <w:uiPriority w:val="99"/>
    <w:rsid w:val="0016695E"/>
    <w:rPr>
      <w:sz w:val="20"/>
      <w:szCs w:val="20"/>
      <w:lang w:val="x-none" w:eastAsia="x-none"/>
    </w:rPr>
  </w:style>
  <w:style w:type="character" w:customStyle="1" w:styleId="CommentTextChar">
    <w:name w:val="Comment Text Char"/>
    <w:link w:val="CommentText"/>
    <w:uiPriority w:val="99"/>
    <w:rsid w:val="0016695E"/>
    <w:rPr>
      <w:rFonts w:ascii="Times New Roman" w:eastAsia="Times New Roman" w:hAnsi="Times New Roman" w:cs="Times New Roman"/>
      <w:sz w:val="20"/>
      <w:szCs w:val="20"/>
    </w:rPr>
  </w:style>
  <w:style w:type="character" w:styleId="FollowedHyperlink">
    <w:name w:val="FollowedHyperlink"/>
    <w:rsid w:val="0016695E"/>
    <w:rPr>
      <w:color w:val="800080"/>
      <w:u w:val="single"/>
    </w:rPr>
  </w:style>
  <w:style w:type="table" w:styleId="TableGrid">
    <w:name w:val="Table Grid"/>
    <w:basedOn w:val="TableNormal"/>
    <w:uiPriority w:val="59"/>
    <w:rsid w:val="0016695E"/>
    <w:pPr>
      <w:overflowPunct w:val="0"/>
      <w:autoSpaceDE w:val="0"/>
      <w:autoSpaceDN w:val="0"/>
      <w:adjustRightInd w:val="0"/>
      <w:textAlignment w:val="baseline"/>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Indent">
    <w:name w:val="Normal Indent"/>
    <w:basedOn w:val="Normal"/>
    <w:rsid w:val="0016695E"/>
    <w:pPr>
      <w:overflowPunct/>
      <w:autoSpaceDE/>
      <w:autoSpaceDN/>
      <w:adjustRightInd/>
      <w:spacing w:after="120"/>
      <w:ind w:left="102"/>
      <w:jc w:val="both"/>
      <w:textAlignment w:val="auto"/>
    </w:pPr>
  </w:style>
  <w:style w:type="paragraph" w:styleId="BodyText">
    <w:name w:val="Body Text"/>
    <w:basedOn w:val="Normal"/>
    <w:link w:val="BodyTextChar"/>
    <w:rsid w:val="0016695E"/>
    <w:pPr>
      <w:jc w:val="both"/>
    </w:pPr>
    <w:rPr>
      <w:i/>
      <w:iCs/>
      <w:vanish/>
      <w:color w:val="0000FF"/>
      <w:lang w:val="x-none" w:eastAsia="x-none"/>
    </w:rPr>
  </w:style>
  <w:style w:type="character" w:customStyle="1" w:styleId="BodyTextChar">
    <w:name w:val="Body Text Char"/>
    <w:link w:val="BodyText"/>
    <w:rsid w:val="0016695E"/>
    <w:rPr>
      <w:rFonts w:ascii="Times New Roman" w:eastAsia="Times New Roman" w:hAnsi="Times New Roman" w:cs="Times New Roman"/>
      <w:i/>
      <w:iCs/>
      <w:vanish/>
      <w:color w:val="0000FF"/>
      <w:sz w:val="24"/>
      <w:szCs w:val="24"/>
    </w:rPr>
  </w:style>
  <w:style w:type="paragraph" w:customStyle="1" w:styleId="SectionIIHeading2">
    <w:name w:val="Section II Heading 2"/>
    <w:basedOn w:val="Heading2"/>
    <w:link w:val="SectionIIHeading2Char"/>
    <w:rsid w:val="0016695E"/>
    <w:pPr>
      <w:keepNext w:val="0"/>
      <w:widowControl w:val="0"/>
      <w:overflowPunct/>
      <w:autoSpaceDE/>
      <w:autoSpaceDN/>
      <w:adjustRightInd/>
      <w:spacing w:line="480" w:lineRule="auto"/>
      <w:contextualSpacing/>
      <w:textAlignment w:val="auto"/>
    </w:pPr>
    <w:rPr>
      <w:bCs w:val="0"/>
      <w:sz w:val="32"/>
    </w:rPr>
  </w:style>
  <w:style w:type="character" w:customStyle="1" w:styleId="SectionIIHeading2Char">
    <w:name w:val="Section II Heading 2 Char"/>
    <w:link w:val="SectionIIHeading2"/>
    <w:rsid w:val="0016695E"/>
    <w:rPr>
      <w:rFonts w:ascii="Times New Roman" w:eastAsia="Times New Roman" w:hAnsi="Times New Roman"/>
      <w:b/>
      <w:caps/>
      <w:sz w:val="32"/>
      <w:szCs w:val="24"/>
      <w:lang w:val="x-none" w:eastAsia="x-none"/>
    </w:rPr>
  </w:style>
  <w:style w:type="paragraph" w:styleId="BodyTextIndent">
    <w:name w:val="Body Text Indent"/>
    <w:basedOn w:val="Normal"/>
    <w:link w:val="BodyTextIndentChar"/>
    <w:rsid w:val="0016695E"/>
    <w:pPr>
      <w:spacing w:after="120"/>
      <w:ind w:left="360"/>
    </w:pPr>
    <w:rPr>
      <w:lang w:val="x-none" w:eastAsia="x-none"/>
    </w:rPr>
  </w:style>
  <w:style w:type="character" w:customStyle="1" w:styleId="BodyTextIndentChar">
    <w:name w:val="Body Text Indent Char"/>
    <w:link w:val="BodyTextIndent"/>
    <w:rsid w:val="0016695E"/>
    <w:rPr>
      <w:rFonts w:ascii="Times New Roman" w:eastAsia="Times New Roman" w:hAnsi="Times New Roman" w:cs="Times New Roman"/>
      <w:sz w:val="24"/>
      <w:szCs w:val="24"/>
    </w:rPr>
  </w:style>
  <w:style w:type="paragraph" w:styleId="DocumentMap">
    <w:name w:val="Document Map"/>
    <w:basedOn w:val="Normal"/>
    <w:link w:val="DocumentMapChar"/>
    <w:semiHidden/>
    <w:rsid w:val="0016695E"/>
    <w:pPr>
      <w:shd w:val="clear" w:color="auto" w:fill="000080"/>
    </w:pPr>
    <w:rPr>
      <w:rFonts w:ascii="Tahoma" w:hAnsi="Tahoma"/>
      <w:lang w:val="x-none" w:eastAsia="x-none"/>
    </w:rPr>
  </w:style>
  <w:style w:type="character" w:customStyle="1" w:styleId="DocumentMapChar">
    <w:name w:val="Document Map Char"/>
    <w:link w:val="DocumentMap"/>
    <w:semiHidden/>
    <w:rsid w:val="0016695E"/>
    <w:rPr>
      <w:rFonts w:ascii="Tahoma" w:eastAsia="Times New Roman" w:hAnsi="Tahoma" w:cs="Tahoma"/>
      <w:sz w:val="24"/>
      <w:szCs w:val="24"/>
      <w:shd w:val="clear" w:color="auto" w:fill="000080"/>
    </w:rPr>
  </w:style>
  <w:style w:type="paragraph" w:styleId="CommentSubject">
    <w:name w:val="annotation subject"/>
    <w:basedOn w:val="CommentText"/>
    <w:next w:val="CommentText"/>
    <w:link w:val="CommentSubjectChar"/>
    <w:semiHidden/>
    <w:rsid w:val="0016695E"/>
    <w:rPr>
      <w:b/>
      <w:bCs/>
    </w:rPr>
  </w:style>
  <w:style w:type="character" w:customStyle="1" w:styleId="CommentSubjectChar">
    <w:name w:val="Comment Subject Char"/>
    <w:link w:val="CommentSubject"/>
    <w:semiHidden/>
    <w:rsid w:val="0016695E"/>
    <w:rPr>
      <w:rFonts w:ascii="Times New Roman" w:eastAsia="Times New Roman" w:hAnsi="Times New Roman" w:cs="Times New Roman"/>
      <w:b/>
      <w:bCs/>
      <w:sz w:val="20"/>
      <w:szCs w:val="20"/>
    </w:rPr>
  </w:style>
  <w:style w:type="paragraph" w:styleId="TOC3">
    <w:name w:val="toc 3"/>
    <w:basedOn w:val="Normal"/>
    <w:next w:val="Normal"/>
    <w:autoRedefine/>
    <w:uiPriority w:val="39"/>
    <w:rsid w:val="00AD2449"/>
    <w:pPr>
      <w:ind w:left="480"/>
    </w:pPr>
    <w:rPr>
      <w:rFonts w:ascii="Calibri" w:hAnsi="Calibri"/>
      <w:i/>
      <w:iCs/>
      <w:sz w:val="20"/>
      <w:szCs w:val="20"/>
    </w:rPr>
  </w:style>
  <w:style w:type="paragraph" w:styleId="TOC4">
    <w:name w:val="toc 4"/>
    <w:basedOn w:val="Normal"/>
    <w:next w:val="Normal"/>
    <w:autoRedefine/>
    <w:uiPriority w:val="39"/>
    <w:rsid w:val="0016695E"/>
    <w:pPr>
      <w:ind w:left="720"/>
    </w:pPr>
    <w:rPr>
      <w:rFonts w:ascii="Calibri" w:hAnsi="Calibri"/>
      <w:sz w:val="18"/>
      <w:szCs w:val="18"/>
    </w:rPr>
  </w:style>
  <w:style w:type="paragraph" w:styleId="TOC5">
    <w:name w:val="toc 5"/>
    <w:basedOn w:val="Normal"/>
    <w:next w:val="Normal"/>
    <w:autoRedefine/>
    <w:uiPriority w:val="39"/>
    <w:rsid w:val="0016695E"/>
    <w:pPr>
      <w:ind w:left="960"/>
    </w:pPr>
    <w:rPr>
      <w:rFonts w:ascii="Calibri" w:hAnsi="Calibri"/>
      <w:sz w:val="18"/>
      <w:szCs w:val="18"/>
    </w:rPr>
  </w:style>
  <w:style w:type="paragraph" w:styleId="TOC6">
    <w:name w:val="toc 6"/>
    <w:basedOn w:val="Normal"/>
    <w:next w:val="Normal"/>
    <w:autoRedefine/>
    <w:uiPriority w:val="39"/>
    <w:rsid w:val="0016695E"/>
    <w:pPr>
      <w:ind w:left="1200"/>
    </w:pPr>
    <w:rPr>
      <w:rFonts w:ascii="Calibri" w:hAnsi="Calibri"/>
      <w:sz w:val="18"/>
      <w:szCs w:val="18"/>
    </w:rPr>
  </w:style>
  <w:style w:type="paragraph" w:styleId="TOC7">
    <w:name w:val="toc 7"/>
    <w:basedOn w:val="Normal"/>
    <w:next w:val="Normal"/>
    <w:autoRedefine/>
    <w:uiPriority w:val="39"/>
    <w:rsid w:val="0016695E"/>
    <w:pPr>
      <w:ind w:left="1440"/>
    </w:pPr>
    <w:rPr>
      <w:rFonts w:ascii="Calibri" w:hAnsi="Calibri"/>
      <w:sz w:val="18"/>
      <w:szCs w:val="18"/>
    </w:rPr>
  </w:style>
  <w:style w:type="paragraph" w:styleId="TOC8">
    <w:name w:val="toc 8"/>
    <w:basedOn w:val="Normal"/>
    <w:next w:val="Normal"/>
    <w:autoRedefine/>
    <w:uiPriority w:val="39"/>
    <w:rsid w:val="0016695E"/>
    <w:pPr>
      <w:ind w:left="1680"/>
    </w:pPr>
    <w:rPr>
      <w:rFonts w:ascii="Calibri" w:hAnsi="Calibri"/>
      <w:sz w:val="18"/>
      <w:szCs w:val="18"/>
    </w:rPr>
  </w:style>
  <w:style w:type="paragraph" w:styleId="TOC9">
    <w:name w:val="toc 9"/>
    <w:basedOn w:val="Normal"/>
    <w:next w:val="Normal"/>
    <w:autoRedefine/>
    <w:uiPriority w:val="39"/>
    <w:rsid w:val="0016695E"/>
    <w:pPr>
      <w:ind w:left="1920"/>
    </w:pPr>
    <w:rPr>
      <w:rFonts w:ascii="Calibri" w:hAnsi="Calibri"/>
      <w:sz w:val="18"/>
      <w:szCs w:val="18"/>
    </w:rPr>
  </w:style>
  <w:style w:type="paragraph" w:customStyle="1" w:styleId="Explanation">
    <w:name w:val="Explanation"/>
    <w:basedOn w:val="Normal"/>
    <w:rsid w:val="0016695E"/>
    <w:pPr>
      <w:pBdr>
        <w:top w:val="single" w:sz="4" w:space="1" w:color="auto"/>
        <w:left w:val="single" w:sz="4" w:space="4" w:color="auto"/>
        <w:bottom w:val="single" w:sz="4" w:space="1" w:color="auto"/>
        <w:right w:val="single" w:sz="4" w:space="4" w:color="auto"/>
      </w:pBdr>
      <w:shd w:val="pct20" w:color="auto" w:fill="FFFFFF"/>
      <w:overflowPunct/>
      <w:autoSpaceDE/>
      <w:autoSpaceDN/>
      <w:adjustRightInd/>
      <w:spacing w:before="120" w:after="120"/>
      <w:ind w:left="720" w:right="720"/>
      <w:textAlignment w:val="auto"/>
    </w:pPr>
    <w:rPr>
      <w:b/>
      <w:color w:val="008080"/>
      <w:sz w:val="22"/>
      <w:szCs w:val="20"/>
    </w:rPr>
  </w:style>
  <w:style w:type="paragraph" w:styleId="Caption">
    <w:name w:val="caption"/>
    <w:basedOn w:val="Normal"/>
    <w:next w:val="Normal"/>
    <w:qFormat/>
    <w:rsid w:val="0016695E"/>
    <w:pPr>
      <w:overflowPunct/>
      <w:autoSpaceDE/>
      <w:autoSpaceDN/>
      <w:adjustRightInd/>
      <w:spacing w:before="120" w:after="120"/>
      <w:ind w:left="720"/>
      <w:textAlignment w:val="auto"/>
    </w:pPr>
    <w:rPr>
      <w:b/>
      <w:bCs/>
      <w:sz w:val="22"/>
    </w:rPr>
  </w:style>
  <w:style w:type="paragraph" w:styleId="List0">
    <w:name w:val="List"/>
    <w:basedOn w:val="Normal"/>
    <w:autoRedefine/>
    <w:rsid w:val="0016695E"/>
    <w:pPr>
      <w:tabs>
        <w:tab w:val="left" w:pos="2520"/>
      </w:tabs>
      <w:spacing w:before="120" w:after="120"/>
      <w:ind w:left="1080"/>
    </w:pPr>
    <w:rPr>
      <w:bCs/>
      <w:sz w:val="22"/>
      <w:szCs w:val="20"/>
    </w:rPr>
  </w:style>
  <w:style w:type="paragraph" w:customStyle="1" w:styleId="Body2">
    <w:name w:val="Body 2"/>
    <w:basedOn w:val="Normal"/>
    <w:rsid w:val="0016695E"/>
    <w:pPr>
      <w:keepLines/>
      <w:overflowPunct/>
      <w:autoSpaceDE/>
      <w:autoSpaceDN/>
      <w:adjustRightInd/>
      <w:spacing w:before="120" w:after="60"/>
      <w:ind w:left="1080"/>
      <w:textAlignment w:val="auto"/>
    </w:pPr>
    <w:rPr>
      <w:kern w:val="28"/>
      <w:sz w:val="22"/>
      <w:szCs w:val="20"/>
    </w:rPr>
  </w:style>
  <w:style w:type="paragraph" w:styleId="BodyTextIndent2">
    <w:name w:val="Body Text Indent 2"/>
    <w:basedOn w:val="Normal"/>
    <w:link w:val="BodyTextIndent2Char"/>
    <w:rsid w:val="0016695E"/>
    <w:pPr>
      <w:spacing w:after="120" w:line="480" w:lineRule="auto"/>
      <w:ind w:left="360"/>
    </w:pPr>
    <w:rPr>
      <w:lang w:val="x-none" w:eastAsia="x-none"/>
    </w:rPr>
  </w:style>
  <w:style w:type="character" w:customStyle="1" w:styleId="BodyTextIndent2Char">
    <w:name w:val="Body Text Indent 2 Char"/>
    <w:link w:val="BodyTextIndent2"/>
    <w:rsid w:val="0016695E"/>
    <w:rPr>
      <w:rFonts w:ascii="Times New Roman" w:eastAsia="Times New Roman" w:hAnsi="Times New Roman" w:cs="Times New Roman"/>
      <w:sz w:val="24"/>
      <w:szCs w:val="24"/>
    </w:rPr>
  </w:style>
  <w:style w:type="paragraph" w:styleId="BodyText2">
    <w:name w:val="Body Text 2"/>
    <w:basedOn w:val="Normal"/>
    <w:link w:val="BodyText2Char"/>
    <w:rsid w:val="0016695E"/>
    <w:pPr>
      <w:spacing w:after="120" w:line="480" w:lineRule="auto"/>
    </w:pPr>
    <w:rPr>
      <w:lang w:val="x-none" w:eastAsia="x-none"/>
    </w:rPr>
  </w:style>
  <w:style w:type="character" w:customStyle="1" w:styleId="BodyText2Char">
    <w:name w:val="Body Text 2 Char"/>
    <w:link w:val="BodyText2"/>
    <w:rsid w:val="0016695E"/>
    <w:rPr>
      <w:rFonts w:ascii="Times New Roman" w:eastAsia="Times New Roman" w:hAnsi="Times New Roman" w:cs="Times New Roman"/>
      <w:sz w:val="24"/>
      <w:szCs w:val="24"/>
    </w:rPr>
  </w:style>
  <w:style w:type="paragraph" w:customStyle="1" w:styleId="Body3">
    <w:name w:val="Body 3"/>
    <w:basedOn w:val="Body2"/>
    <w:rsid w:val="0016695E"/>
    <w:pPr>
      <w:keepNext/>
      <w:keepLines w:val="0"/>
      <w:spacing w:before="240"/>
      <w:ind w:left="1710"/>
    </w:pPr>
    <w:rPr>
      <w:noProof/>
      <w:sz w:val="24"/>
    </w:rPr>
  </w:style>
  <w:style w:type="paragraph" w:customStyle="1" w:styleId="Definitions">
    <w:name w:val="Definitions"/>
    <w:basedOn w:val="Normal"/>
    <w:rsid w:val="0016695E"/>
    <w:pPr>
      <w:overflowPunct/>
      <w:autoSpaceDE/>
      <w:autoSpaceDN/>
      <w:adjustRightInd/>
      <w:spacing w:after="180"/>
      <w:ind w:left="720"/>
      <w:textAlignment w:val="auto"/>
    </w:pPr>
    <w:rPr>
      <w:sz w:val="22"/>
      <w:szCs w:val="20"/>
    </w:rPr>
  </w:style>
  <w:style w:type="paragraph" w:customStyle="1" w:styleId="Table">
    <w:name w:val="Table"/>
    <w:basedOn w:val="Normal"/>
    <w:rsid w:val="0016695E"/>
    <w:pPr>
      <w:keepLines/>
      <w:tabs>
        <w:tab w:val="left" w:leader="dot" w:pos="6120"/>
      </w:tabs>
      <w:overflowPunct/>
      <w:autoSpaceDE/>
      <w:autoSpaceDN/>
      <w:adjustRightInd/>
      <w:textAlignment w:val="auto"/>
    </w:pPr>
    <w:rPr>
      <w:kern w:val="28"/>
      <w:sz w:val="22"/>
      <w:szCs w:val="20"/>
    </w:rPr>
  </w:style>
  <w:style w:type="paragraph" w:customStyle="1" w:styleId="CrossRef">
    <w:name w:val="Cross Ref"/>
    <w:basedOn w:val="Normal"/>
    <w:link w:val="CrossRefChar"/>
    <w:rsid w:val="0016695E"/>
    <w:pPr>
      <w:overflowPunct/>
      <w:autoSpaceDE/>
      <w:autoSpaceDN/>
      <w:adjustRightInd/>
      <w:spacing w:after="120"/>
      <w:ind w:left="720"/>
      <w:textAlignment w:val="auto"/>
    </w:pPr>
    <w:rPr>
      <w:color w:val="0000FF"/>
      <w:u w:val="single" w:color="0000FF"/>
      <w:lang w:val="x-none" w:eastAsia="x-none"/>
    </w:rPr>
  </w:style>
  <w:style w:type="character" w:customStyle="1" w:styleId="CrossRefChar">
    <w:name w:val="Cross Ref Char"/>
    <w:link w:val="CrossRef"/>
    <w:rsid w:val="0016695E"/>
    <w:rPr>
      <w:rFonts w:ascii="Times New Roman" w:eastAsia="Times New Roman" w:hAnsi="Times New Roman" w:cs="Times New Roman"/>
      <w:color w:val="0000FF"/>
      <w:sz w:val="24"/>
      <w:szCs w:val="24"/>
      <w:u w:val="single" w:color="0000FF"/>
    </w:rPr>
  </w:style>
  <w:style w:type="paragraph" w:customStyle="1" w:styleId="Instructions">
    <w:name w:val="Instructions"/>
    <w:basedOn w:val="Normal"/>
    <w:rsid w:val="0016695E"/>
    <w:pPr>
      <w:overflowPunct/>
      <w:autoSpaceDE/>
      <w:autoSpaceDN/>
      <w:adjustRightInd/>
      <w:spacing w:before="120" w:after="120"/>
      <w:ind w:left="720"/>
      <w:textAlignment w:val="auto"/>
    </w:pPr>
    <w:rPr>
      <w:i/>
      <w:color w:val="FF0000"/>
      <w:sz w:val="22"/>
      <w:szCs w:val="20"/>
    </w:rPr>
  </w:style>
  <w:style w:type="paragraph" w:styleId="NormalWeb">
    <w:name w:val="Normal (Web)"/>
    <w:basedOn w:val="Normal"/>
    <w:uiPriority w:val="99"/>
    <w:rsid w:val="0016695E"/>
    <w:pPr>
      <w:overflowPunct/>
      <w:autoSpaceDE/>
      <w:autoSpaceDN/>
      <w:adjustRightInd/>
      <w:spacing w:before="100" w:beforeAutospacing="1" w:after="100" w:afterAutospacing="1"/>
      <w:textAlignment w:val="auto"/>
    </w:pPr>
  </w:style>
  <w:style w:type="paragraph" w:customStyle="1" w:styleId="Normal-Left">
    <w:name w:val="Normal-Left"/>
    <w:basedOn w:val="Normal"/>
    <w:link w:val="Normal-LeftChar"/>
    <w:rsid w:val="0016695E"/>
    <w:pPr>
      <w:overflowPunct/>
      <w:autoSpaceDE/>
      <w:autoSpaceDN/>
      <w:adjustRightInd/>
      <w:spacing w:after="120"/>
      <w:ind w:left="576"/>
      <w:textAlignment w:val="auto"/>
    </w:pPr>
    <w:rPr>
      <w:szCs w:val="20"/>
      <w:lang w:val="x-none" w:eastAsia="x-none"/>
    </w:rPr>
  </w:style>
  <w:style w:type="paragraph" w:customStyle="1" w:styleId="Recitals">
    <w:name w:val="Recitals"/>
    <w:basedOn w:val="Normal-Left"/>
    <w:rsid w:val="0016695E"/>
    <w:pPr>
      <w:spacing w:before="80"/>
    </w:pPr>
  </w:style>
  <w:style w:type="paragraph" w:styleId="Title">
    <w:name w:val="Title"/>
    <w:basedOn w:val="Normal"/>
    <w:link w:val="TitleChar"/>
    <w:qFormat/>
    <w:rsid w:val="0016695E"/>
    <w:pPr>
      <w:overflowPunct/>
      <w:autoSpaceDE/>
      <w:autoSpaceDN/>
      <w:adjustRightInd/>
      <w:spacing w:before="240" w:after="60"/>
      <w:ind w:left="720"/>
      <w:jc w:val="center"/>
      <w:textAlignment w:val="auto"/>
    </w:pPr>
    <w:rPr>
      <w:b/>
      <w:kern w:val="28"/>
      <w:sz w:val="32"/>
      <w:szCs w:val="20"/>
      <w:lang w:val="x-none" w:eastAsia="x-none"/>
    </w:rPr>
  </w:style>
  <w:style w:type="character" w:customStyle="1" w:styleId="TitleChar">
    <w:name w:val="Title Char"/>
    <w:link w:val="Title"/>
    <w:rsid w:val="0016695E"/>
    <w:rPr>
      <w:rFonts w:ascii="Times New Roman" w:eastAsia="Times New Roman" w:hAnsi="Times New Roman" w:cs="Times New Roman"/>
      <w:b/>
      <w:kern w:val="28"/>
      <w:sz w:val="32"/>
      <w:szCs w:val="20"/>
    </w:rPr>
  </w:style>
  <w:style w:type="paragraph" w:styleId="BodyTextIndent3">
    <w:name w:val="Body Text Indent 3"/>
    <w:basedOn w:val="Normal"/>
    <w:link w:val="BodyTextIndent3Char"/>
    <w:rsid w:val="0016695E"/>
    <w:pPr>
      <w:overflowPunct/>
      <w:autoSpaceDE/>
      <w:autoSpaceDN/>
      <w:adjustRightInd/>
      <w:ind w:left="360"/>
      <w:textAlignment w:val="auto"/>
    </w:pPr>
    <w:rPr>
      <w:i/>
      <w:color w:val="FF0000"/>
      <w:szCs w:val="20"/>
      <w:lang w:val="x-none" w:eastAsia="x-none"/>
    </w:rPr>
  </w:style>
  <w:style w:type="character" w:customStyle="1" w:styleId="BodyTextIndent3Char">
    <w:name w:val="Body Text Indent 3 Char"/>
    <w:link w:val="BodyTextIndent3"/>
    <w:rsid w:val="0016695E"/>
    <w:rPr>
      <w:rFonts w:ascii="Times New Roman" w:eastAsia="Times New Roman" w:hAnsi="Times New Roman" w:cs="Times New Roman"/>
      <w:i/>
      <w:color w:val="FF0000"/>
      <w:sz w:val="24"/>
      <w:szCs w:val="20"/>
    </w:rPr>
  </w:style>
  <w:style w:type="character" w:styleId="PageNumber">
    <w:name w:val="page number"/>
    <w:basedOn w:val="DefaultParagraphFont"/>
    <w:rsid w:val="0016695E"/>
  </w:style>
  <w:style w:type="paragraph" w:customStyle="1" w:styleId="Appendix0">
    <w:name w:val="Appendix"/>
    <w:basedOn w:val="Normal"/>
    <w:link w:val="AppendixChar"/>
    <w:qFormat/>
    <w:rsid w:val="0016695E"/>
    <w:pPr>
      <w:tabs>
        <w:tab w:val="left" w:pos="12780"/>
      </w:tabs>
      <w:jc w:val="center"/>
      <w:outlineLvl w:val="0"/>
    </w:pPr>
    <w:rPr>
      <w:b/>
      <w:sz w:val="28"/>
      <w:szCs w:val="28"/>
      <w:lang w:val="x-none" w:eastAsia="x-none"/>
    </w:rPr>
  </w:style>
  <w:style w:type="paragraph" w:customStyle="1" w:styleId="OSPH2">
    <w:name w:val="OSP H2"/>
    <w:basedOn w:val="Heading2"/>
    <w:link w:val="OSPH2CharChar"/>
    <w:rsid w:val="0016695E"/>
    <w:pPr>
      <w:tabs>
        <w:tab w:val="num" w:pos="360"/>
      </w:tabs>
      <w:ind w:left="360"/>
    </w:pPr>
  </w:style>
  <w:style w:type="character" w:customStyle="1" w:styleId="OSPH2CharChar">
    <w:name w:val="OSP H2 Char Char"/>
    <w:basedOn w:val="Heading2Char1"/>
    <w:link w:val="OSPH2"/>
    <w:rsid w:val="0016695E"/>
    <w:rPr>
      <w:rFonts w:ascii="Times New Roman" w:eastAsia="Times New Roman" w:hAnsi="Times New Roman"/>
      <w:b/>
      <w:bCs/>
      <w:caps/>
      <w:sz w:val="24"/>
      <w:szCs w:val="24"/>
      <w:lang w:val="x-none" w:eastAsia="x-none"/>
    </w:rPr>
  </w:style>
  <w:style w:type="character" w:customStyle="1" w:styleId="Normal-LeftChar">
    <w:name w:val="Normal-Left Char"/>
    <w:link w:val="Normal-Left"/>
    <w:rsid w:val="0016695E"/>
    <w:rPr>
      <w:rFonts w:ascii="Times New Roman" w:eastAsia="Times New Roman" w:hAnsi="Times New Roman" w:cs="Times New Roman"/>
      <w:sz w:val="24"/>
      <w:szCs w:val="20"/>
    </w:rPr>
  </w:style>
  <w:style w:type="character" w:customStyle="1" w:styleId="AppendixChar">
    <w:name w:val="Appendix Char"/>
    <w:link w:val="Appendix0"/>
    <w:rsid w:val="0016695E"/>
    <w:rPr>
      <w:rFonts w:ascii="Times New Roman" w:eastAsia="Times New Roman" w:hAnsi="Times New Roman" w:cs="Times New Roman"/>
      <w:b/>
      <w:sz w:val="28"/>
      <w:szCs w:val="28"/>
    </w:rPr>
  </w:style>
  <w:style w:type="paragraph" w:customStyle="1" w:styleId="Part">
    <w:name w:val="Part"/>
    <w:basedOn w:val="Normal"/>
    <w:link w:val="PartChar"/>
    <w:qFormat/>
    <w:rsid w:val="0016695E"/>
    <w:pPr>
      <w:tabs>
        <w:tab w:val="left" w:pos="12780"/>
      </w:tabs>
      <w:outlineLvl w:val="0"/>
    </w:pPr>
    <w:rPr>
      <w:b/>
      <w:sz w:val="36"/>
      <w:szCs w:val="36"/>
      <w:lang w:val="x-none" w:eastAsia="x-none"/>
    </w:rPr>
  </w:style>
  <w:style w:type="character" w:customStyle="1" w:styleId="PartChar">
    <w:name w:val="Part Char"/>
    <w:link w:val="Part"/>
    <w:rsid w:val="0016695E"/>
    <w:rPr>
      <w:rFonts w:ascii="Times New Roman" w:eastAsia="Times New Roman" w:hAnsi="Times New Roman" w:cs="Times New Roman"/>
      <w:b/>
      <w:sz w:val="36"/>
      <w:szCs w:val="36"/>
    </w:rPr>
  </w:style>
  <w:style w:type="paragraph" w:customStyle="1" w:styleId="TableofContents">
    <w:name w:val="Table of Contents"/>
    <w:basedOn w:val="TOC1"/>
    <w:link w:val="TableofContentsChar"/>
    <w:qFormat/>
    <w:rsid w:val="0016695E"/>
    <w:rPr>
      <w:rFonts w:ascii="Times New Roman" w:hAnsi="Times New Roman" w:cs="Times New Roman"/>
      <w:b w:val="0"/>
      <w:caps/>
      <w:szCs w:val="20"/>
      <w:lang w:val="x-none" w:eastAsia="x-none"/>
    </w:rPr>
  </w:style>
  <w:style w:type="character" w:customStyle="1" w:styleId="TableofContentsChar">
    <w:name w:val="Table of Contents Char"/>
    <w:link w:val="TableofContents"/>
    <w:rsid w:val="0016695E"/>
    <w:rPr>
      <w:rFonts w:ascii="Times New Roman" w:eastAsia="Times New Roman" w:hAnsi="Times New Roman" w:cs="Times New Roman"/>
      <w:bCs/>
      <w:caps/>
      <w:noProof/>
      <w:sz w:val="20"/>
      <w:szCs w:val="20"/>
    </w:rPr>
  </w:style>
  <w:style w:type="paragraph" w:customStyle="1" w:styleId="Out-Dent">
    <w:name w:val="Out-Dent"/>
    <w:basedOn w:val="Heading2"/>
    <w:link w:val="Out-DentChar"/>
    <w:qFormat/>
    <w:rsid w:val="0016695E"/>
  </w:style>
  <w:style w:type="character" w:customStyle="1" w:styleId="Out-DentChar">
    <w:name w:val="Out-Dent Char"/>
    <w:basedOn w:val="Heading2Char1"/>
    <w:link w:val="Out-Dent"/>
    <w:rsid w:val="0016695E"/>
    <w:rPr>
      <w:rFonts w:ascii="Times New Roman" w:eastAsia="Times New Roman" w:hAnsi="Times New Roman"/>
      <w:b/>
      <w:bCs/>
      <w:caps/>
      <w:sz w:val="24"/>
      <w:szCs w:val="24"/>
      <w:lang w:val="x-none" w:eastAsia="x-none"/>
    </w:rPr>
  </w:style>
  <w:style w:type="paragraph" w:customStyle="1" w:styleId="IFBBody">
    <w:name w:val="IFB Body"/>
    <w:basedOn w:val="Normal-Left"/>
    <w:link w:val="IFBBodyChar"/>
    <w:qFormat/>
    <w:rsid w:val="0016695E"/>
  </w:style>
  <w:style w:type="character" w:customStyle="1" w:styleId="IFBBodyChar">
    <w:name w:val="IFB Body Char"/>
    <w:link w:val="IFBBody"/>
    <w:rsid w:val="0016695E"/>
    <w:rPr>
      <w:rFonts w:ascii="Times New Roman" w:eastAsia="Times New Roman" w:hAnsi="Times New Roman" w:cs="Times New Roman"/>
      <w:sz w:val="24"/>
      <w:szCs w:val="20"/>
    </w:rPr>
  </w:style>
  <w:style w:type="paragraph" w:customStyle="1" w:styleId="APPENDIX">
    <w:name w:val="APPENDIX"/>
    <w:basedOn w:val="Heading1"/>
    <w:link w:val="APPENDIXChar0"/>
    <w:qFormat/>
    <w:rsid w:val="0016695E"/>
    <w:pPr>
      <w:numPr>
        <w:numId w:val="2"/>
      </w:numPr>
    </w:pPr>
  </w:style>
  <w:style w:type="paragraph" w:customStyle="1" w:styleId="PART0">
    <w:name w:val="PART"/>
    <w:basedOn w:val="APPENDIX"/>
    <w:link w:val="PARTChar0"/>
    <w:qFormat/>
    <w:rsid w:val="0016695E"/>
    <w:pPr>
      <w:numPr>
        <w:numId w:val="0"/>
      </w:numPr>
    </w:pPr>
  </w:style>
  <w:style w:type="character" w:customStyle="1" w:styleId="APPENDIXChar0">
    <w:name w:val="APPENDIX Char"/>
    <w:basedOn w:val="Heading1Char"/>
    <w:link w:val="APPENDIX"/>
    <w:rsid w:val="0016695E"/>
    <w:rPr>
      <w:rFonts w:eastAsia="Times New Roman"/>
      <w:b/>
      <w:bCs/>
      <w:smallCaps/>
      <w:kern w:val="28"/>
      <w:sz w:val="24"/>
      <w:szCs w:val="22"/>
      <w:lang w:val="x-none" w:eastAsia="x-none"/>
    </w:rPr>
  </w:style>
  <w:style w:type="paragraph" w:customStyle="1" w:styleId="IFBHeading3">
    <w:name w:val="IFB Heading 3"/>
    <w:basedOn w:val="Heading3"/>
    <w:link w:val="IFBHeading3Char"/>
    <w:rsid w:val="0016695E"/>
    <w:pPr>
      <w:tabs>
        <w:tab w:val="num" w:pos="576"/>
      </w:tabs>
    </w:pPr>
  </w:style>
  <w:style w:type="character" w:customStyle="1" w:styleId="PARTChar0">
    <w:name w:val="PART Char"/>
    <w:link w:val="PART0"/>
    <w:rsid w:val="0016695E"/>
    <w:rPr>
      <w:rFonts w:ascii="Arial" w:eastAsia="Times New Roman" w:hAnsi="Arial"/>
      <w:b/>
      <w:bCs w:val="0"/>
      <w:kern w:val="28"/>
      <w:sz w:val="28"/>
      <w:szCs w:val="28"/>
      <w:lang w:val="x-none" w:eastAsia="x-none"/>
    </w:rPr>
  </w:style>
  <w:style w:type="paragraph" w:customStyle="1" w:styleId="IFBHeading2">
    <w:name w:val="IFB Heading 2"/>
    <w:basedOn w:val="Heading2"/>
    <w:link w:val="IFBHeading2Char"/>
    <w:rsid w:val="0016695E"/>
  </w:style>
  <w:style w:type="character" w:customStyle="1" w:styleId="IFBHeading3Char">
    <w:name w:val="IFB Heading 3 Char"/>
    <w:link w:val="IFBHeading3"/>
    <w:rsid w:val="0016695E"/>
    <w:rPr>
      <w:rFonts w:eastAsia="Times New Roman"/>
      <w:b w:val="0"/>
      <w:bCs w:val="0"/>
      <w:sz w:val="22"/>
      <w:szCs w:val="22"/>
      <w:lang w:val="x-none" w:eastAsia="x-none" w:bidi="en-US"/>
    </w:rPr>
  </w:style>
  <w:style w:type="paragraph" w:customStyle="1" w:styleId="IFBHeading1">
    <w:name w:val="IFB Heading 1"/>
    <w:basedOn w:val="Heading1"/>
    <w:link w:val="IFBHeading1Char"/>
    <w:rsid w:val="0016695E"/>
  </w:style>
  <w:style w:type="character" w:customStyle="1" w:styleId="IFBHeading2Char">
    <w:name w:val="IFB Heading 2 Char"/>
    <w:basedOn w:val="Heading2Char1"/>
    <w:link w:val="IFBHeading2"/>
    <w:rsid w:val="0016695E"/>
    <w:rPr>
      <w:rFonts w:ascii="Times New Roman" w:eastAsia="Times New Roman" w:hAnsi="Times New Roman"/>
      <w:b/>
      <w:bCs/>
      <w:caps/>
      <w:sz w:val="24"/>
      <w:szCs w:val="24"/>
      <w:lang w:val="x-none" w:eastAsia="x-none"/>
    </w:rPr>
  </w:style>
  <w:style w:type="paragraph" w:customStyle="1" w:styleId="ColorfulGrid-Accent11">
    <w:name w:val="Colorful Grid - Accent 11"/>
    <w:basedOn w:val="Normal"/>
    <w:next w:val="Normal"/>
    <w:link w:val="ColorfulGrid-Accent1Char"/>
    <w:uiPriority w:val="29"/>
    <w:qFormat/>
    <w:rsid w:val="0016695E"/>
    <w:rPr>
      <w:i/>
      <w:iCs/>
      <w:color w:val="000000"/>
      <w:lang w:val="x-none" w:eastAsia="x-none"/>
    </w:rPr>
  </w:style>
  <w:style w:type="character" w:customStyle="1" w:styleId="ColorfulGrid-Accent1Char">
    <w:name w:val="Colorful Grid - Accent 1 Char"/>
    <w:link w:val="ColorfulGrid-Accent11"/>
    <w:uiPriority w:val="29"/>
    <w:rsid w:val="0016695E"/>
    <w:rPr>
      <w:rFonts w:ascii="Times New Roman" w:eastAsia="Times New Roman" w:hAnsi="Times New Roman" w:cs="Times New Roman"/>
      <w:i/>
      <w:iCs/>
      <w:color w:val="000000"/>
      <w:sz w:val="24"/>
      <w:szCs w:val="24"/>
    </w:rPr>
  </w:style>
  <w:style w:type="character" w:customStyle="1" w:styleId="IFBHeading1Char">
    <w:name w:val="IFB Heading 1 Char"/>
    <w:basedOn w:val="Heading1Char"/>
    <w:link w:val="IFBHeading1"/>
    <w:rsid w:val="0016695E"/>
    <w:rPr>
      <w:rFonts w:ascii="Arial" w:eastAsia="Times New Roman" w:hAnsi="Arial"/>
      <w:b/>
      <w:bCs/>
      <w:smallCaps/>
      <w:kern w:val="28"/>
      <w:sz w:val="22"/>
      <w:szCs w:val="22"/>
      <w:lang w:val="x-none" w:eastAsia="x-none"/>
    </w:rPr>
  </w:style>
  <w:style w:type="paragraph" w:customStyle="1" w:styleId="IFBCrossRef">
    <w:name w:val="IFB Cross Ref"/>
    <w:basedOn w:val="ColorfulGrid-Accent11"/>
    <w:link w:val="IFBCrossRefChar"/>
    <w:qFormat/>
    <w:rsid w:val="0016695E"/>
    <w:pPr>
      <w:ind w:left="576"/>
    </w:pPr>
  </w:style>
  <w:style w:type="paragraph" w:customStyle="1" w:styleId="ColorfulList-Accent11">
    <w:name w:val="Colorful List - Accent 11"/>
    <w:basedOn w:val="Normal"/>
    <w:uiPriority w:val="34"/>
    <w:qFormat/>
    <w:rsid w:val="0016695E"/>
    <w:pPr>
      <w:spacing w:before="240" w:after="60"/>
    </w:pPr>
    <w:rPr>
      <w:b/>
    </w:rPr>
  </w:style>
  <w:style w:type="character" w:customStyle="1" w:styleId="IFBCrossRefChar">
    <w:name w:val="IFB Cross Ref Char"/>
    <w:link w:val="IFBCrossRef"/>
    <w:rsid w:val="0016695E"/>
    <w:rPr>
      <w:rFonts w:ascii="Times New Roman" w:eastAsia="Times New Roman" w:hAnsi="Times New Roman" w:cs="Times New Roman"/>
      <w:i w:val="0"/>
      <w:iCs w:val="0"/>
      <w:color w:val="000000"/>
      <w:sz w:val="24"/>
      <w:szCs w:val="24"/>
    </w:rPr>
  </w:style>
  <w:style w:type="paragraph" w:customStyle="1" w:styleId="List">
    <w:name w:val="# List"/>
    <w:basedOn w:val="Normal"/>
    <w:link w:val="ListChar"/>
    <w:rsid w:val="0016695E"/>
    <w:pPr>
      <w:numPr>
        <w:numId w:val="1"/>
      </w:numPr>
      <w:overflowPunct/>
      <w:autoSpaceDE/>
      <w:autoSpaceDN/>
      <w:adjustRightInd/>
      <w:spacing w:before="120" w:after="120"/>
      <w:ind w:left="1800"/>
      <w:textAlignment w:val="auto"/>
    </w:pPr>
    <w:rPr>
      <w:szCs w:val="22"/>
      <w:lang w:val="x-none" w:eastAsia="x-none"/>
    </w:rPr>
  </w:style>
  <w:style w:type="paragraph" w:customStyle="1" w:styleId="IFBList">
    <w:name w:val="IFB # List"/>
    <w:basedOn w:val="Normal-Left"/>
    <w:link w:val="IFBListChar"/>
    <w:qFormat/>
    <w:rsid w:val="0016695E"/>
    <w:pPr>
      <w:spacing w:before="120"/>
      <w:ind w:left="0"/>
      <w:contextualSpacing/>
    </w:pPr>
  </w:style>
  <w:style w:type="character" w:customStyle="1" w:styleId="ListChar">
    <w:name w:val="# List Char"/>
    <w:link w:val="List"/>
    <w:rsid w:val="0016695E"/>
    <w:rPr>
      <w:rFonts w:ascii="Times New Roman" w:eastAsia="Times New Roman" w:hAnsi="Times New Roman"/>
      <w:sz w:val="24"/>
      <w:szCs w:val="22"/>
      <w:lang w:val="x-none" w:eastAsia="x-none"/>
    </w:rPr>
  </w:style>
  <w:style w:type="paragraph" w:customStyle="1" w:styleId="IFBaList">
    <w:name w:val="IFB a. List"/>
    <w:basedOn w:val="IFBList"/>
    <w:link w:val="IFBaListChar"/>
    <w:qFormat/>
    <w:rsid w:val="0016695E"/>
  </w:style>
  <w:style w:type="character" w:customStyle="1" w:styleId="IFBListChar">
    <w:name w:val="IFB # List Char"/>
    <w:link w:val="IFBList"/>
    <w:rsid w:val="0016695E"/>
    <w:rPr>
      <w:rFonts w:ascii="Times New Roman" w:eastAsia="Times New Roman" w:hAnsi="Times New Roman" w:cs="Times New Roman"/>
      <w:sz w:val="24"/>
      <w:szCs w:val="20"/>
    </w:rPr>
  </w:style>
  <w:style w:type="paragraph" w:customStyle="1" w:styleId="Body">
    <w:name w:val="Body"/>
    <w:basedOn w:val="IFBBody"/>
    <w:link w:val="BodyChar"/>
    <w:qFormat/>
    <w:rsid w:val="0002054D"/>
    <w:rPr>
      <w:rFonts w:ascii="Arial" w:hAnsi="Arial"/>
      <w:sz w:val="20"/>
    </w:rPr>
  </w:style>
  <w:style w:type="character" w:customStyle="1" w:styleId="IFBaListChar">
    <w:name w:val="IFB a. List Char"/>
    <w:link w:val="IFBaList"/>
    <w:rsid w:val="0016695E"/>
    <w:rPr>
      <w:rFonts w:ascii="Times New Roman" w:eastAsia="Times New Roman" w:hAnsi="Times New Roman" w:cs="Times New Roman"/>
      <w:sz w:val="24"/>
      <w:szCs w:val="20"/>
    </w:rPr>
  </w:style>
  <w:style w:type="character" w:customStyle="1" w:styleId="BodyChar">
    <w:name w:val="Body Char"/>
    <w:link w:val="Body"/>
    <w:rsid w:val="0002054D"/>
    <w:rPr>
      <w:rFonts w:ascii="Arial" w:eastAsia="Times New Roman" w:hAnsi="Arial" w:cs="Times New Roman"/>
      <w:sz w:val="24"/>
      <w:szCs w:val="20"/>
    </w:rPr>
  </w:style>
  <w:style w:type="paragraph" w:customStyle="1" w:styleId="TOCHeading1">
    <w:name w:val="TOC Heading1"/>
    <w:basedOn w:val="Heading1"/>
    <w:next w:val="Normal"/>
    <w:uiPriority w:val="39"/>
    <w:semiHidden/>
    <w:unhideWhenUsed/>
    <w:qFormat/>
    <w:rsid w:val="0016695E"/>
    <w:pPr>
      <w:outlineLvl w:val="9"/>
    </w:pPr>
    <w:rPr>
      <w:rFonts w:ascii="Cambria" w:hAnsi="Cambria"/>
      <w:kern w:val="32"/>
      <w:szCs w:val="32"/>
    </w:rPr>
  </w:style>
  <w:style w:type="table" w:styleId="Table3Deffects1">
    <w:name w:val="Table 3D effects 1"/>
    <w:basedOn w:val="TableNormal"/>
    <w:rsid w:val="0016695E"/>
    <w:pPr>
      <w:overflowPunct w:val="0"/>
      <w:autoSpaceDE w:val="0"/>
      <w:autoSpaceDN w:val="0"/>
      <w:adjustRightInd w:val="0"/>
      <w:textAlignment w:val="baseline"/>
    </w:pPr>
    <w:rPr>
      <w:rFonts w:ascii="Times New Roman" w:eastAsia="Times New Roman" w:hAnsi="Times New Roma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paragraph" w:customStyle="1" w:styleId="ColorfulShading-Accent11">
    <w:name w:val="Colorful Shading - Accent 11"/>
    <w:hidden/>
    <w:uiPriority w:val="99"/>
    <w:semiHidden/>
    <w:rsid w:val="00B33538"/>
    <w:rPr>
      <w:rFonts w:ascii="Times New Roman" w:eastAsia="Times New Roman" w:hAnsi="Times New Roman"/>
      <w:sz w:val="24"/>
      <w:szCs w:val="24"/>
    </w:rPr>
  </w:style>
  <w:style w:type="paragraph" w:styleId="BlockText">
    <w:name w:val="Block Text"/>
    <w:basedOn w:val="Normal"/>
    <w:uiPriority w:val="99"/>
    <w:unhideWhenUsed/>
    <w:rsid w:val="00774B79"/>
    <w:pPr>
      <w:overflowPunct/>
      <w:autoSpaceDE/>
      <w:autoSpaceDN/>
      <w:adjustRightInd/>
      <w:ind w:left="1800" w:right="720"/>
      <w:jc w:val="both"/>
      <w:textAlignment w:val="auto"/>
    </w:pPr>
    <w:rPr>
      <w:rFonts w:ascii="CG Times" w:eastAsia="Calibri" w:hAnsi="CG Times"/>
      <w:sz w:val="20"/>
      <w:szCs w:val="20"/>
    </w:rPr>
  </w:style>
  <w:style w:type="character" w:customStyle="1" w:styleId="st1">
    <w:name w:val="st1"/>
    <w:basedOn w:val="DefaultParagraphFont"/>
    <w:rsid w:val="00774B79"/>
  </w:style>
  <w:style w:type="paragraph" w:styleId="ListParagraph">
    <w:name w:val="List Paragraph"/>
    <w:basedOn w:val="Normal"/>
    <w:link w:val="ListParagraphChar"/>
    <w:uiPriority w:val="34"/>
    <w:qFormat/>
    <w:rsid w:val="00C862F6"/>
    <w:pPr>
      <w:ind w:left="720"/>
      <w:contextualSpacing/>
    </w:pPr>
  </w:style>
  <w:style w:type="table" w:customStyle="1" w:styleId="TableGrid1">
    <w:name w:val="Table Grid1"/>
    <w:basedOn w:val="TableNormal"/>
    <w:next w:val="TableGrid"/>
    <w:uiPriority w:val="59"/>
    <w:rsid w:val="00EB54D9"/>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638A2"/>
    <w:pPr>
      <w:overflowPunct w:val="0"/>
      <w:autoSpaceDE w:val="0"/>
      <w:autoSpaceDN w:val="0"/>
      <w:adjustRightInd w:val="0"/>
      <w:textAlignment w:val="baseline"/>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237E7F"/>
    <w:rPr>
      <w:rFonts w:ascii="Times New Roman" w:eastAsia="Times New Roman" w:hAnsi="Times New Roman"/>
      <w:sz w:val="24"/>
      <w:szCs w:val="24"/>
    </w:rPr>
  </w:style>
  <w:style w:type="character" w:styleId="UnresolvedMention">
    <w:name w:val="Unresolved Mention"/>
    <w:basedOn w:val="DefaultParagraphFont"/>
    <w:uiPriority w:val="99"/>
    <w:semiHidden/>
    <w:unhideWhenUsed/>
    <w:rsid w:val="00264A8E"/>
    <w:rPr>
      <w:color w:val="605E5C"/>
      <w:shd w:val="clear" w:color="auto" w:fill="E1DFDD"/>
    </w:rPr>
  </w:style>
  <w:style w:type="character" w:styleId="Strong">
    <w:name w:val="Strong"/>
    <w:basedOn w:val="DefaultParagraphFont"/>
    <w:uiPriority w:val="22"/>
    <w:qFormat/>
    <w:rsid w:val="00771A6B"/>
    <w:rPr>
      <w:b/>
      <w:bCs/>
    </w:rPr>
  </w:style>
  <w:style w:type="character" w:styleId="Emphasis">
    <w:name w:val="Emphasis"/>
    <w:basedOn w:val="DefaultParagraphFont"/>
    <w:uiPriority w:val="20"/>
    <w:qFormat/>
    <w:rsid w:val="00771A6B"/>
    <w:rPr>
      <w:i/>
      <w:iCs/>
    </w:rPr>
  </w:style>
  <w:style w:type="character" w:customStyle="1" w:styleId="ListParagraphChar">
    <w:name w:val="List Paragraph Char"/>
    <w:basedOn w:val="DefaultParagraphFont"/>
    <w:link w:val="ListParagraph"/>
    <w:uiPriority w:val="34"/>
    <w:rsid w:val="00277162"/>
    <w:rPr>
      <w:rFonts w:ascii="Times New Roman" w:eastAsia="Times New Roman" w:hAnsi="Times New Roman"/>
      <w:sz w:val="24"/>
      <w:szCs w:val="24"/>
    </w:rPr>
  </w:style>
  <w:style w:type="paragraph" w:customStyle="1" w:styleId="pf0">
    <w:name w:val="pf0"/>
    <w:basedOn w:val="Normal"/>
    <w:rsid w:val="001D6177"/>
    <w:pPr>
      <w:overflowPunct/>
      <w:autoSpaceDE/>
      <w:autoSpaceDN/>
      <w:adjustRightInd/>
      <w:spacing w:before="100" w:beforeAutospacing="1" w:after="100" w:afterAutospacing="1"/>
      <w:textAlignment w:val="auto"/>
    </w:pPr>
  </w:style>
  <w:style w:type="character" w:customStyle="1" w:styleId="cf01">
    <w:name w:val="cf01"/>
    <w:basedOn w:val="DefaultParagraphFont"/>
    <w:rsid w:val="001D6177"/>
    <w:rPr>
      <w:rFonts w:ascii="Segoe UI" w:hAnsi="Segoe UI" w:cs="Segoe UI" w:hint="default"/>
      <w:sz w:val="18"/>
      <w:szCs w:val="18"/>
    </w:rPr>
  </w:style>
  <w:style w:type="character" w:styleId="Mention">
    <w:name w:val="Mention"/>
    <w:basedOn w:val="DefaultParagraphFont"/>
    <w:uiPriority w:val="99"/>
    <w:unhideWhenUsed/>
    <w:rsid w:val="008C7F8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324600">
      <w:bodyDiv w:val="1"/>
      <w:marLeft w:val="0"/>
      <w:marRight w:val="0"/>
      <w:marTop w:val="0"/>
      <w:marBottom w:val="0"/>
      <w:divBdr>
        <w:top w:val="none" w:sz="0" w:space="0" w:color="auto"/>
        <w:left w:val="none" w:sz="0" w:space="0" w:color="auto"/>
        <w:bottom w:val="none" w:sz="0" w:space="0" w:color="auto"/>
        <w:right w:val="none" w:sz="0" w:space="0" w:color="auto"/>
      </w:divBdr>
    </w:div>
    <w:div w:id="101726294">
      <w:bodyDiv w:val="1"/>
      <w:marLeft w:val="0"/>
      <w:marRight w:val="0"/>
      <w:marTop w:val="0"/>
      <w:marBottom w:val="0"/>
      <w:divBdr>
        <w:top w:val="none" w:sz="0" w:space="0" w:color="auto"/>
        <w:left w:val="none" w:sz="0" w:space="0" w:color="auto"/>
        <w:bottom w:val="none" w:sz="0" w:space="0" w:color="auto"/>
        <w:right w:val="none" w:sz="0" w:space="0" w:color="auto"/>
      </w:divBdr>
    </w:div>
    <w:div w:id="323511238">
      <w:bodyDiv w:val="1"/>
      <w:marLeft w:val="0"/>
      <w:marRight w:val="0"/>
      <w:marTop w:val="0"/>
      <w:marBottom w:val="0"/>
      <w:divBdr>
        <w:top w:val="none" w:sz="0" w:space="0" w:color="auto"/>
        <w:left w:val="none" w:sz="0" w:space="0" w:color="auto"/>
        <w:bottom w:val="none" w:sz="0" w:space="0" w:color="auto"/>
        <w:right w:val="none" w:sz="0" w:space="0" w:color="auto"/>
      </w:divBdr>
    </w:div>
    <w:div w:id="361979544">
      <w:bodyDiv w:val="1"/>
      <w:marLeft w:val="0"/>
      <w:marRight w:val="0"/>
      <w:marTop w:val="0"/>
      <w:marBottom w:val="0"/>
      <w:divBdr>
        <w:top w:val="none" w:sz="0" w:space="0" w:color="auto"/>
        <w:left w:val="none" w:sz="0" w:space="0" w:color="auto"/>
        <w:bottom w:val="none" w:sz="0" w:space="0" w:color="auto"/>
        <w:right w:val="none" w:sz="0" w:space="0" w:color="auto"/>
      </w:divBdr>
    </w:div>
    <w:div w:id="385834042">
      <w:bodyDiv w:val="1"/>
      <w:marLeft w:val="0"/>
      <w:marRight w:val="0"/>
      <w:marTop w:val="0"/>
      <w:marBottom w:val="0"/>
      <w:divBdr>
        <w:top w:val="none" w:sz="0" w:space="0" w:color="auto"/>
        <w:left w:val="none" w:sz="0" w:space="0" w:color="auto"/>
        <w:bottom w:val="none" w:sz="0" w:space="0" w:color="auto"/>
        <w:right w:val="none" w:sz="0" w:space="0" w:color="auto"/>
      </w:divBdr>
    </w:div>
    <w:div w:id="426777364">
      <w:bodyDiv w:val="1"/>
      <w:marLeft w:val="0"/>
      <w:marRight w:val="0"/>
      <w:marTop w:val="0"/>
      <w:marBottom w:val="0"/>
      <w:divBdr>
        <w:top w:val="none" w:sz="0" w:space="0" w:color="auto"/>
        <w:left w:val="none" w:sz="0" w:space="0" w:color="auto"/>
        <w:bottom w:val="none" w:sz="0" w:space="0" w:color="auto"/>
        <w:right w:val="none" w:sz="0" w:space="0" w:color="auto"/>
      </w:divBdr>
    </w:div>
    <w:div w:id="489906521">
      <w:bodyDiv w:val="1"/>
      <w:marLeft w:val="0"/>
      <w:marRight w:val="0"/>
      <w:marTop w:val="0"/>
      <w:marBottom w:val="0"/>
      <w:divBdr>
        <w:top w:val="none" w:sz="0" w:space="0" w:color="auto"/>
        <w:left w:val="none" w:sz="0" w:space="0" w:color="auto"/>
        <w:bottom w:val="none" w:sz="0" w:space="0" w:color="auto"/>
        <w:right w:val="none" w:sz="0" w:space="0" w:color="auto"/>
      </w:divBdr>
    </w:div>
    <w:div w:id="567889210">
      <w:bodyDiv w:val="1"/>
      <w:marLeft w:val="0"/>
      <w:marRight w:val="0"/>
      <w:marTop w:val="0"/>
      <w:marBottom w:val="0"/>
      <w:divBdr>
        <w:top w:val="none" w:sz="0" w:space="0" w:color="auto"/>
        <w:left w:val="none" w:sz="0" w:space="0" w:color="auto"/>
        <w:bottom w:val="none" w:sz="0" w:space="0" w:color="auto"/>
        <w:right w:val="none" w:sz="0" w:space="0" w:color="auto"/>
      </w:divBdr>
    </w:div>
    <w:div w:id="855004147">
      <w:bodyDiv w:val="1"/>
      <w:marLeft w:val="0"/>
      <w:marRight w:val="0"/>
      <w:marTop w:val="0"/>
      <w:marBottom w:val="0"/>
      <w:divBdr>
        <w:top w:val="none" w:sz="0" w:space="0" w:color="auto"/>
        <w:left w:val="none" w:sz="0" w:space="0" w:color="auto"/>
        <w:bottom w:val="none" w:sz="0" w:space="0" w:color="auto"/>
        <w:right w:val="none" w:sz="0" w:space="0" w:color="auto"/>
      </w:divBdr>
    </w:div>
    <w:div w:id="881476427">
      <w:bodyDiv w:val="1"/>
      <w:marLeft w:val="0"/>
      <w:marRight w:val="0"/>
      <w:marTop w:val="0"/>
      <w:marBottom w:val="0"/>
      <w:divBdr>
        <w:top w:val="none" w:sz="0" w:space="0" w:color="auto"/>
        <w:left w:val="none" w:sz="0" w:space="0" w:color="auto"/>
        <w:bottom w:val="none" w:sz="0" w:space="0" w:color="auto"/>
        <w:right w:val="none" w:sz="0" w:space="0" w:color="auto"/>
      </w:divBdr>
    </w:div>
    <w:div w:id="1019158659">
      <w:bodyDiv w:val="1"/>
      <w:marLeft w:val="0"/>
      <w:marRight w:val="0"/>
      <w:marTop w:val="0"/>
      <w:marBottom w:val="0"/>
      <w:divBdr>
        <w:top w:val="none" w:sz="0" w:space="0" w:color="auto"/>
        <w:left w:val="none" w:sz="0" w:space="0" w:color="auto"/>
        <w:bottom w:val="none" w:sz="0" w:space="0" w:color="auto"/>
        <w:right w:val="none" w:sz="0" w:space="0" w:color="auto"/>
      </w:divBdr>
    </w:div>
    <w:div w:id="1112942144">
      <w:bodyDiv w:val="1"/>
      <w:marLeft w:val="0"/>
      <w:marRight w:val="0"/>
      <w:marTop w:val="0"/>
      <w:marBottom w:val="0"/>
      <w:divBdr>
        <w:top w:val="none" w:sz="0" w:space="0" w:color="auto"/>
        <w:left w:val="none" w:sz="0" w:space="0" w:color="auto"/>
        <w:bottom w:val="none" w:sz="0" w:space="0" w:color="auto"/>
        <w:right w:val="none" w:sz="0" w:space="0" w:color="auto"/>
      </w:divBdr>
    </w:div>
    <w:div w:id="1205409146">
      <w:bodyDiv w:val="1"/>
      <w:marLeft w:val="0"/>
      <w:marRight w:val="0"/>
      <w:marTop w:val="0"/>
      <w:marBottom w:val="0"/>
      <w:divBdr>
        <w:top w:val="none" w:sz="0" w:space="0" w:color="auto"/>
        <w:left w:val="none" w:sz="0" w:space="0" w:color="auto"/>
        <w:bottom w:val="none" w:sz="0" w:space="0" w:color="auto"/>
        <w:right w:val="none" w:sz="0" w:space="0" w:color="auto"/>
      </w:divBdr>
    </w:div>
    <w:div w:id="1221163688">
      <w:bodyDiv w:val="1"/>
      <w:marLeft w:val="0"/>
      <w:marRight w:val="0"/>
      <w:marTop w:val="0"/>
      <w:marBottom w:val="0"/>
      <w:divBdr>
        <w:top w:val="none" w:sz="0" w:space="0" w:color="auto"/>
        <w:left w:val="none" w:sz="0" w:space="0" w:color="auto"/>
        <w:bottom w:val="none" w:sz="0" w:space="0" w:color="auto"/>
        <w:right w:val="none" w:sz="0" w:space="0" w:color="auto"/>
      </w:divBdr>
    </w:div>
    <w:div w:id="1450007981">
      <w:bodyDiv w:val="1"/>
      <w:marLeft w:val="0"/>
      <w:marRight w:val="0"/>
      <w:marTop w:val="0"/>
      <w:marBottom w:val="0"/>
      <w:divBdr>
        <w:top w:val="none" w:sz="0" w:space="0" w:color="auto"/>
        <w:left w:val="none" w:sz="0" w:space="0" w:color="auto"/>
        <w:bottom w:val="none" w:sz="0" w:space="0" w:color="auto"/>
        <w:right w:val="none" w:sz="0" w:space="0" w:color="auto"/>
      </w:divBdr>
    </w:div>
    <w:div w:id="1459029056">
      <w:bodyDiv w:val="1"/>
      <w:marLeft w:val="0"/>
      <w:marRight w:val="0"/>
      <w:marTop w:val="0"/>
      <w:marBottom w:val="0"/>
      <w:divBdr>
        <w:top w:val="none" w:sz="0" w:space="0" w:color="auto"/>
        <w:left w:val="none" w:sz="0" w:space="0" w:color="auto"/>
        <w:bottom w:val="none" w:sz="0" w:space="0" w:color="auto"/>
        <w:right w:val="none" w:sz="0" w:space="0" w:color="auto"/>
      </w:divBdr>
    </w:div>
    <w:div w:id="1500806398">
      <w:bodyDiv w:val="1"/>
      <w:marLeft w:val="0"/>
      <w:marRight w:val="0"/>
      <w:marTop w:val="0"/>
      <w:marBottom w:val="0"/>
      <w:divBdr>
        <w:top w:val="none" w:sz="0" w:space="0" w:color="auto"/>
        <w:left w:val="none" w:sz="0" w:space="0" w:color="auto"/>
        <w:bottom w:val="none" w:sz="0" w:space="0" w:color="auto"/>
        <w:right w:val="none" w:sz="0" w:space="0" w:color="auto"/>
      </w:divBdr>
    </w:div>
    <w:div w:id="1664431924">
      <w:bodyDiv w:val="1"/>
      <w:marLeft w:val="0"/>
      <w:marRight w:val="0"/>
      <w:marTop w:val="0"/>
      <w:marBottom w:val="0"/>
      <w:divBdr>
        <w:top w:val="none" w:sz="0" w:space="0" w:color="auto"/>
        <w:left w:val="none" w:sz="0" w:space="0" w:color="auto"/>
        <w:bottom w:val="none" w:sz="0" w:space="0" w:color="auto"/>
        <w:right w:val="none" w:sz="0" w:space="0" w:color="auto"/>
      </w:divBdr>
    </w:div>
    <w:div w:id="1664972014">
      <w:bodyDiv w:val="1"/>
      <w:marLeft w:val="0"/>
      <w:marRight w:val="0"/>
      <w:marTop w:val="0"/>
      <w:marBottom w:val="0"/>
      <w:divBdr>
        <w:top w:val="none" w:sz="0" w:space="0" w:color="auto"/>
        <w:left w:val="none" w:sz="0" w:space="0" w:color="auto"/>
        <w:bottom w:val="none" w:sz="0" w:space="0" w:color="auto"/>
        <w:right w:val="none" w:sz="0" w:space="0" w:color="auto"/>
      </w:divBdr>
    </w:div>
    <w:div w:id="1977101817">
      <w:bodyDiv w:val="1"/>
      <w:marLeft w:val="0"/>
      <w:marRight w:val="0"/>
      <w:marTop w:val="0"/>
      <w:marBottom w:val="0"/>
      <w:divBdr>
        <w:top w:val="none" w:sz="0" w:space="0" w:color="auto"/>
        <w:left w:val="none" w:sz="0" w:space="0" w:color="auto"/>
        <w:bottom w:val="none" w:sz="0" w:space="0" w:color="auto"/>
        <w:right w:val="none" w:sz="0" w:space="0" w:color="auto"/>
      </w:divBdr>
    </w:div>
    <w:div w:id="1993411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customXml" Target="../customXml/item26.xml"/><Relationship Id="rId21" Type="http://schemas.openxmlformats.org/officeDocument/2006/relationships/customXml" Target="../customXml/item21.xml"/><Relationship Id="rId42" Type="http://schemas.openxmlformats.org/officeDocument/2006/relationships/customXml" Target="../customXml/item42.xml"/><Relationship Id="rId47" Type="http://schemas.openxmlformats.org/officeDocument/2006/relationships/customXml" Target="../customXml/item47.xml"/><Relationship Id="rId63" Type="http://schemas.openxmlformats.org/officeDocument/2006/relationships/customXml" Target="../customXml/item63.xml"/><Relationship Id="rId68" Type="http://schemas.openxmlformats.org/officeDocument/2006/relationships/customXml" Target="../customXml/item68.xml"/><Relationship Id="rId84" Type="http://schemas.openxmlformats.org/officeDocument/2006/relationships/customXml" Target="../customXml/item84.xml"/><Relationship Id="rId89" Type="http://schemas.openxmlformats.org/officeDocument/2006/relationships/customXml" Target="../customXml/item89.xml"/><Relationship Id="rId16" Type="http://schemas.openxmlformats.org/officeDocument/2006/relationships/customXml" Target="../customXml/item16.xml"/><Relationship Id="rId107" Type="http://schemas.openxmlformats.org/officeDocument/2006/relationships/fontTable" Target="fontTable.xml"/><Relationship Id="rId11" Type="http://schemas.openxmlformats.org/officeDocument/2006/relationships/customXml" Target="../customXml/item11.xml"/><Relationship Id="rId32" Type="http://schemas.openxmlformats.org/officeDocument/2006/relationships/customXml" Target="../customXml/item32.xml"/><Relationship Id="rId37" Type="http://schemas.openxmlformats.org/officeDocument/2006/relationships/customXml" Target="../customXml/item37.xml"/><Relationship Id="rId53" Type="http://schemas.openxmlformats.org/officeDocument/2006/relationships/customXml" Target="../customXml/item53.xml"/><Relationship Id="rId58" Type="http://schemas.openxmlformats.org/officeDocument/2006/relationships/customXml" Target="../customXml/item58.xml"/><Relationship Id="rId74" Type="http://schemas.openxmlformats.org/officeDocument/2006/relationships/customXml" Target="../customXml/item74.xml"/><Relationship Id="rId79" Type="http://schemas.openxmlformats.org/officeDocument/2006/relationships/customXml" Target="../customXml/item79.xml"/><Relationship Id="rId102" Type="http://schemas.microsoft.com/office/2016/09/relationships/commentsIds" Target="commentsIds.xml"/><Relationship Id="rId5" Type="http://schemas.openxmlformats.org/officeDocument/2006/relationships/customXml" Target="../customXml/item5.xml"/><Relationship Id="rId90" Type="http://schemas.openxmlformats.org/officeDocument/2006/relationships/customXml" Target="../customXml/item90.xml"/><Relationship Id="rId95" Type="http://schemas.openxmlformats.org/officeDocument/2006/relationships/settings" Target="settings.xml"/><Relationship Id="rId22" Type="http://schemas.openxmlformats.org/officeDocument/2006/relationships/customXml" Target="../customXml/item22.xml"/><Relationship Id="rId27" Type="http://schemas.openxmlformats.org/officeDocument/2006/relationships/customXml" Target="../customXml/item27.xml"/><Relationship Id="rId43" Type="http://schemas.openxmlformats.org/officeDocument/2006/relationships/customXml" Target="../customXml/item43.xml"/><Relationship Id="rId48" Type="http://schemas.openxmlformats.org/officeDocument/2006/relationships/customXml" Target="../customXml/item48.xml"/><Relationship Id="rId64" Type="http://schemas.openxmlformats.org/officeDocument/2006/relationships/customXml" Target="../customXml/item64.xml"/><Relationship Id="rId69" Type="http://schemas.openxmlformats.org/officeDocument/2006/relationships/customXml" Target="../customXml/item69.xml"/><Relationship Id="rId80" Type="http://schemas.openxmlformats.org/officeDocument/2006/relationships/customXml" Target="../customXml/item80.xml"/><Relationship Id="rId85" Type="http://schemas.openxmlformats.org/officeDocument/2006/relationships/customXml" Target="../customXml/item85.xml"/><Relationship Id="rId12" Type="http://schemas.openxmlformats.org/officeDocument/2006/relationships/customXml" Target="../customXml/item12.xml"/><Relationship Id="rId17" Type="http://schemas.openxmlformats.org/officeDocument/2006/relationships/customXml" Target="../customXml/item17.xml"/><Relationship Id="rId33" Type="http://schemas.openxmlformats.org/officeDocument/2006/relationships/customXml" Target="../customXml/item33.xml"/><Relationship Id="rId38" Type="http://schemas.openxmlformats.org/officeDocument/2006/relationships/customXml" Target="../customXml/item38.xml"/><Relationship Id="rId59" Type="http://schemas.openxmlformats.org/officeDocument/2006/relationships/customXml" Target="../customXml/item59.xml"/><Relationship Id="rId103" Type="http://schemas.microsoft.com/office/2018/08/relationships/commentsExtensible" Target="commentsExtensible.xml"/><Relationship Id="rId108" Type="http://schemas.microsoft.com/office/2011/relationships/people" Target="people.xml"/><Relationship Id="rId54" Type="http://schemas.openxmlformats.org/officeDocument/2006/relationships/customXml" Target="../customXml/item54.xml"/><Relationship Id="rId70" Type="http://schemas.openxmlformats.org/officeDocument/2006/relationships/customXml" Target="../customXml/item70.xml"/><Relationship Id="rId75" Type="http://schemas.openxmlformats.org/officeDocument/2006/relationships/customXml" Target="../customXml/item75.xml"/><Relationship Id="rId91" Type="http://schemas.openxmlformats.org/officeDocument/2006/relationships/customXml" Target="../customXml/item91.xml"/><Relationship Id="rId96" Type="http://schemas.openxmlformats.org/officeDocument/2006/relationships/webSettings" Target="webSettings.xm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customXml" Target="../customXml/item15.xml"/><Relationship Id="rId23" Type="http://schemas.openxmlformats.org/officeDocument/2006/relationships/customXml" Target="../customXml/item23.xml"/><Relationship Id="rId28" Type="http://schemas.openxmlformats.org/officeDocument/2006/relationships/customXml" Target="../customXml/item28.xml"/><Relationship Id="rId36" Type="http://schemas.openxmlformats.org/officeDocument/2006/relationships/customXml" Target="../customXml/item36.xml"/><Relationship Id="rId49" Type="http://schemas.openxmlformats.org/officeDocument/2006/relationships/customXml" Target="../customXml/item49.xml"/><Relationship Id="rId57" Type="http://schemas.openxmlformats.org/officeDocument/2006/relationships/customXml" Target="../customXml/item57.xml"/><Relationship Id="rId106" Type="http://schemas.openxmlformats.org/officeDocument/2006/relationships/header" Target="header1.xml"/><Relationship Id="rId10" Type="http://schemas.openxmlformats.org/officeDocument/2006/relationships/customXml" Target="../customXml/item10.xml"/><Relationship Id="rId31" Type="http://schemas.openxmlformats.org/officeDocument/2006/relationships/customXml" Target="../customXml/item31.xml"/><Relationship Id="rId44" Type="http://schemas.openxmlformats.org/officeDocument/2006/relationships/customXml" Target="../customXml/item44.xml"/><Relationship Id="rId52" Type="http://schemas.openxmlformats.org/officeDocument/2006/relationships/customXml" Target="../customXml/item52.xml"/><Relationship Id="rId60" Type="http://schemas.openxmlformats.org/officeDocument/2006/relationships/customXml" Target="../customXml/item60.xml"/><Relationship Id="rId65" Type="http://schemas.openxmlformats.org/officeDocument/2006/relationships/customXml" Target="../customXml/item65.xml"/><Relationship Id="rId73" Type="http://schemas.openxmlformats.org/officeDocument/2006/relationships/customXml" Target="../customXml/item73.xml"/><Relationship Id="rId78" Type="http://schemas.openxmlformats.org/officeDocument/2006/relationships/customXml" Target="../customXml/item78.xml"/><Relationship Id="rId81" Type="http://schemas.openxmlformats.org/officeDocument/2006/relationships/customXml" Target="../customXml/item81.xml"/><Relationship Id="rId86" Type="http://schemas.openxmlformats.org/officeDocument/2006/relationships/customXml" Target="../customXml/item86.xml"/><Relationship Id="rId94" Type="http://schemas.openxmlformats.org/officeDocument/2006/relationships/styles" Target="styles.xml"/><Relationship Id="rId99" Type="http://schemas.openxmlformats.org/officeDocument/2006/relationships/image" Target="media/image1.png"/><Relationship Id="rId101"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customXml" Target="../customXml/item9.xml"/><Relationship Id="rId13" Type="http://schemas.openxmlformats.org/officeDocument/2006/relationships/customXml" Target="../customXml/item13.xml"/><Relationship Id="rId18" Type="http://schemas.openxmlformats.org/officeDocument/2006/relationships/customXml" Target="../customXml/item18.xml"/><Relationship Id="rId39" Type="http://schemas.openxmlformats.org/officeDocument/2006/relationships/customXml" Target="../customXml/item39.xml"/><Relationship Id="rId109" Type="http://schemas.openxmlformats.org/officeDocument/2006/relationships/theme" Target="theme/theme1.xml"/><Relationship Id="rId34" Type="http://schemas.openxmlformats.org/officeDocument/2006/relationships/customXml" Target="../customXml/item34.xml"/><Relationship Id="rId50" Type="http://schemas.openxmlformats.org/officeDocument/2006/relationships/customXml" Target="../customXml/item50.xml"/><Relationship Id="rId55" Type="http://schemas.openxmlformats.org/officeDocument/2006/relationships/customXml" Target="../customXml/item55.xml"/><Relationship Id="rId76" Type="http://schemas.openxmlformats.org/officeDocument/2006/relationships/customXml" Target="../customXml/item76.xml"/><Relationship Id="rId97" Type="http://schemas.openxmlformats.org/officeDocument/2006/relationships/footnotes" Target="footnotes.xml"/><Relationship Id="rId104" Type="http://schemas.openxmlformats.org/officeDocument/2006/relationships/hyperlink" Target="mailto:DESITPS@des.wa.gov" TargetMode="External"/><Relationship Id="rId7" Type="http://schemas.openxmlformats.org/officeDocument/2006/relationships/customXml" Target="../customXml/item7.xml"/><Relationship Id="rId71" Type="http://schemas.openxmlformats.org/officeDocument/2006/relationships/customXml" Target="../customXml/item71.xml"/><Relationship Id="rId92" Type="http://schemas.openxmlformats.org/officeDocument/2006/relationships/customXml" Target="../customXml/item92.xml"/><Relationship Id="rId2" Type="http://schemas.openxmlformats.org/officeDocument/2006/relationships/customXml" Target="../customXml/item2.xml"/><Relationship Id="rId29" Type="http://schemas.openxmlformats.org/officeDocument/2006/relationships/customXml" Target="../customXml/item29.xml"/><Relationship Id="rId24" Type="http://schemas.openxmlformats.org/officeDocument/2006/relationships/customXml" Target="../customXml/item24.xml"/><Relationship Id="rId40" Type="http://schemas.openxmlformats.org/officeDocument/2006/relationships/customXml" Target="../customXml/item40.xml"/><Relationship Id="rId45" Type="http://schemas.openxmlformats.org/officeDocument/2006/relationships/customXml" Target="../customXml/item45.xml"/><Relationship Id="rId66" Type="http://schemas.openxmlformats.org/officeDocument/2006/relationships/customXml" Target="../customXml/item66.xml"/><Relationship Id="rId87" Type="http://schemas.openxmlformats.org/officeDocument/2006/relationships/customXml" Target="../customXml/item87.xml"/><Relationship Id="rId61" Type="http://schemas.openxmlformats.org/officeDocument/2006/relationships/customXml" Target="../customXml/item61.xml"/><Relationship Id="rId82" Type="http://schemas.openxmlformats.org/officeDocument/2006/relationships/customXml" Target="../customXml/item82.xml"/><Relationship Id="rId19" Type="http://schemas.openxmlformats.org/officeDocument/2006/relationships/customXml" Target="../customXml/item19.xml"/><Relationship Id="rId14" Type="http://schemas.openxmlformats.org/officeDocument/2006/relationships/customXml" Target="../customXml/item14.xml"/><Relationship Id="rId30" Type="http://schemas.openxmlformats.org/officeDocument/2006/relationships/customXml" Target="../customXml/item30.xml"/><Relationship Id="rId35" Type="http://schemas.openxmlformats.org/officeDocument/2006/relationships/customXml" Target="../customXml/item35.xml"/><Relationship Id="rId56" Type="http://schemas.openxmlformats.org/officeDocument/2006/relationships/customXml" Target="../customXml/item56.xml"/><Relationship Id="rId77" Type="http://schemas.openxmlformats.org/officeDocument/2006/relationships/customXml" Target="../customXml/item77.xml"/><Relationship Id="rId100" Type="http://schemas.openxmlformats.org/officeDocument/2006/relationships/comments" Target="comments.xml"/><Relationship Id="rId105" Type="http://schemas.openxmlformats.org/officeDocument/2006/relationships/footer" Target="footer1.xml"/><Relationship Id="rId8" Type="http://schemas.openxmlformats.org/officeDocument/2006/relationships/customXml" Target="../customXml/item8.xml"/><Relationship Id="rId51" Type="http://schemas.openxmlformats.org/officeDocument/2006/relationships/customXml" Target="../customXml/item51.xml"/><Relationship Id="rId72" Type="http://schemas.openxmlformats.org/officeDocument/2006/relationships/customXml" Target="../customXml/item72.xml"/><Relationship Id="rId93" Type="http://schemas.openxmlformats.org/officeDocument/2006/relationships/numbering" Target="numbering.xml"/><Relationship Id="rId98" Type="http://schemas.openxmlformats.org/officeDocument/2006/relationships/endnotes" Target="endnotes.xml"/><Relationship Id="rId3" Type="http://schemas.openxmlformats.org/officeDocument/2006/relationships/customXml" Target="../customXml/item3.xml"/><Relationship Id="rId25" Type="http://schemas.openxmlformats.org/officeDocument/2006/relationships/customXml" Target="../customXml/item25.xml"/><Relationship Id="rId46" Type="http://schemas.openxmlformats.org/officeDocument/2006/relationships/customXml" Target="../customXml/item46.xml"/><Relationship Id="rId67" Type="http://schemas.openxmlformats.org/officeDocument/2006/relationships/customXml" Target="../customXml/item67.xml"/><Relationship Id="rId20" Type="http://schemas.openxmlformats.org/officeDocument/2006/relationships/customXml" Target="../customXml/item20.xml"/><Relationship Id="rId41" Type="http://schemas.openxmlformats.org/officeDocument/2006/relationships/customXml" Target="../customXml/item41.xml"/><Relationship Id="rId62" Type="http://schemas.openxmlformats.org/officeDocument/2006/relationships/customXml" Target="../customXml/item62.xml"/><Relationship Id="rId83" Type="http://schemas.openxmlformats.org/officeDocument/2006/relationships/customXml" Target="../customXml/item83.xml"/><Relationship Id="rId88" Type="http://schemas.openxmlformats.org/officeDocument/2006/relationships/customXml" Target="../customXml/item88.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_rels/item11.xml.rels><?xml version="1.0" encoding="UTF-8" standalone="yes"?>
<Relationships xmlns="http://schemas.openxmlformats.org/package/2006/relationships"><Relationship Id="rId1" Type="http://schemas.openxmlformats.org/officeDocument/2006/relationships/customXmlProps" Target="itemProps11.xml"/></Relationships>
</file>

<file path=customXml/_rels/item12.xml.rels><?xml version="1.0" encoding="UTF-8" standalone="yes"?>
<Relationships xmlns="http://schemas.openxmlformats.org/package/2006/relationships"><Relationship Id="rId1" Type="http://schemas.openxmlformats.org/officeDocument/2006/relationships/customXmlProps" Target="itemProps12.xml"/></Relationships>
</file>

<file path=customXml/_rels/item13.xml.rels><?xml version="1.0" encoding="UTF-8" standalone="yes"?>
<Relationships xmlns="http://schemas.openxmlformats.org/package/2006/relationships"><Relationship Id="rId1" Type="http://schemas.openxmlformats.org/officeDocument/2006/relationships/customXmlProps" Target="itemProps13.xml"/></Relationships>
</file>

<file path=customXml/_rels/item14.xml.rels><?xml version="1.0" encoding="UTF-8" standalone="yes"?>
<Relationships xmlns="http://schemas.openxmlformats.org/package/2006/relationships"><Relationship Id="rId1" Type="http://schemas.openxmlformats.org/officeDocument/2006/relationships/customXmlProps" Target="itemProps14.xml"/></Relationships>
</file>

<file path=customXml/_rels/item15.xml.rels><?xml version="1.0" encoding="UTF-8" standalone="yes"?>
<Relationships xmlns="http://schemas.openxmlformats.org/package/2006/relationships"><Relationship Id="rId1" Type="http://schemas.openxmlformats.org/officeDocument/2006/relationships/customXmlProps" Target="itemProps15.xml"/></Relationships>
</file>

<file path=customXml/_rels/item16.xml.rels><?xml version="1.0" encoding="UTF-8" standalone="yes"?>
<Relationships xmlns="http://schemas.openxmlformats.org/package/2006/relationships"><Relationship Id="rId1" Type="http://schemas.openxmlformats.org/officeDocument/2006/relationships/customXmlProps" Target="itemProps16.xml"/></Relationships>
</file>

<file path=customXml/_rels/item17.xml.rels><?xml version="1.0" encoding="UTF-8" standalone="yes"?>
<Relationships xmlns="http://schemas.openxmlformats.org/package/2006/relationships"><Relationship Id="rId1" Type="http://schemas.openxmlformats.org/officeDocument/2006/relationships/customXmlProps" Target="itemProps17.xml"/></Relationships>
</file>

<file path=customXml/_rels/item18.xml.rels><?xml version="1.0" encoding="UTF-8" standalone="yes"?>
<Relationships xmlns="http://schemas.openxmlformats.org/package/2006/relationships"><Relationship Id="rId1" Type="http://schemas.openxmlformats.org/officeDocument/2006/relationships/customXmlProps" Target="itemProps18.xml"/></Relationships>
</file>

<file path=customXml/_rels/item19.xml.rels><?xml version="1.0" encoding="UTF-8" standalone="yes"?>
<Relationships xmlns="http://schemas.openxmlformats.org/package/2006/relationships"><Relationship Id="rId1" Type="http://schemas.openxmlformats.org/officeDocument/2006/relationships/customXmlProps" Target="itemProps19.xml"/></Relationships>
</file>

<file path=customXml/_rels/item20.xml.rels><?xml version="1.0" encoding="UTF-8" standalone="yes"?>
<Relationships xmlns="http://schemas.openxmlformats.org/package/2006/relationships"><Relationship Id="rId1" Type="http://schemas.openxmlformats.org/officeDocument/2006/relationships/customXmlProps" Target="itemProps20.xml"/></Relationships>
</file>

<file path=customXml/_rels/item21.xml.rels><?xml version="1.0" encoding="UTF-8" standalone="yes"?>
<Relationships xmlns="http://schemas.openxmlformats.org/package/2006/relationships"><Relationship Id="rId1" Type="http://schemas.openxmlformats.org/officeDocument/2006/relationships/customXmlProps" Target="itemProps21.xml"/></Relationships>
</file>

<file path=customXml/_rels/item22.xml.rels><?xml version="1.0" encoding="UTF-8" standalone="yes"?>
<Relationships xmlns="http://schemas.openxmlformats.org/package/2006/relationships"><Relationship Id="rId1" Type="http://schemas.openxmlformats.org/officeDocument/2006/relationships/customXmlProps" Target="itemProps22.xml"/></Relationships>
</file>

<file path=customXml/_rels/item23.xml.rels><?xml version="1.0" encoding="UTF-8" standalone="yes"?>
<Relationships xmlns="http://schemas.openxmlformats.org/package/2006/relationships"><Relationship Id="rId1" Type="http://schemas.openxmlformats.org/officeDocument/2006/relationships/customXmlProps" Target="itemProps23.xml"/></Relationships>
</file>

<file path=customXml/_rels/item24.xml.rels><?xml version="1.0" encoding="UTF-8" standalone="yes"?>
<Relationships xmlns="http://schemas.openxmlformats.org/package/2006/relationships"><Relationship Id="rId1" Type="http://schemas.openxmlformats.org/officeDocument/2006/relationships/customXmlProps" Target="itemProps24.xml"/></Relationships>
</file>

<file path=customXml/_rels/item25.xml.rels><?xml version="1.0" encoding="UTF-8" standalone="yes"?>
<Relationships xmlns="http://schemas.openxmlformats.org/package/2006/relationships"><Relationship Id="rId1" Type="http://schemas.openxmlformats.org/officeDocument/2006/relationships/customXmlProps" Target="itemProps25.xml"/></Relationships>
</file>

<file path=customXml/_rels/item26.xml.rels><?xml version="1.0" encoding="UTF-8" standalone="yes"?>
<Relationships xmlns="http://schemas.openxmlformats.org/package/2006/relationships"><Relationship Id="rId1" Type="http://schemas.openxmlformats.org/officeDocument/2006/relationships/customXmlProps" Target="itemProps26.xml"/></Relationships>
</file>

<file path=customXml/_rels/item27.xml.rels><?xml version="1.0" encoding="UTF-8" standalone="yes"?>
<Relationships xmlns="http://schemas.openxmlformats.org/package/2006/relationships"><Relationship Id="rId1" Type="http://schemas.openxmlformats.org/officeDocument/2006/relationships/customXmlProps" Target="itemProps27.xml"/></Relationships>
</file>

<file path=customXml/_rels/item28.xml.rels><?xml version="1.0" encoding="UTF-8" standalone="yes"?>
<Relationships xmlns="http://schemas.openxmlformats.org/package/2006/relationships"><Relationship Id="rId1" Type="http://schemas.openxmlformats.org/officeDocument/2006/relationships/customXmlProps" Target="itemProps28.xml"/></Relationships>
</file>

<file path=customXml/_rels/item29.xml.rels><?xml version="1.0" encoding="UTF-8" standalone="yes"?>
<Relationships xmlns="http://schemas.openxmlformats.org/package/2006/relationships"><Relationship Id="rId1" Type="http://schemas.openxmlformats.org/officeDocument/2006/relationships/customXmlProps" Target="itemProps29.xml"/></Relationships>
</file>

<file path=customXml/_rels/item30.xml.rels><?xml version="1.0" encoding="UTF-8" standalone="yes"?>
<Relationships xmlns="http://schemas.openxmlformats.org/package/2006/relationships"><Relationship Id="rId1" Type="http://schemas.openxmlformats.org/officeDocument/2006/relationships/customXmlProps" Target="itemProps30.xml"/></Relationships>
</file>

<file path=customXml/_rels/item31.xml.rels><?xml version="1.0" encoding="UTF-8" standalone="yes"?>
<Relationships xmlns="http://schemas.openxmlformats.org/package/2006/relationships"><Relationship Id="rId1" Type="http://schemas.openxmlformats.org/officeDocument/2006/relationships/customXmlProps" Target="itemProps31.xml"/></Relationships>
</file>

<file path=customXml/_rels/item32.xml.rels><?xml version="1.0" encoding="UTF-8" standalone="yes"?>
<Relationships xmlns="http://schemas.openxmlformats.org/package/2006/relationships"><Relationship Id="rId1" Type="http://schemas.openxmlformats.org/officeDocument/2006/relationships/customXmlProps" Target="itemProps32.xml"/></Relationships>
</file>

<file path=customXml/_rels/item33.xml.rels><?xml version="1.0" encoding="UTF-8" standalone="yes"?>
<Relationships xmlns="http://schemas.openxmlformats.org/package/2006/relationships"><Relationship Id="rId1" Type="http://schemas.openxmlformats.org/officeDocument/2006/relationships/customXmlProps" Target="itemProps33.xml"/></Relationships>
</file>

<file path=customXml/_rels/item34.xml.rels><?xml version="1.0" encoding="UTF-8" standalone="yes"?>
<Relationships xmlns="http://schemas.openxmlformats.org/package/2006/relationships"><Relationship Id="rId1" Type="http://schemas.openxmlformats.org/officeDocument/2006/relationships/customXmlProps" Target="itemProps34.xml"/></Relationships>
</file>

<file path=customXml/_rels/item35.xml.rels><?xml version="1.0" encoding="UTF-8" standalone="yes"?>
<Relationships xmlns="http://schemas.openxmlformats.org/package/2006/relationships"><Relationship Id="rId1" Type="http://schemas.openxmlformats.org/officeDocument/2006/relationships/customXmlProps" Target="itemProps35.xml"/></Relationships>
</file>

<file path=customXml/_rels/item36.xml.rels><?xml version="1.0" encoding="UTF-8" standalone="yes"?>
<Relationships xmlns="http://schemas.openxmlformats.org/package/2006/relationships"><Relationship Id="rId1" Type="http://schemas.openxmlformats.org/officeDocument/2006/relationships/customXmlProps" Target="itemProps36.xml"/></Relationships>
</file>

<file path=customXml/_rels/item37.xml.rels><?xml version="1.0" encoding="UTF-8" standalone="yes"?>
<Relationships xmlns="http://schemas.openxmlformats.org/package/2006/relationships"><Relationship Id="rId1" Type="http://schemas.openxmlformats.org/officeDocument/2006/relationships/customXmlProps" Target="itemProps37.xml"/></Relationships>
</file>

<file path=customXml/_rels/item38.xml.rels><?xml version="1.0" encoding="UTF-8" standalone="yes"?>
<Relationships xmlns="http://schemas.openxmlformats.org/package/2006/relationships"><Relationship Id="rId1" Type="http://schemas.openxmlformats.org/officeDocument/2006/relationships/customXmlProps" Target="itemProps38.xml"/></Relationships>
</file>

<file path=customXml/_rels/item39.xml.rels><?xml version="1.0" encoding="UTF-8" standalone="yes"?>
<Relationships xmlns="http://schemas.openxmlformats.org/package/2006/relationships"><Relationship Id="rId1" Type="http://schemas.openxmlformats.org/officeDocument/2006/relationships/customXmlProps" Target="itemProps39.xml"/></Relationships>
</file>

<file path=customXml/_rels/item40.xml.rels><?xml version="1.0" encoding="UTF-8" standalone="yes"?>
<Relationships xmlns="http://schemas.openxmlformats.org/package/2006/relationships"><Relationship Id="rId1" Type="http://schemas.openxmlformats.org/officeDocument/2006/relationships/customXmlProps" Target="itemProps40.xml"/></Relationships>
</file>

<file path=customXml/_rels/item41.xml.rels><?xml version="1.0" encoding="UTF-8" standalone="yes"?>
<Relationships xmlns="http://schemas.openxmlformats.org/package/2006/relationships"><Relationship Id="rId1" Type="http://schemas.openxmlformats.org/officeDocument/2006/relationships/customXmlProps" Target="itemProps41.xml"/></Relationships>
</file>

<file path=customXml/_rels/item42.xml.rels><?xml version="1.0" encoding="UTF-8" standalone="yes"?>
<Relationships xmlns="http://schemas.openxmlformats.org/package/2006/relationships"><Relationship Id="rId1" Type="http://schemas.openxmlformats.org/officeDocument/2006/relationships/customXmlProps" Target="itemProps42.xml"/></Relationships>
</file>

<file path=customXml/_rels/item43.xml.rels><?xml version="1.0" encoding="UTF-8" standalone="yes"?>
<Relationships xmlns="http://schemas.openxmlformats.org/package/2006/relationships"><Relationship Id="rId1" Type="http://schemas.openxmlformats.org/officeDocument/2006/relationships/customXmlProps" Target="itemProps43.xml"/></Relationships>
</file>

<file path=customXml/_rels/item44.xml.rels><?xml version="1.0" encoding="UTF-8" standalone="yes"?>
<Relationships xmlns="http://schemas.openxmlformats.org/package/2006/relationships"><Relationship Id="rId1" Type="http://schemas.openxmlformats.org/officeDocument/2006/relationships/customXmlProps" Target="itemProps44.xml"/></Relationships>
</file>

<file path=customXml/_rels/item45.xml.rels><?xml version="1.0" encoding="UTF-8" standalone="yes"?>
<Relationships xmlns="http://schemas.openxmlformats.org/package/2006/relationships"><Relationship Id="rId1" Type="http://schemas.openxmlformats.org/officeDocument/2006/relationships/customXmlProps" Target="itemProps45.xml"/></Relationships>
</file>

<file path=customXml/_rels/item46.xml.rels><?xml version="1.0" encoding="UTF-8" standalone="yes"?>
<Relationships xmlns="http://schemas.openxmlformats.org/package/2006/relationships"><Relationship Id="rId1" Type="http://schemas.openxmlformats.org/officeDocument/2006/relationships/customXmlProps" Target="itemProps46.xml"/></Relationships>
</file>

<file path=customXml/_rels/item47.xml.rels><?xml version="1.0" encoding="UTF-8" standalone="yes"?>
<Relationships xmlns="http://schemas.openxmlformats.org/package/2006/relationships"><Relationship Id="rId1" Type="http://schemas.openxmlformats.org/officeDocument/2006/relationships/customXmlProps" Target="itemProps47.xml"/></Relationships>
</file>

<file path=customXml/_rels/item48.xml.rels><?xml version="1.0" encoding="UTF-8" standalone="yes"?>
<Relationships xmlns="http://schemas.openxmlformats.org/package/2006/relationships"><Relationship Id="rId1" Type="http://schemas.openxmlformats.org/officeDocument/2006/relationships/customXmlProps" Target="itemProps48.xml"/></Relationships>
</file>

<file path=customXml/_rels/item49.xml.rels><?xml version="1.0" encoding="UTF-8" standalone="yes"?>
<Relationships xmlns="http://schemas.openxmlformats.org/package/2006/relationships"><Relationship Id="rId1" Type="http://schemas.openxmlformats.org/officeDocument/2006/relationships/customXmlProps" Target="itemProps49.xml"/></Relationships>
</file>

<file path=customXml/_rels/item50.xml.rels><?xml version="1.0" encoding="UTF-8" standalone="yes"?>
<Relationships xmlns="http://schemas.openxmlformats.org/package/2006/relationships"><Relationship Id="rId1" Type="http://schemas.openxmlformats.org/officeDocument/2006/relationships/customXmlProps" Target="itemProps50.xml"/></Relationships>
</file>

<file path=customXml/_rels/item51.xml.rels><?xml version="1.0" encoding="UTF-8" standalone="yes"?>
<Relationships xmlns="http://schemas.openxmlformats.org/package/2006/relationships"><Relationship Id="rId1" Type="http://schemas.openxmlformats.org/officeDocument/2006/relationships/customXmlProps" Target="itemProps51.xml"/></Relationships>
</file>

<file path=customXml/_rels/item52.xml.rels><?xml version="1.0" encoding="UTF-8" standalone="yes"?>
<Relationships xmlns="http://schemas.openxmlformats.org/package/2006/relationships"><Relationship Id="rId1" Type="http://schemas.openxmlformats.org/officeDocument/2006/relationships/customXmlProps" Target="itemProps52.xml"/></Relationships>
</file>

<file path=customXml/_rels/item53.xml.rels><?xml version="1.0" encoding="UTF-8" standalone="yes"?>
<Relationships xmlns="http://schemas.openxmlformats.org/package/2006/relationships"><Relationship Id="rId1" Type="http://schemas.openxmlformats.org/officeDocument/2006/relationships/customXmlProps" Target="itemProps53.xml"/></Relationships>
</file>

<file path=customXml/_rels/item54.xml.rels><?xml version="1.0" encoding="UTF-8" standalone="yes"?>
<Relationships xmlns="http://schemas.openxmlformats.org/package/2006/relationships"><Relationship Id="rId1" Type="http://schemas.openxmlformats.org/officeDocument/2006/relationships/customXmlProps" Target="itemProps54.xml"/></Relationships>
</file>

<file path=customXml/_rels/item55.xml.rels><?xml version="1.0" encoding="UTF-8" standalone="yes"?>
<Relationships xmlns="http://schemas.openxmlformats.org/package/2006/relationships"><Relationship Id="rId1" Type="http://schemas.openxmlformats.org/officeDocument/2006/relationships/customXmlProps" Target="itemProps55.xml"/></Relationships>
</file>

<file path=customXml/_rels/item56.xml.rels><?xml version="1.0" encoding="UTF-8" standalone="yes"?>
<Relationships xmlns="http://schemas.openxmlformats.org/package/2006/relationships"><Relationship Id="rId1" Type="http://schemas.openxmlformats.org/officeDocument/2006/relationships/customXmlProps" Target="itemProps56.xml"/></Relationships>
</file>

<file path=customXml/_rels/item57.xml.rels><?xml version="1.0" encoding="UTF-8" standalone="yes"?>
<Relationships xmlns="http://schemas.openxmlformats.org/package/2006/relationships"><Relationship Id="rId1" Type="http://schemas.openxmlformats.org/officeDocument/2006/relationships/customXmlProps" Target="itemProps57.xml"/></Relationships>
</file>

<file path=customXml/_rels/item58.xml.rels><?xml version="1.0" encoding="UTF-8" standalone="yes"?>
<Relationships xmlns="http://schemas.openxmlformats.org/package/2006/relationships"><Relationship Id="rId1" Type="http://schemas.openxmlformats.org/officeDocument/2006/relationships/customXmlProps" Target="itemProps58.xml"/></Relationships>
</file>

<file path=customXml/_rels/item59.xml.rels><?xml version="1.0" encoding="UTF-8" standalone="yes"?>
<Relationships xmlns="http://schemas.openxmlformats.org/package/2006/relationships"><Relationship Id="rId1" Type="http://schemas.openxmlformats.org/officeDocument/2006/relationships/customXmlProps" Target="itemProps59.xml"/></Relationships>
</file>

<file path=customXml/_rels/item60.xml.rels><?xml version="1.0" encoding="UTF-8" standalone="yes"?>
<Relationships xmlns="http://schemas.openxmlformats.org/package/2006/relationships"><Relationship Id="rId1" Type="http://schemas.openxmlformats.org/officeDocument/2006/relationships/customXmlProps" Target="itemProps60.xml"/></Relationships>
</file>

<file path=customXml/_rels/item61.xml.rels><?xml version="1.0" encoding="UTF-8" standalone="yes"?>
<Relationships xmlns="http://schemas.openxmlformats.org/package/2006/relationships"><Relationship Id="rId1" Type="http://schemas.openxmlformats.org/officeDocument/2006/relationships/customXmlProps" Target="itemProps61.xml"/></Relationships>
</file>

<file path=customXml/_rels/item62.xml.rels><?xml version="1.0" encoding="UTF-8" standalone="yes"?>
<Relationships xmlns="http://schemas.openxmlformats.org/package/2006/relationships"><Relationship Id="rId1" Type="http://schemas.openxmlformats.org/officeDocument/2006/relationships/customXmlProps" Target="itemProps62.xml"/></Relationships>
</file>

<file path=customXml/_rels/item63.xml.rels><?xml version="1.0" encoding="UTF-8" standalone="yes"?>
<Relationships xmlns="http://schemas.openxmlformats.org/package/2006/relationships"><Relationship Id="rId1" Type="http://schemas.openxmlformats.org/officeDocument/2006/relationships/customXmlProps" Target="itemProps63.xml"/></Relationships>
</file>

<file path=customXml/_rels/item64.xml.rels><?xml version="1.0" encoding="UTF-8" standalone="yes"?>
<Relationships xmlns="http://schemas.openxmlformats.org/package/2006/relationships"><Relationship Id="rId1" Type="http://schemas.openxmlformats.org/officeDocument/2006/relationships/customXmlProps" Target="itemProps64.xml"/></Relationships>
</file>

<file path=customXml/_rels/item65.xml.rels><?xml version="1.0" encoding="UTF-8" standalone="yes"?>
<Relationships xmlns="http://schemas.openxmlformats.org/package/2006/relationships"><Relationship Id="rId1" Type="http://schemas.openxmlformats.org/officeDocument/2006/relationships/customXmlProps" Target="itemProps65.xml"/></Relationships>
</file>

<file path=customXml/_rels/item66.xml.rels><?xml version="1.0" encoding="UTF-8" standalone="yes"?>
<Relationships xmlns="http://schemas.openxmlformats.org/package/2006/relationships"><Relationship Id="rId1" Type="http://schemas.openxmlformats.org/officeDocument/2006/relationships/customXmlProps" Target="itemProps66.xml"/></Relationships>
</file>

<file path=customXml/_rels/item67.xml.rels><?xml version="1.0" encoding="UTF-8" standalone="yes"?>
<Relationships xmlns="http://schemas.openxmlformats.org/package/2006/relationships"><Relationship Id="rId1" Type="http://schemas.openxmlformats.org/officeDocument/2006/relationships/customXmlProps" Target="itemProps67.xml"/></Relationships>
</file>

<file path=customXml/_rels/item68.xml.rels><?xml version="1.0" encoding="UTF-8" standalone="yes"?>
<Relationships xmlns="http://schemas.openxmlformats.org/package/2006/relationships"><Relationship Id="rId1" Type="http://schemas.openxmlformats.org/officeDocument/2006/relationships/customXmlProps" Target="itemProps68.xml"/></Relationships>
</file>

<file path=customXml/_rels/item69.xml.rels><?xml version="1.0" encoding="UTF-8" standalone="yes"?>
<Relationships xmlns="http://schemas.openxmlformats.org/package/2006/relationships"><Relationship Id="rId1" Type="http://schemas.openxmlformats.org/officeDocument/2006/relationships/customXmlProps" Target="itemProps69.xml"/></Relationships>
</file>

<file path=customXml/_rels/item70.xml.rels><?xml version="1.0" encoding="UTF-8" standalone="yes"?>
<Relationships xmlns="http://schemas.openxmlformats.org/package/2006/relationships"><Relationship Id="rId1" Type="http://schemas.openxmlformats.org/officeDocument/2006/relationships/customXmlProps" Target="itemProps70.xml"/></Relationships>
</file>

<file path=customXml/_rels/item71.xml.rels><?xml version="1.0" encoding="UTF-8" standalone="yes"?>
<Relationships xmlns="http://schemas.openxmlformats.org/package/2006/relationships"><Relationship Id="rId1" Type="http://schemas.openxmlformats.org/officeDocument/2006/relationships/customXmlProps" Target="itemProps71.xml"/></Relationships>
</file>

<file path=customXml/_rels/item72.xml.rels><?xml version="1.0" encoding="UTF-8" standalone="yes"?>
<Relationships xmlns="http://schemas.openxmlformats.org/package/2006/relationships"><Relationship Id="rId1" Type="http://schemas.openxmlformats.org/officeDocument/2006/relationships/customXmlProps" Target="itemProps72.xml"/></Relationships>
</file>

<file path=customXml/_rels/item73.xml.rels><?xml version="1.0" encoding="UTF-8" standalone="yes"?>
<Relationships xmlns="http://schemas.openxmlformats.org/package/2006/relationships"><Relationship Id="rId1" Type="http://schemas.openxmlformats.org/officeDocument/2006/relationships/customXmlProps" Target="itemProps73.xml"/></Relationships>
</file>

<file path=customXml/_rels/item74.xml.rels><?xml version="1.0" encoding="UTF-8" standalone="yes"?>
<Relationships xmlns="http://schemas.openxmlformats.org/package/2006/relationships"><Relationship Id="rId1" Type="http://schemas.openxmlformats.org/officeDocument/2006/relationships/customXmlProps" Target="itemProps74.xml"/></Relationships>
</file>

<file path=customXml/_rels/item75.xml.rels><?xml version="1.0" encoding="UTF-8" standalone="yes"?>
<Relationships xmlns="http://schemas.openxmlformats.org/package/2006/relationships"><Relationship Id="rId1" Type="http://schemas.openxmlformats.org/officeDocument/2006/relationships/customXmlProps" Target="itemProps75.xml"/></Relationships>
</file>

<file path=customXml/_rels/item76.xml.rels><?xml version="1.0" encoding="UTF-8" standalone="yes"?>
<Relationships xmlns="http://schemas.openxmlformats.org/package/2006/relationships"><Relationship Id="rId1" Type="http://schemas.openxmlformats.org/officeDocument/2006/relationships/customXmlProps" Target="itemProps76.xml"/></Relationships>
</file>

<file path=customXml/_rels/item77.xml.rels><?xml version="1.0" encoding="UTF-8" standalone="yes"?>
<Relationships xmlns="http://schemas.openxmlformats.org/package/2006/relationships"><Relationship Id="rId1" Type="http://schemas.openxmlformats.org/officeDocument/2006/relationships/customXmlProps" Target="itemProps77.xml"/></Relationships>
</file>

<file path=customXml/_rels/item78.xml.rels><?xml version="1.0" encoding="UTF-8" standalone="yes"?>
<Relationships xmlns="http://schemas.openxmlformats.org/package/2006/relationships"><Relationship Id="rId1" Type="http://schemas.openxmlformats.org/officeDocument/2006/relationships/customXmlProps" Target="itemProps78.xml"/></Relationships>
</file>

<file path=customXml/_rels/item79.xml.rels><?xml version="1.0" encoding="UTF-8" standalone="yes"?>
<Relationships xmlns="http://schemas.openxmlformats.org/package/2006/relationships"><Relationship Id="rId1" Type="http://schemas.openxmlformats.org/officeDocument/2006/relationships/customXmlProps" Target="itemProps79.xml"/></Relationships>
</file>

<file path=customXml/_rels/item80.xml.rels><?xml version="1.0" encoding="UTF-8" standalone="yes"?>
<Relationships xmlns="http://schemas.openxmlformats.org/package/2006/relationships"><Relationship Id="rId1" Type="http://schemas.openxmlformats.org/officeDocument/2006/relationships/customXmlProps" Target="itemProps80.xml"/></Relationships>
</file>

<file path=customXml/_rels/item81.xml.rels><?xml version="1.0" encoding="UTF-8" standalone="yes"?>
<Relationships xmlns="http://schemas.openxmlformats.org/package/2006/relationships"><Relationship Id="rId1" Type="http://schemas.openxmlformats.org/officeDocument/2006/relationships/customXmlProps" Target="itemProps81.xml"/></Relationships>
</file>

<file path=customXml/_rels/item82.xml.rels><?xml version="1.0" encoding="UTF-8" standalone="yes"?>
<Relationships xmlns="http://schemas.openxmlformats.org/package/2006/relationships"><Relationship Id="rId1" Type="http://schemas.openxmlformats.org/officeDocument/2006/relationships/customXmlProps" Target="itemProps82.xml"/></Relationships>
</file>

<file path=customXml/_rels/item83.xml.rels><?xml version="1.0" encoding="UTF-8" standalone="yes"?>
<Relationships xmlns="http://schemas.openxmlformats.org/package/2006/relationships"><Relationship Id="rId1" Type="http://schemas.openxmlformats.org/officeDocument/2006/relationships/customXmlProps" Target="itemProps83.xml"/></Relationships>
</file>

<file path=customXml/_rels/item84.xml.rels><?xml version="1.0" encoding="UTF-8" standalone="yes"?>
<Relationships xmlns="http://schemas.openxmlformats.org/package/2006/relationships"><Relationship Id="rId1" Type="http://schemas.openxmlformats.org/officeDocument/2006/relationships/customXmlProps" Target="itemProps84.xml"/></Relationships>
</file>

<file path=customXml/_rels/item85.xml.rels><?xml version="1.0" encoding="UTF-8" standalone="yes"?>
<Relationships xmlns="http://schemas.openxmlformats.org/package/2006/relationships"><Relationship Id="rId1" Type="http://schemas.openxmlformats.org/officeDocument/2006/relationships/customXmlProps" Target="itemProps85.xml"/></Relationships>
</file>

<file path=customXml/_rels/item86.xml.rels><?xml version="1.0" encoding="UTF-8" standalone="yes"?>
<Relationships xmlns="http://schemas.openxmlformats.org/package/2006/relationships"><Relationship Id="rId1" Type="http://schemas.openxmlformats.org/officeDocument/2006/relationships/customXmlProps" Target="itemProps86.xml"/></Relationships>
</file>

<file path=customXml/_rels/item87.xml.rels><?xml version="1.0" encoding="UTF-8" standalone="yes"?>
<Relationships xmlns="http://schemas.openxmlformats.org/package/2006/relationships"><Relationship Id="rId1" Type="http://schemas.openxmlformats.org/officeDocument/2006/relationships/customXmlProps" Target="itemProps87.xml"/></Relationships>
</file>

<file path=customXml/_rels/item88.xml.rels><?xml version="1.0" encoding="UTF-8" standalone="yes"?>
<Relationships xmlns="http://schemas.openxmlformats.org/package/2006/relationships"><Relationship Id="rId1" Type="http://schemas.openxmlformats.org/officeDocument/2006/relationships/customXmlProps" Target="itemProps88.xml"/></Relationships>
</file>

<file path=customXml/_rels/item89.xml.rels><?xml version="1.0" encoding="UTF-8" standalone="yes"?>
<Relationships xmlns="http://schemas.openxmlformats.org/package/2006/relationships"><Relationship Id="rId1" Type="http://schemas.openxmlformats.org/officeDocument/2006/relationships/customXmlProps" Target="itemProps89.xml"/></Relationships>
</file>

<file path=customXml/_rels/item90.xml.rels><?xml version="1.0" encoding="UTF-8" standalone="yes"?>
<Relationships xmlns="http://schemas.openxmlformats.org/package/2006/relationships"><Relationship Id="rId1" Type="http://schemas.openxmlformats.org/officeDocument/2006/relationships/customXmlProps" Target="itemProps90.xml"/></Relationships>
</file>

<file path=customXml/_rels/item91.xml.rels><?xml version="1.0" encoding="UTF-8" standalone="yes"?>
<Relationships xmlns="http://schemas.openxmlformats.org/package/2006/relationships"><Relationship Id="rId1" Type="http://schemas.openxmlformats.org/officeDocument/2006/relationships/customXmlProps" Target="itemProps91.xml"/></Relationships>
</file>

<file path=customXml/_rels/item92.xml.rels><?xml version="1.0" encoding="UTF-8" standalone="yes"?>
<Relationships xmlns="http://schemas.openxmlformats.org/package/2006/relationships"><Relationship Id="rId1" Type="http://schemas.openxmlformats.org/officeDocument/2006/relationships/customXmlProps" Target="itemProps9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XSL" StyleName="APA"/>
</file>

<file path=customXml/item7.xml><?xml version="1.0" encoding="utf-8"?>
<b:Sources xmlns:b="http://schemas.openxmlformats.org/officeDocument/2006/bibliography" xmlns="http://schemas.openxmlformats.org/officeDocument/2006/bibliography" SelectedStyle="\APA.XSL" StyleName="APA"/>
</file>

<file path=customXml/item8.xml><?xml version="1.0" encoding="utf-8"?>
<b:Sources xmlns:b="http://schemas.openxmlformats.org/officeDocument/2006/bibliography" xmlns="http://schemas.openxmlformats.org/officeDocument/2006/bibliography" SelectedStyle="\APA.XSL" StyleName="APA"/>
</file>

<file path=customXml/item9.xml><?xml version="1.0" encoding="utf-8"?>
<b:Sources xmlns:b="http://schemas.openxmlformats.org/officeDocument/2006/bibliography" xmlns="http://schemas.openxmlformats.org/officeDocument/2006/bibliography" SelectedStyle="\APA.XSL" StyleName="APA"/>
</file>

<file path=customXml/item10.xml><?xml version="1.0" encoding="utf-8"?>
<b:Sources xmlns:b="http://schemas.openxmlformats.org/officeDocument/2006/bibliography" xmlns="http://schemas.openxmlformats.org/officeDocument/2006/bibliography" SelectedStyle="\APA.XSL" StyleName="APA"/>
</file>

<file path=customXml/item11.xml><?xml version="1.0" encoding="utf-8"?>
<b:Sources xmlns:b="http://schemas.openxmlformats.org/officeDocument/2006/bibliography" xmlns="http://schemas.openxmlformats.org/officeDocument/2006/bibliography" SelectedStyle="\APA.XSL" StyleName="APA"/>
</file>

<file path=customXml/item12.xml><?xml version="1.0" encoding="utf-8"?>
<b:Sources xmlns:b="http://schemas.openxmlformats.org/officeDocument/2006/bibliography" xmlns="http://schemas.openxmlformats.org/officeDocument/2006/bibliography" SelectedStyle="\APA.XSL" StyleName="APA"/>
</file>

<file path=customXml/item13.xml><?xml version="1.0" encoding="utf-8"?>
<b:Sources xmlns:b="http://schemas.openxmlformats.org/officeDocument/2006/bibliography" xmlns="http://schemas.openxmlformats.org/officeDocument/2006/bibliography" SelectedStyle="\APA.XSL" StyleName="APA"/>
</file>

<file path=customXml/item14.xml><?xml version="1.0" encoding="utf-8"?>
<b:Sources xmlns:b="http://schemas.openxmlformats.org/officeDocument/2006/bibliography" xmlns="http://schemas.openxmlformats.org/officeDocument/2006/bibliography" SelectedStyle="\APA.XSL" StyleName="APA"/>
</file>

<file path=customXml/item15.xml><?xml version="1.0" encoding="utf-8"?>
<b:Sources xmlns:b="http://schemas.openxmlformats.org/officeDocument/2006/bibliography" xmlns="http://schemas.openxmlformats.org/officeDocument/2006/bibliography" SelectedStyle="\APA.XSL" StyleName="APA"/>
</file>

<file path=customXml/item16.xml><?xml version="1.0" encoding="utf-8"?>
<b:Sources xmlns:b="http://schemas.openxmlformats.org/officeDocument/2006/bibliography" xmlns="http://schemas.openxmlformats.org/officeDocument/2006/bibliography" SelectedStyle="\APA.XSL" StyleName="APA"/>
</file>

<file path=customXml/item17.xml><?xml version="1.0" encoding="utf-8"?>
<b:Sources xmlns:b="http://schemas.openxmlformats.org/officeDocument/2006/bibliography" xmlns="http://schemas.openxmlformats.org/officeDocument/2006/bibliography" SelectedStyle="\APA.XSL" StyleName="APA"/>
</file>

<file path=customXml/item18.xml><?xml version="1.0" encoding="utf-8"?>
<b:Sources xmlns:b="http://schemas.openxmlformats.org/officeDocument/2006/bibliography" xmlns="http://schemas.openxmlformats.org/officeDocument/2006/bibliography" SelectedStyle="\APA.XSL" StyleName="APA"/>
</file>

<file path=customXml/item19.xml><?xml version="1.0" encoding="utf-8"?>
<b:Sources xmlns:b="http://schemas.openxmlformats.org/officeDocument/2006/bibliography" xmlns="http://schemas.openxmlformats.org/officeDocument/2006/bibliography" SelectedStyle="\APA.XSL" StyleName="APA"/>
</file>

<file path=customXml/item20.xml><?xml version="1.0" encoding="utf-8"?>
<b:Sources xmlns:b="http://schemas.openxmlformats.org/officeDocument/2006/bibliography" xmlns="http://schemas.openxmlformats.org/officeDocument/2006/bibliography" SelectedStyle="\APA.XSL" StyleName="APA"/>
</file>

<file path=customXml/item21.xml><?xml version="1.0" encoding="utf-8"?>
<b:Sources xmlns:b="http://schemas.openxmlformats.org/officeDocument/2006/bibliography" xmlns="http://schemas.openxmlformats.org/officeDocument/2006/bibliography" SelectedStyle="\APA.XSL" StyleName="APA"/>
</file>

<file path=customXml/item22.xml><?xml version="1.0" encoding="utf-8"?>
<p:properties xmlns:p="http://schemas.microsoft.com/office/2006/metadata/properties" xmlns:xsi="http://www.w3.org/2001/XMLSchema-instance" xmlns:pc="http://schemas.microsoft.com/office/infopath/2007/PartnerControls">
  <documentManagement>
    <lcf76f155ced4ddcb4097134ff3c332f xmlns="cf129deb-4a85-43a4-8c10-4c619da7032c">
      <Terms xmlns="http://schemas.microsoft.com/office/infopath/2007/PartnerControls"/>
    </lcf76f155ced4ddcb4097134ff3c332f>
    <TaxCatchAll xmlns="dd4a4e68-d655-42d8-a7b5-9f1889e6ca80" xsi:nil="true"/>
  </documentManagement>
</p:properties>
</file>

<file path=customXml/item23.xml><?xml version="1.0" encoding="utf-8"?>
<b:Sources xmlns:b="http://schemas.openxmlformats.org/officeDocument/2006/bibliography" xmlns="http://schemas.openxmlformats.org/officeDocument/2006/bibliography" SelectedStyle="\APA.XSL" StyleName="APA"/>
</file>

<file path=customXml/item24.xml><?xml version="1.0" encoding="utf-8"?>
<b:Sources xmlns:b="http://schemas.openxmlformats.org/officeDocument/2006/bibliography" xmlns="http://schemas.openxmlformats.org/officeDocument/2006/bibliography" SelectedStyle="\APA.XSL" StyleName="APA"/>
</file>

<file path=customXml/item25.xml><?xml version="1.0" encoding="utf-8"?>
<b:Sources xmlns:b="http://schemas.openxmlformats.org/officeDocument/2006/bibliography" xmlns="http://schemas.openxmlformats.org/officeDocument/2006/bibliography" SelectedStyle="\APA.XSL" StyleName="APA"/>
</file>

<file path=customXml/item26.xml><?xml version="1.0" encoding="utf-8"?>
<b:Sources xmlns:b="http://schemas.openxmlformats.org/officeDocument/2006/bibliography" xmlns="http://schemas.openxmlformats.org/officeDocument/2006/bibliography" SelectedStyle="\APA.XSL" StyleName="APA"/>
</file>

<file path=customXml/item27.xml><?xml version="1.0" encoding="utf-8"?>
<b:Sources xmlns:b="http://schemas.openxmlformats.org/officeDocument/2006/bibliography" xmlns="http://schemas.openxmlformats.org/officeDocument/2006/bibliography" SelectedStyle="\APA.XSL" StyleName="APA"/>
</file>

<file path=customXml/item28.xml><?xml version="1.0" encoding="utf-8"?>
<b:Sources xmlns:b="http://schemas.openxmlformats.org/officeDocument/2006/bibliography" xmlns="http://schemas.openxmlformats.org/officeDocument/2006/bibliography" SelectedStyle="\APA.XSL" StyleName="APA"/>
</file>

<file path=customXml/item29.xml><?xml version="1.0" encoding="utf-8"?>
<b:Sources xmlns:b="http://schemas.openxmlformats.org/officeDocument/2006/bibliography" xmlns="http://schemas.openxmlformats.org/officeDocument/2006/bibliography" SelectedStyle="\APA.XSL" StyleName="APA"/>
</file>

<file path=customXml/item30.xml><?xml version="1.0" encoding="utf-8"?>
<b:Sources xmlns:b="http://schemas.openxmlformats.org/officeDocument/2006/bibliography" xmlns="http://schemas.openxmlformats.org/officeDocument/2006/bibliography" SelectedStyle="\APA.XSL" StyleName="APA"/>
</file>

<file path=customXml/item31.xml><?xml version="1.0" encoding="utf-8"?>
<b:Sources xmlns:b="http://schemas.openxmlformats.org/officeDocument/2006/bibliography" xmlns="http://schemas.openxmlformats.org/officeDocument/2006/bibliography" SelectedStyle="\APA.XSL" StyleName="APA"/>
</file>

<file path=customXml/item32.xml><?xml version="1.0" encoding="utf-8"?>
<b:Sources xmlns:b="http://schemas.openxmlformats.org/officeDocument/2006/bibliography" xmlns="http://schemas.openxmlformats.org/officeDocument/2006/bibliography" SelectedStyle="\APA.XSL" StyleName="APA"/>
</file>

<file path=customXml/item33.xml><?xml version="1.0" encoding="utf-8"?>
<b:Sources xmlns:b="http://schemas.openxmlformats.org/officeDocument/2006/bibliography" xmlns="http://schemas.openxmlformats.org/officeDocument/2006/bibliography" SelectedStyle="\APA.XSL" StyleName="APA"/>
</file>

<file path=customXml/item34.xml><?xml version="1.0" encoding="utf-8"?>
<b:Sources xmlns:b="http://schemas.openxmlformats.org/officeDocument/2006/bibliography" xmlns="http://schemas.openxmlformats.org/officeDocument/2006/bibliography" SelectedStyle="\APA.XSL" StyleName="APA"/>
</file>

<file path=customXml/item35.xml><?xml version="1.0" encoding="utf-8"?>
<b:Sources xmlns:b="http://schemas.openxmlformats.org/officeDocument/2006/bibliography" xmlns="http://schemas.openxmlformats.org/officeDocument/2006/bibliography" SelectedStyle="\APA.XSL" StyleName="APA"/>
</file>

<file path=customXml/item36.xml><?xml version="1.0" encoding="utf-8"?>
<b:Sources xmlns:b="http://schemas.openxmlformats.org/officeDocument/2006/bibliography" xmlns="http://schemas.openxmlformats.org/officeDocument/2006/bibliography" SelectedStyle="\APA.XSL" StyleName="APA"/>
</file>

<file path=customXml/item37.xml><?xml version="1.0" encoding="utf-8"?>
<b:Sources xmlns:b="http://schemas.openxmlformats.org/officeDocument/2006/bibliography" xmlns="http://schemas.openxmlformats.org/officeDocument/2006/bibliography" SelectedStyle="\APA.XSL" StyleName="APA"/>
</file>

<file path=customXml/item38.xml><?xml version="1.0" encoding="utf-8"?>
<b:Sources xmlns:b="http://schemas.openxmlformats.org/officeDocument/2006/bibliography" xmlns="http://schemas.openxmlformats.org/officeDocument/2006/bibliography" SelectedStyle="\APA.XSL" StyleName="APA"/>
</file>

<file path=customXml/item39.xml><?xml version="1.0" encoding="utf-8"?>
<b:Sources xmlns:b="http://schemas.openxmlformats.org/officeDocument/2006/bibliography" xmlns="http://schemas.openxmlformats.org/officeDocument/2006/bibliography" SelectedStyle="\APA.XSL" StyleName="APA"/>
</file>

<file path=customXml/item40.xml><?xml version="1.0" encoding="utf-8"?>
<b:Sources xmlns:b="http://schemas.openxmlformats.org/officeDocument/2006/bibliography" xmlns="http://schemas.openxmlformats.org/officeDocument/2006/bibliography" SelectedStyle="\APA.XSL" StyleName="APA"/>
</file>

<file path=customXml/item41.xml><?xml version="1.0" encoding="utf-8"?>
<b:Sources xmlns:b="http://schemas.openxmlformats.org/officeDocument/2006/bibliography" xmlns="http://schemas.openxmlformats.org/officeDocument/2006/bibliography" SelectedStyle="\APA.XSL" StyleName="APA"/>
</file>

<file path=customXml/item42.xml><?xml version="1.0" encoding="utf-8"?>
<b:Sources xmlns:b="http://schemas.openxmlformats.org/officeDocument/2006/bibliography" xmlns="http://schemas.openxmlformats.org/officeDocument/2006/bibliography" SelectedStyle="\APA.XSL" StyleName="APA"/>
</file>

<file path=customXml/item43.xml><?xml version="1.0" encoding="utf-8"?>
<b:Sources xmlns:b="http://schemas.openxmlformats.org/officeDocument/2006/bibliography" xmlns="http://schemas.openxmlformats.org/officeDocument/2006/bibliography" SelectedStyle="\APA.XSL" StyleName="APA"/>
</file>

<file path=customXml/item44.xml><?xml version="1.0" encoding="utf-8"?>
<b:Sources xmlns:b="http://schemas.openxmlformats.org/officeDocument/2006/bibliography" xmlns="http://schemas.openxmlformats.org/officeDocument/2006/bibliography" SelectedStyle="\APA.XSL" StyleName="APA"/>
</file>

<file path=customXml/item45.xml><?xml version="1.0" encoding="utf-8"?>
<b:Sources xmlns:b="http://schemas.openxmlformats.org/officeDocument/2006/bibliography" xmlns="http://schemas.openxmlformats.org/officeDocument/2006/bibliography" SelectedStyle="\APA.XSL" StyleName="APA"/>
</file>

<file path=customXml/item46.xml><?xml version="1.0" encoding="utf-8"?>
<b:Sources xmlns:b="http://schemas.openxmlformats.org/officeDocument/2006/bibliography" xmlns="http://schemas.openxmlformats.org/officeDocument/2006/bibliography" SelectedStyle="\APA.XSL" StyleName="APA"/>
</file>

<file path=customXml/item47.xml><?xml version="1.0" encoding="utf-8"?>
<b:Sources xmlns:b="http://schemas.openxmlformats.org/officeDocument/2006/bibliography" xmlns="http://schemas.openxmlformats.org/officeDocument/2006/bibliography" SelectedStyle="\APA.XSL" StyleName="APA"/>
</file>

<file path=customXml/item48.xml><?xml version="1.0" encoding="utf-8"?>
<b:Sources xmlns:b="http://schemas.openxmlformats.org/officeDocument/2006/bibliography" xmlns="http://schemas.openxmlformats.org/officeDocument/2006/bibliography" SelectedStyle="\APA.XSL" StyleName="APA"/>
</file>

<file path=customXml/item49.xml><?xml version="1.0" encoding="utf-8"?>
<b:Sources xmlns:b="http://schemas.openxmlformats.org/officeDocument/2006/bibliography" xmlns="http://schemas.openxmlformats.org/officeDocument/2006/bibliography" SelectedStyle="\APA.XSL" StyleName="APA"/>
</file>

<file path=customXml/item50.xml><?xml version="1.0" encoding="utf-8"?>
<b:Sources xmlns:b="http://schemas.openxmlformats.org/officeDocument/2006/bibliography" xmlns="http://schemas.openxmlformats.org/officeDocument/2006/bibliography" SelectedStyle="\APA.XSL" StyleName="APA"/>
</file>

<file path=customXml/item51.xml><?xml version="1.0" encoding="utf-8"?>
<b:Sources xmlns:b="http://schemas.openxmlformats.org/officeDocument/2006/bibliography" xmlns="http://schemas.openxmlformats.org/officeDocument/2006/bibliography" SelectedStyle="\APA.XSL" StyleName="APA"/>
</file>

<file path=customXml/item52.xml><?xml version="1.0" encoding="utf-8"?>
<b:Sources xmlns:b="http://schemas.openxmlformats.org/officeDocument/2006/bibliography" xmlns="http://schemas.openxmlformats.org/officeDocument/2006/bibliography" SelectedStyle="\APA.XSL" StyleName="APA"/>
</file>

<file path=customXml/item53.xml><?xml version="1.0" encoding="utf-8"?>
<b:Sources xmlns:b="http://schemas.openxmlformats.org/officeDocument/2006/bibliography" xmlns="http://schemas.openxmlformats.org/officeDocument/2006/bibliography" SelectedStyle="\APA.XSL" StyleName="APA"/>
</file>

<file path=customXml/item54.xml><?xml version="1.0" encoding="utf-8"?>
<b:Sources xmlns:b="http://schemas.openxmlformats.org/officeDocument/2006/bibliography" xmlns="http://schemas.openxmlformats.org/officeDocument/2006/bibliography" SelectedStyle="\APA.XSL" StyleName="APA"/>
</file>

<file path=customXml/item55.xml><?xml version="1.0" encoding="utf-8"?>
<b:Sources xmlns:b="http://schemas.openxmlformats.org/officeDocument/2006/bibliography" xmlns="http://schemas.openxmlformats.org/officeDocument/2006/bibliography" SelectedStyle="\APA.XSL" StyleName="APA"/>
</file>

<file path=customXml/item56.xml><?xml version="1.0" encoding="utf-8"?>
<b:Sources xmlns:b="http://schemas.openxmlformats.org/officeDocument/2006/bibliography" xmlns="http://schemas.openxmlformats.org/officeDocument/2006/bibliography" SelectedStyle="\APA.XSL" StyleName="APA"/>
</file>

<file path=customXml/item57.xml><?xml version="1.0" encoding="utf-8"?>
<b:Sources xmlns:b="http://schemas.openxmlformats.org/officeDocument/2006/bibliography" xmlns="http://schemas.openxmlformats.org/officeDocument/2006/bibliography" SelectedStyle="\APA.XSL" StyleName="APA"/>
</file>

<file path=customXml/item58.xml><?xml version="1.0" encoding="utf-8"?>
<b:Sources xmlns:b="http://schemas.openxmlformats.org/officeDocument/2006/bibliography" xmlns="http://schemas.openxmlformats.org/officeDocument/2006/bibliography" SelectedStyle="\APA.XSL" StyleName="APA"/>
</file>

<file path=customXml/item59.xml><?xml version="1.0" encoding="utf-8"?>
<b:Sources xmlns:b="http://schemas.openxmlformats.org/officeDocument/2006/bibliography" xmlns="http://schemas.openxmlformats.org/officeDocument/2006/bibliography" SelectedStyle="\APA.XSL" StyleName="APA"/>
</file>

<file path=customXml/item60.xml><?xml version="1.0" encoding="utf-8"?>
<b:Sources xmlns:b="http://schemas.openxmlformats.org/officeDocument/2006/bibliography" xmlns="http://schemas.openxmlformats.org/officeDocument/2006/bibliography" SelectedStyle="\APA.XSL" StyleName="APA"/>
</file>

<file path=customXml/item61.xml><?xml version="1.0" encoding="utf-8"?>
<b:Sources xmlns:b="http://schemas.openxmlformats.org/officeDocument/2006/bibliography" xmlns="http://schemas.openxmlformats.org/officeDocument/2006/bibliography" SelectedStyle="\APA.XSL" StyleName="APA"/>
</file>

<file path=customXml/item62.xml><?xml version="1.0" encoding="utf-8"?>
<b:Sources xmlns:b="http://schemas.openxmlformats.org/officeDocument/2006/bibliography" xmlns="http://schemas.openxmlformats.org/officeDocument/2006/bibliography" SelectedStyle="\APA.XSL" StyleName="APA"/>
</file>

<file path=customXml/item63.xml><?xml version="1.0" encoding="utf-8"?>
<b:Sources xmlns:b="http://schemas.openxmlformats.org/officeDocument/2006/bibliography" xmlns="http://schemas.openxmlformats.org/officeDocument/2006/bibliography" SelectedStyle="\APA.XSL" StyleName="APA"/>
</file>

<file path=customXml/item64.xml><?xml version="1.0" encoding="utf-8"?>
<ct:contentTypeSchema xmlns:ct="http://schemas.microsoft.com/office/2006/metadata/contentType" xmlns:ma="http://schemas.microsoft.com/office/2006/metadata/properties/metaAttributes" ct:_="" ma:_="" ma:contentTypeName="Document" ma:contentTypeID="0x010100EAEEAA6695558041A1C6ED11B79441E4" ma:contentTypeVersion="11" ma:contentTypeDescription="Create a new document." ma:contentTypeScope="" ma:versionID="c8e68c5ec7d039d8d17e604660461148">
  <xsd:schema xmlns:xsd="http://www.w3.org/2001/XMLSchema" xmlns:xs="http://www.w3.org/2001/XMLSchema" xmlns:p="http://schemas.microsoft.com/office/2006/metadata/properties" xmlns:ns2="cf129deb-4a85-43a4-8c10-4c619da7032c" xmlns:ns3="dd4a4e68-d655-42d8-a7b5-9f1889e6ca80" targetNamespace="http://schemas.microsoft.com/office/2006/metadata/properties" ma:root="true" ma:fieldsID="7d963d61bf8610ec2fb5277beac78387" ns2:_="" ns3:_="">
    <xsd:import namespace="cf129deb-4a85-43a4-8c10-4c619da7032c"/>
    <xsd:import namespace="dd4a4e68-d655-42d8-a7b5-9f1889e6ca8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129deb-4a85-43a4-8c10-4c619da703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e519afc8-c1d0-427a-801f-b1838663710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d4a4e68-d655-42d8-a7b5-9f1889e6ca8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ecaa44d-a313-4f1f-8b08-a5ada675f624}" ma:internalName="TaxCatchAll" ma:showField="CatchAllData" ma:web="dd4a4e68-d655-42d8-a7b5-9f1889e6ca8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5.xml><?xml version="1.0" encoding="utf-8"?>
<b:Sources xmlns:b="http://schemas.openxmlformats.org/officeDocument/2006/bibliography" xmlns="http://schemas.openxmlformats.org/officeDocument/2006/bibliography" SelectedStyle="\APA.XSL" StyleName="APA"/>
</file>

<file path=customXml/item66.xml><?xml version="1.0" encoding="utf-8"?>
<b:Sources xmlns:b="http://schemas.openxmlformats.org/officeDocument/2006/bibliography" xmlns="http://schemas.openxmlformats.org/officeDocument/2006/bibliography" SelectedStyle="\APA.XSL" StyleName="APA"/>
</file>

<file path=customXml/item67.xml><?xml version="1.0" encoding="utf-8"?>
<b:Sources xmlns:b="http://schemas.openxmlformats.org/officeDocument/2006/bibliography" xmlns="http://schemas.openxmlformats.org/officeDocument/2006/bibliography" SelectedStyle="\APA.XSL" StyleName="APA"/>
</file>

<file path=customXml/item68.xml><?xml version="1.0" encoding="utf-8"?>
<LongProperties xmlns="http://schemas.microsoft.com/office/2006/metadata/longProperties"/>
</file>

<file path=customXml/item69.xml><?xml version="1.0" encoding="utf-8"?>
<b:Sources xmlns:b="http://schemas.openxmlformats.org/officeDocument/2006/bibliography" xmlns="http://schemas.openxmlformats.org/officeDocument/2006/bibliography" SelectedStyle="\APA.XSL" StyleName="APA"/>
</file>

<file path=customXml/item70.xml><?xml version="1.0" encoding="utf-8"?>
<b:Sources xmlns:b="http://schemas.openxmlformats.org/officeDocument/2006/bibliography" xmlns="http://schemas.openxmlformats.org/officeDocument/2006/bibliography" SelectedStyle="\APA.XSL" StyleName="APA"/>
</file>

<file path=customXml/item71.xml><?xml version="1.0" encoding="utf-8"?>
<b:Sources xmlns:b="http://schemas.openxmlformats.org/officeDocument/2006/bibliography" xmlns="http://schemas.openxmlformats.org/officeDocument/2006/bibliography" SelectedStyle="\APA.XSL" StyleName="APA"/>
</file>

<file path=customXml/item72.xml><?xml version="1.0" encoding="utf-8"?>
<b:Sources xmlns:b="http://schemas.openxmlformats.org/officeDocument/2006/bibliography" xmlns="http://schemas.openxmlformats.org/officeDocument/2006/bibliography" SelectedStyle="\APA.XSL" StyleName="APA"/>
</file>

<file path=customXml/item73.xml><?xml version="1.0" encoding="utf-8"?>
<b:Sources xmlns:b="http://schemas.openxmlformats.org/officeDocument/2006/bibliography" xmlns="http://schemas.openxmlformats.org/officeDocument/2006/bibliography" SelectedStyle="\APA.XSL" StyleName="APA"/>
</file>

<file path=customXml/item74.xml><?xml version="1.0" encoding="utf-8"?>
<b:Sources xmlns:b="http://schemas.openxmlformats.org/officeDocument/2006/bibliography" xmlns="http://schemas.openxmlformats.org/officeDocument/2006/bibliography" SelectedStyle="\APA.XSL" StyleName="APA"/>
</file>

<file path=customXml/item75.xml><?xml version="1.0" encoding="utf-8"?>
<b:Sources xmlns:b="http://schemas.openxmlformats.org/officeDocument/2006/bibliography" xmlns="http://schemas.openxmlformats.org/officeDocument/2006/bibliography" SelectedStyle="\APA.XSL" StyleName="APA"/>
</file>

<file path=customXml/item76.xml><?xml version="1.0" encoding="utf-8"?>
<b:Sources xmlns:b="http://schemas.openxmlformats.org/officeDocument/2006/bibliography" xmlns="http://schemas.openxmlformats.org/officeDocument/2006/bibliography" SelectedStyle="\APA.XSL" StyleName="APA"/>
</file>

<file path=customXml/item77.xml><?xml version="1.0" encoding="utf-8"?>
<b:Sources xmlns:b="http://schemas.openxmlformats.org/officeDocument/2006/bibliography" xmlns="http://schemas.openxmlformats.org/officeDocument/2006/bibliography" SelectedStyle="\APA.XSL" StyleName="APA"/>
</file>

<file path=customXml/item78.xml><?xml version="1.0" encoding="utf-8"?>
<b:Sources xmlns:b="http://schemas.openxmlformats.org/officeDocument/2006/bibliography" xmlns="http://schemas.openxmlformats.org/officeDocument/2006/bibliography" SelectedStyle="\APA.XSL" StyleName="APA"/>
</file>

<file path=customXml/item79.xml><?xml version="1.0" encoding="utf-8"?>
<b:Sources xmlns:b="http://schemas.openxmlformats.org/officeDocument/2006/bibliography" xmlns="http://schemas.openxmlformats.org/officeDocument/2006/bibliography" SelectedStyle="\APA.XSL" StyleName="APA"/>
</file>

<file path=customXml/item80.xml><?xml version="1.0" encoding="utf-8"?>
<b:Sources xmlns:b="http://schemas.openxmlformats.org/officeDocument/2006/bibliography" xmlns="http://schemas.openxmlformats.org/officeDocument/2006/bibliography" SelectedStyle="\APA.XSL" StyleName="APA"/>
</file>

<file path=customXml/item81.xml><?xml version="1.0" encoding="utf-8"?>
<b:Sources xmlns:b="http://schemas.openxmlformats.org/officeDocument/2006/bibliography" xmlns="http://schemas.openxmlformats.org/officeDocument/2006/bibliography" SelectedStyle="\APA.XSL" StyleName="APA"/>
</file>

<file path=customXml/item82.xml><?xml version="1.0" encoding="utf-8"?>
<b:Sources xmlns:b="http://schemas.openxmlformats.org/officeDocument/2006/bibliography" xmlns="http://schemas.openxmlformats.org/officeDocument/2006/bibliography" SelectedStyle="\APA.XSL" StyleName="APA"/>
</file>

<file path=customXml/item83.xml><?xml version="1.0" encoding="utf-8"?>
<b:Sources xmlns:b="http://schemas.openxmlformats.org/officeDocument/2006/bibliography" xmlns="http://schemas.openxmlformats.org/officeDocument/2006/bibliography" SelectedStyle="\APA.XSL" StyleName="APA"/>
</file>

<file path=customXml/item84.xml><?xml version="1.0" encoding="utf-8"?>
<b:Sources xmlns:b="http://schemas.openxmlformats.org/officeDocument/2006/bibliography" xmlns="http://schemas.openxmlformats.org/officeDocument/2006/bibliography" SelectedStyle="\APA.XSL" StyleName="APA"/>
</file>

<file path=customXml/item85.xml><?xml version="1.0" encoding="utf-8"?>
<b:Sources xmlns:b="http://schemas.openxmlformats.org/officeDocument/2006/bibliography" xmlns="http://schemas.openxmlformats.org/officeDocument/2006/bibliography" SelectedStyle="\APA.XSL" StyleName="APA"/>
</file>

<file path=customXml/item86.xml><?xml version="1.0" encoding="utf-8"?>
<b:Sources xmlns:b="http://schemas.openxmlformats.org/officeDocument/2006/bibliography" xmlns="http://schemas.openxmlformats.org/officeDocument/2006/bibliography" SelectedStyle="\APA.XSL" StyleName="APA"/>
</file>

<file path=customXml/item87.xml><?xml version="1.0" encoding="utf-8"?>
<b:Sources xmlns:b="http://schemas.openxmlformats.org/officeDocument/2006/bibliography" xmlns="http://schemas.openxmlformats.org/officeDocument/2006/bibliography" SelectedStyle="\APA.XSL" StyleName="APA"/>
</file>

<file path=customXml/item88.xml><?xml version="1.0" encoding="utf-8"?>
<b:Sources xmlns:b="http://schemas.openxmlformats.org/officeDocument/2006/bibliography" xmlns="http://schemas.openxmlformats.org/officeDocument/2006/bibliography" SelectedStyle="\APA.XSL" StyleName="APA"/>
</file>

<file path=customXml/item89.xml><?xml version="1.0" encoding="utf-8"?>
<b:Sources xmlns:b="http://schemas.openxmlformats.org/officeDocument/2006/bibliography" xmlns="http://schemas.openxmlformats.org/officeDocument/2006/bibliography" SelectedStyle="\APA.XSL" StyleName="APA"/>
</file>

<file path=customXml/item90.xml><?xml version="1.0" encoding="utf-8"?>
<b:Sources xmlns:b="http://schemas.openxmlformats.org/officeDocument/2006/bibliography" xmlns="http://schemas.openxmlformats.org/officeDocument/2006/bibliography" SelectedStyle="\APA.XSL" StyleName="APA"/>
</file>

<file path=customXml/item91.xml><?xml version="1.0" encoding="utf-8"?>
<b:Sources xmlns:b="http://schemas.openxmlformats.org/officeDocument/2006/bibliography" xmlns="http://schemas.openxmlformats.org/officeDocument/2006/bibliography" SelectedStyle="\APA.XSL" StyleName="APA"/>
</file>

<file path=customXml/item9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2FC0C8-B4ED-491D-992A-E948A7F7C52E}">
  <ds:schemaRefs>
    <ds:schemaRef ds:uri="http://schemas.openxmlformats.org/officeDocument/2006/bibliography"/>
  </ds:schemaRefs>
</ds:datastoreItem>
</file>

<file path=customXml/itemProps2.xml><?xml version="1.0" encoding="utf-8"?>
<ds:datastoreItem xmlns:ds="http://schemas.openxmlformats.org/officeDocument/2006/customXml" ds:itemID="{D22ACCD7-F4E8-4964-8178-FAC40C5CA4D5}">
  <ds:schemaRefs>
    <ds:schemaRef ds:uri="http://schemas.openxmlformats.org/officeDocument/2006/bibliography"/>
  </ds:schemaRefs>
</ds:datastoreItem>
</file>

<file path=customXml/itemProps3.xml><?xml version="1.0" encoding="utf-8"?>
<ds:datastoreItem xmlns:ds="http://schemas.openxmlformats.org/officeDocument/2006/customXml" ds:itemID="{C1182404-8C65-449E-A0F5-5DFD6588C759}">
  <ds:schemaRefs>
    <ds:schemaRef ds:uri="http://schemas.openxmlformats.org/officeDocument/2006/bibliography"/>
  </ds:schemaRefs>
</ds:datastoreItem>
</file>

<file path=customXml/itemProps4.xml><?xml version="1.0" encoding="utf-8"?>
<ds:datastoreItem xmlns:ds="http://schemas.openxmlformats.org/officeDocument/2006/customXml" ds:itemID="{146D58F7-C0C6-4A95-9ECA-29C8D7A2912E}">
  <ds:schemaRefs>
    <ds:schemaRef ds:uri="http://schemas.openxmlformats.org/officeDocument/2006/bibliography"/>
  </ds:schemaRefs>
</ds:datastoreItem>
</file>

<file path=customXml/itemProps5.xml><?xml version="1.0" encoding="utf-8"?>
<ds:datastoreItem xmlns:ds="http://schemas.openxmlformats.org/officeDocument/2006/customXml" ds:itemID="{30CE2530-0919-40F1-93AF-A77E248A5C98}">
  <ds:schemaRefs>
    <ds:schemaRef ds:uri="http://schemas.microsoft.com/sharepoint/v3/contenttype/forms"/>
  </ds:schemaRefs>
</ds:datastoreItem>
</file>

<file path=customXml/itemProps6.xml><?xml version="1.0" encoding="utf-8"?>
<ds:datastoreItem xmlns:ds="http://schemas.openxmlformats.org/officeDocument/2006/customXml" ds:itemID="{DB330039-27BB-43ED-8CED-51ACEE92F194}">
  <ds:schemaRefs>
    <ds:schemaRef ds:uri="http://schemas.openxmlformats.org/officeDocument/2006/bibliography"/>
  </ds:schemaRefs>
</ds:datastoreItem>
</file>

<file path=customXml/itemProps7.xml><?xml version="1.0" encoding="utf-8"?>
<ds:datastoreItem xmlns:ds="http://schemas.openxmlformats.org/officeDocument/2006/customXml" ds:itemID="{EF233766-C4BC-4783-A182-1E31E9C08416}">
  <ds:schemaRefs>
    <ds:schemaRef ds:uri="http://schemas.openxmlformats.org/officeDocument/2006/bibliography"/>
  </ds:schemaRefs>
</ds:datastoreItem>
</file>

<file path=customXml/itemProps8.xml><?xml version="1.0" encoding="utf-8"?>
<ds:datastoreItem xmlns:ds="http://schemas.openxmlformats.org/officeDocument/2006/customXml" ds:itemID="{4E8BF785-6E8C-401D-888F-298CF9E51DCB}">
  <ds:schemaRefs>
    <ds:schemaRef ds:uri="http://schemas.openxmlformats.org/officeDocument/2006/bibliography"/>
  </ds:schemaRefs>
</ds:datastoreItem>
</file>

<file path=customXml/itemProps9.xml><?xml version="1.0" encoding="utf-8"?>
<ds:datastoreItem xmlns:ds="http://schemas.openxmlformats.org/officeDocument/2006/customXml" ds:itemID="{611ABCB5-4004-4E56-A616-834B737F2BB5}">
  <ds:schemaRefs>
    <ds:schemaRef ds:uri="http://schemas.openxmlformats.org/officeDocument/2006/bibliography"/>
  </ds:schemaRefs>
</ds:datastoreItem>
</file>

<file path=customXml/itemProps10.xml><?xml version="1.0" encoding="utf-8"?>
<ds:datastoreItem xmlns:ds="http://schemas.openxmlformats.org/officeDocument/2006/customXml" ds:itemID="{E490A7BF-B396-47C3-A0BB-4564ED32D94B}">
  <ds:schemaRefs>
    <ds:schemaRef ds:uri="http://schemas.openxmlformats.org/officeDocument/2006/bibliography"/>
  </ds:schemaRefs>
</ds:datastoreItem>
</file>

<file path=customXml/itemProps11.xml><?xml version="1.0" encoding="utf-8"?>
<ds:datastoreItem xmlns:ds="http://schemas.openxmlformats.org/officeDocument/2006/customXml" ds:itemID="{3898DFDD-8130-4756-AF3A-B25133CA249D}">
  <ds:schemaRefs>
    <ds:schemaRef ds:uri="http://schemas.openxmlformats.org/officeDocument/2006/bibliography"/>
  </ds:schemaRefs>
</ds:datastoreItem>
</file>

<file path=customXml/itemProps12.xml><?xml version="1.0" encoding="utf-8"?>
<ds:datastoreItem xmlns:ds="http://schemas.openxmlformats.org/officeDocument/2006/customXml" ds:itemID="{5CB846E5-5346-467E-B31C-823B09C1C53D}">
  <ds:schemaRefs>
    <ds:schemaRef ds:uri="http://schemas.openxmlformats.org/officeDocument/2006/bibliography"/>
  </ds:schemaRefs>
</ds:datastoreItem>
</file>

<file path=customXml/itemProps13.xml><?xml version="1.0" encoding="utf-8"?>
<ds:datastoreItem xmlns:ds="http://schemas.openxmlformats.org/officeDocument/2006/customXml" ds:itemID="{CCB9FC14-D961-4E64-A8BB-76E4AED5B24B}">
  <ds:schemaRefs>
    <ds:schemaRef ds:uri="http://schemas.openxmlformats.org/officeDocument/2006/bibliography"/>
  </ds:schemaRefs>
</ds:datastoreItem>
</file>

<file path=customXml/itemProps14.xml><?xml version="1.0" encoding="utf-8"?>
<ds:datastoreItem xmlns:ds="http://schemas.openxmlformats.org/officeDocument/2006/customXml" ds:itemID="{E5DB8823-12D7-4323-ADCA-A0AD543A31CF}">
  <ds:schemaRefs>
    <ds:schemaRef ds:uri="http://schemas.openxmlformats.org/officeDocument/2006/bibliography"/>
  </ds:schemaRefs>
</ds:datastoreItem>
</file>

<file path=customXml/itemProps15.xml><?xml version="1.0" encoding="utf-8"?>
<ds:datastoreItem xmlns:ds="http://schemas.openxmlformats.org/officeDocument/2006/customXml" ds:itemID="{77047041-CDDF-402D-9A8E-CECC163CF120}">
  <ds:schemaRefs>
    <ds:schemaRef ds:uri="http://schemas.openxmlformats.org/officeDocument/2006/bibliography"/>
  </ds:schemaRefs>
</ds:datastoreItem>
</file>

<file path=customXml/itemProps16.xml><?xml version="1.0" encoding="utf-8"?>
<ds:datastoreItem xmlns:ds="http://schemas.openxmlformats.org/officeDocument/2006/customXml" ds:itemID="{0C966559-98E6-46FC-9D04-E6FC21D4921F}">
  <ds:schemaRefs>
    <ds:schemaRef ds:uri="http://schemas.openxmlformats.org/officeDocument/2006/bibliography"/>
  </ds:schemaRefs>
</ds:datastoreItem>
</file>

<file path=customXml/itemProps17.xml><?xml version="1.0" encoding="utf-8"?>
<ds:datastoreItem xmlns:ds="http://schemas.openxmlformats.org/officeDocument/2006/customXml" ds:itemID="{BDF3A8A3-3BD3-4F36-8435-B26B5A0049C6}">
  <ds:schemaRefs>
    <ds:schemaRef ds:uri="http://schemas.openxmlformats.org/officeDocument/2006/bibliography"/>
  </ds:schemaRefs>
</ds:datastoreItem>
</file>

<file path=customXml/itemProps18.xml><?xml version="1.0" encoding="utf-8"?>
<ds:datastoreItem xmlns:ds="http://schemas.openxmlformats.org/officeDocument/2006/customXml" ds:itemID="{BD433896-D6C9-46CF-9DDF-1D8A84640703}">
  <ds:schemaRefs>
    <ds:schemaRef ds:uri="http://schemas.openxmlformats.org/officeDocument/2006/bibliography"/>
  </ds:schemaRefs>
</ds:datastoreItem>
</file>

<file path=customXml/itemProps19.xml><?xml version="1.0" encoding="utf-8"?>
<ds:datastoreItem xmlns:ds="http://schemas.openxmlformats.org/officeDocument/2006/customXml" ds:itemID="{9C2700C1-9AD5-472F-B012-26A4B2CE41BD}">
  <ds:schemaRefs>
    <ds:schemaRef ds:uri="http://schemas.openxmlformats.org/officeDocument/2006/bibliography"/>
  </ds:schemaRefs>
</ds:datastoreItem>
</file>

<file path=customXml/itemProps20.xml><?xml version="1.0" encoding="utf-8"?>
<ds:datastoreItem xmlns:ds="http://schemas.openxmlformats.org/officeDocument/2006/customXml" ds:itemID="{6657D6C8-EEC8-4B0A-8916-5E64A5B47EB8}">
  <ds:schemaRefs>
    <ds:schemaRef ds:uri="http://schemas.openxmlformats.org/officeDocument/2006/bibliography"/>
  </ds:schemaRefs>
</ds:datastoreItem>
</file>

<file path=customXml/itemProps21.xml><?xml version="1.0" encoding="utf-8"?>
<ds:datastoreItem xmlns:ds="http://schemas.openxmlformats.org/officeDocument/2006/customXml" ds:itemID="{61909CFB-F88B-4C3E-8AF9-2A3C61724035}">
  <ds:schemaRefs>
    <ds:schemaRef ds:uri="http://schemas.openxmlformats.org/officeDocument/2006/bibliography"/>
  </ds:schemaRefs>
</ds:datastoreItem>
</file>

<file path=customXml/itemProps22.xml><?xml version="1.0" encoding="utf-8"?>
<ds:datastoreItem xmlns:ds="http://schemas.openxmlformats.org/officeDocument/2006/customXml" ds:itemID="{D5CD2569-C03F-427C-9E33-EB2D64549E68}">
  <ds:schemaRefs>
    <ds:schemaRef ds:uri="http://purl.org/dc/dcmitype/"/>
    <ds:schemaRef ds:uri="http://www.w3.org/XML/1998/namespace"/>
    <ds:schemaRef ds:uri="dd4a4e68-d655-42d8-a7b5-9f1889e6ca80"/>
    <ds:schemaRef ds:uri="http://schemas.microsoft.com/office/2006/metadata/properties"/>
    <ds:schemaRef ds:uri="http://schemas.microsoft.com/office/2006/documentManagement/types"/>
    <ds:schemaRef ds:uri="http://schemas.microsoft.com/office/infopath/2007/PartnerControls"/>
    <ds:schemaRef ds:uri="http://schemas.openxmlformats.org/package/2006/metadata/core-properties"/>
    <ds:schemaRef ds:uri="cf129deb-4a85-43a4-8c10-4c619da7032c"/>
    <ds:schemaRef ds:uri="http://purl.org/dc/terms/"/>
    <ds:schemaRef ds:uri="http://purl.org/dc/elements/1.1/"/>
  </ds:schemaRefs>
</ds:datastoreItem>
</file>

<file path=customXml/itemProps23.xml><?xml version="1.0" encoding="utf-8"?>
<ds:datastoreItem xmlns:ds="http://schemas.openxmlformats.org/officeDocument/2006/customXml" ds:itemID="{CE1C7E05-E034-45C6-ADE0-91275015DC38}">
  <ds:schemaRefs>
    <ds:schemaRef ds:uri="http://schemas.openxmlformats.org/officeDocument/2006/bibliography"/>
  </ds:schemaRefs>
</ds:datastoreItem>
</file>

<file path=customXml/itemProps24.xml><?xml version="1.0" encoding="utf-8"?>
<ds:datastoreItem xmlns:ds="http://schemas.openxmlformats.org/officeDocument/2006/customXml" ds:itemID="{49F7011C-8E21-41BC-A4E1-C72EA42B9E51}">
  <ds:schemaRefs>
    <ds:schemaRef ds:uri="http://schemas.openxmlformats.org/officeDocument/2006/bibliography"/>
  </ds:schemaRefs>
</ds:datastoreItem>
</file>

<file path=customXml/itemProps25.xml><?xml version="1.0" encoding="utf-8"?>
<ds:datastoreItem xmlns:ds="http://schemas.openxmlformats.org/officeDocument/2006/customXml" ds:itemID="{73917730-87C4-4725-8EBC-EA5A03B29684}">
  <ds:schemaRefs>
    <ds:schemaRef ds:uri="http://schemas.openxmlformats.org/officeDocument/2006/bibliography"/>
  </ds:schemaRefs>
</ds:datastoreItem>
</file>

<file path=customXml/itemProps26.xml><?xml version="1.0" encoding="utf-8"?>
<ds:datastoreItem xmlns:ds="http://schemas.openxmlformats.org/officeDocument/2006/customXml" ds:itemID="{723B593B-FBFD-4B72-AEB4-C8A4493799C9}">
  <ds:schemaRefs>
    <ds:schemaRef ds:uri="http://schemas.openxmlformats.org/officeDocument/2006/bibliography"/>
  </ds:schemaRefs>
</ds:datastoreItem>
</file>

<file path=customXml/itemProps27.xml><?xml version="1.0" encoding="utf-8"?>
<ds:datastoreItem xmlns:ds="http://schemas.openxmlformats.org/officeDocument/2006/customXml" ds:itemID="{0F288450-9D61-4902-9042-954912C4436D}">
  <ds:schemaRefs>
    <ds:schemaRef ds:uri="http://schemas.openxmlformats.org/officeDocument/2006/bibliography"/>
  </ds:schemaRefs>
</ds:datastoreItem>
</file>

<file path=customXml/itemProps28.xml><?xml version="1.0" encoding="utf-8"?>
<ds:datastoreItem xmlns:ds="http://schemas.openxmlformats.org/officeDocument/2006/customXml" ds:itemID="{B3AF0984-6235-4EE3-8096-96B9140F1A09}">
  <ds:schemaRefs>
    <ds:schemaRef ds:uri="http://schemas.openxmlformats.org/officeDocument/2006/bibliography"/>
  </ds:schemaRefs>
</ds:datastoreItem>
</file>

<file path=customXml/itemProps29.xml><?xml version="1.0" encoding="utf-8"?>
<ds:datastoreItem xmlns:ds="http://schemas.openxmlformats.org/officeDocument/2006/customXml" ds:itemID="{C3A72A9F-19CD-47FF-902F-105317CA03EC}">
  <ds:schemaRefs>
    <ds:schemaRef ds:uri="http://schemas.openxmlformats.org/officeDocument/2006/bibliography"/>
  </ds:schemaRefs>
</ds:datastoreItem>
</file>

<file path=customXml/itemProps30.xml><?xml version="1.0" encoding="utf-8"?>
<ds:datastoreItem xmlns:ds="http://schemas.openxmlformats.org/officeDocument/2006/customXml" ds:itemID="{E350D810-90B6-4486-8E69-854C755C94D0}">
  <ds:schemaRefs>
    <ds:schemaRef ds:uri="http://schemas.openxmlformats.org/officeDocument/2006/bibliography"/>
  </ds:schemaRefs>
</ds:datastoreItem>
</file>

<file path=customXml/itemProps31.xml><?xml version="1.0" encoding="utf-8"?>
<ds:datastoreItem xmlns:ds="http://schemas.openxmlformats.org/officeDocument/2006/customXml" ds:itemID="{470CEB3F-0F36-4D13-ADE9-B0D7F61ECC4F}">
  <ds:schemaRefs>
    <ds:schemaRef ds:uri="http://schemas.openxmlformats.org/officeDocument/2006/bibliography"/>
  </ds:schemaRefs>
</ds:datastoreItem>
</file>

<file path=customXml/itemProps32.xml><?xml version="1.0" encoding="utf-8"?>
<ds:datastoreItem xmlns:ds="http://schemas.openxmlformats.org/officeDocument/2006/customXml" ds:itemID="{8D1CE966-5AD3-4125-83B0-CFCE330A1014}">
  <ds:schemaRefs>
    <ds:schemaRef ds:uri="http://schemas.openxmlformats.org/officeDocument/2006/bibliography"/>
  </ds:schemaRefs>
</ds:datastoreItem>
</file>

<file path=customXml/itemProps33.xml><?xml version="1.0" encoding="utf-8"?>
<ds:datastoreItem xmlns:ds="http://schemas.openxmlformats.org/officeDocument/2006/customXml" ds:itemID="{AC630990-FE11-47D2-A4FE-F1BA382FAC19}">
  <ds:schemaRefs>
    <ds:schemaRef ds:uri="http://schemas.openxmlformats.org/officeDocument/2006/bibliography"/>
  </ds:schemaRefs>
</ds:datastoreItem>
</file>

<file path=customXml/itemProps34.xml><?xml version="1.0" encoding="utf-8"?>
<ds:datastoreItem xmlns:ds="http://schemas.openxmlformats.org/officeDocument/2006/customXml" ds:itemID="{2B3BC0A9-171C-499E-B0DB-5F6E087FA42A}">
  <ds:schemaRefs>
    <ds:schemaRef ds:uri="http://schemas.openxmlformats.org/officeDocument/2006/bibliography"/>
  </ds:schemaRefs>
</ds:datastoreItem>
</file>

<file path=customXml/itemProps35.xml><?xml version="1.0" encoding="utf-8"?>
<ds:datastoreItem xmlns:ds="http://schemas.openxmlformats.org/officeDocument/2006/customXml" ds:itemID="{4B730EB5-6807-4123-AA25-2FE26670A85E}">
  <ds:schemaRefs>
    <ds:schemaRef ds:uri="http://schemas.openxmlformats.org/officeDocument/2006/bibliography"/>
  </ds:schemaRefs>
</ds:datastoreItem>
</file>

<file path=customXml/itemProps36.xml><?xml version="1.0" encoding="utf-8"?>
<ds:datastoreItem xmlns:ds="http://schemas.openxmlformats.org/officeDocument/2006/customXml" ds:itemID="{BA0CA8C4-36A6-4FE7-BD62-1D5E1E31E8A6}">
  <ds:schemaRefs>
    <ds:schemaRef ds:uri="http://schemas.openxmlformats.org/officeDocument/2006/bibliography"/>
  </ds:schemaRefs>
</ds:datastoreItem>
</file>

<file path=customXml/itemProps37.xml><?xml version="1.0" encoding="utf-8"?>
<ds:datastoreItem xmlns:ds="http://schemas.openxmlformats.org/officeDocument/2006/customXml" ds:itemID="{2F18D2D5-1DDA-4C60-A2C9-1EFCB33897A9}">
  <ds:schemaRefs>
    <ds:schemaRef ds:uri="http://schemas.openxmlformats.org/officeDocument/2006/bibliography"/>
  </ds:schemaRefs>
</ds:datastoreItem>
</file>

<file path=customXml/itemProps38.xml><?xml version="1.0" encoding="utf-8"?>
<ds:datastoreItem xmlns:ds="http://schemas.openxmlformats.org/officeDocument/2006/customXml" ds:itemID="{D31832DD-62F9-43A0-8407-D5A19556C743}">
  <ds:schemaRefs>
    <ds:schemaRef ds:uri="http://schemas.openxmlformats.org/officeDocument/2006/bibliography"/>
  </ds:schemaRefs>
</ds:datastoreItem>
</file>

<file path=customXml/itemProps39.xml><?xml version="1.0" encoding="utf-8"?>
<ds:datastoreItem xmlns:ds="http://schemas.openxmlformats.org/officeDocument/2006/customXml" ds:itemID="{ECB574E7-18EA-44B0-8E0D-B418D2D369C2}">
  <ds:schemaRefs>
    <ds:schemaRef ds:uri="http://schemas.openxmlformats.org/officeDocument/2006/bibliography"/>
  </ds:schemaRefs>
</ds:datastoreItem>
</file>

<file path=customXml/itemProps40.xml><?xml version="1.0" encoding="utf-8"?>
<ds:datastoreItem xmlns:ds="http://schemas.openxmlformats.org/officeDocument/2006/customXml" ds:itemID="{92E1C503-2E21-4B0E-BF2A-CC8FC1274529}">
  <ds:schemaRefs>
    <ds:schemaRef ds:uri="http://schemas.openxmlformats.org/officeDocument/2006/bibliography"/>
  </ds:schemaRefs>
</ds:datastoreItem>
</file>

<file path=customXml/itemProps41.xml><?xml version="1.0" encoding="utf-8"?>
<ds:datastoreItem xmlns:ds="http://schemas.openxmlformats.org/officeDocument/2006/customXml" ds:itemID="{3514960F-F651-4D4D-ACDC-60A5093363E7}">
  <ds:schemaRefs>
    <ds:schemaRef ds:uri="http://schemas.openxmlformats.org/officeDocument/2006/bibliography"/>
  </ds:schemaRefs>
</ds:datastoreItem>
</file>

<file path=customXml/itemProps42.xml><?xml version="1.0" encoding="utf-8"?>
<ds:datastoreItem xmlns:ds="http://schemas.openxmlformats.org/officeDocument/2006/customXml" ds:itemID="{BFCDA116-8F1A-4734-87A0-52D7300697AB}">
  <ds:schemaRefs>
    <ds:schemaRef ds:uri="http://schemas.openxmlformats.org/officeDocument/2006/bibliography"/>
  </ds:schemaRefs>
</ds:datastoreItem>
</file>

<file path=customXml/itemProps43.xml><?xml version="1.0" encoding="utf-8"?>
<ds:datastoreItem xmlns:ds="http://schemas.openxmlformats.org/officeDocument/2006/customXml" ds:itemID="{4BE39924-57BE-46E5-9C98-E2838F92462D}">
  <ds:schemaRefs>
    <ds:schemaRef ds:uri="http://schemas.openxmlformats.org/officeDocument/2006/bibliography"/>
  </ds:schemaRefs>
</ds:datastoreItem>
</file>

<file path=customXml/itemProps44.xml><?xml version="1.0" encoding="utf-8"?>
<ds:datastoreItem xmlns:ds="http://schemas.openxmlformats.org/officeDocument/2006/customXml" ds:itemID="{1785525A-7198-4C88-A829-D7D3C0879259}">
  <ds:schemaRefs>
    <ds:schemaRef ds:uri="http://schemas.openxmlformats.org/officeDocument/2006/bibliography"/>
  </ds:schemaRefs>
</ds:datastoreItem>
</file>

<file path=customXml/itemProps45.xml><?xml version="1.0" encoding="utf-8"?>
<ds:datastoreItem xmlns:ds="http://schemas.openxmlformats.org/officeDocument/2006/customXml" ds:itemID="{86F1A647-1A79-474E-8D93-3CB685BD4763}">
  <ds:schemaRefs>
    <ds:schemaRef ds:uri="http://schemas.openxmlformats.org/officeDocument/2006/bibliography"/>
  </ds:schemaRefs>
</ds:datastoreItem>
</file>

<file path=customXml/itemProps46.xml><?xml version="1.0" encoding="utf-8"?>
<ds:datastoreItem xmlns:ds="http://schemas.openxmlformats.org/officeDocument/2006/customXml" ds:itemID="{7D60E886-3473-42E6-8C06-5456BECC8D9B}">
  <ds:schemaRefs>
    <ds:schemaRef ds:uri="http://schemas.openxmlformats.org/officeDocument/2006/bibliography"/>
  </ds:schemaRefs>
</ds:datastoreItem>
</file>

<file path=customXml/itemProps47.xml><?xml version="1.0" encoding="utf-8"?>
<ds:datastoreItem xmlns:ds="http://schemas.openxmlformats.org/officeDocument/2006/customXml" ds:itemID="{5B62CD98-4073-43E2-9204-6B2406F04091}">
  <ds:schemaRefs>
    <ds:schemaRef ds:uri="http://schemas.openxmlformats.org/officeDocument/2006/bibliography"/>
  </ds:schemaRefs>
</ds:datastoreItem>
</file>

<file path=customXml/itemProps48.xml><?xml version="1.0" encoding="utf-8"?>
<ds:datastoreItem xmlns:ds="http://schemas.openxmlformats.org/officeDocument/2006/customXml" ds:itemID="{ECAC22CB-4659-4A3E-A883-093E69272466}">
  <ds:schemaRefs>
    <ds:schemaRef ds:uri="http://schemas.openxmlformats.org/officeDocument/2006/bibliography"/>
  </ds:schemaRefs>
</ds:datastoreItem>
</file>

<file path=customXml/itemProps49.xml><?xml version="1.0" encoding="utf-8"?>
<ds:datastoreItem xmlns:ds="http://schemas.openxmlformats.org/officeDocument/2006/customXml" ds:itemID="{B087F40B-C757-4938-92BE-2C04B3C2D81A}">
  <ds:schemaRefs>
    <ds:schemaRef ds:uri="http://schemas.openxmlformats.org/officeDocument/2006/bibliography"/>
  </ds:schemaRefs>
</ds:datastoreItem>
</file>

<file path=customXml/itemProps50.xml><?xml version="1.0" encoding="utf-8"?>
<ds:datastoreItem xmlns:ds="http://schemas.openxmlformats.org/officeDocument/2006/customXml" ds:itemID="{0E947FC2-BC19-40D8-81B5-45EFCBB84A2F}">
  <ds:schemaRefs>
    <ds:schemaRef ds:uri="http://schemas.openxmlformats.org/officeDocument/2006/bibliography"/>
  </ds:schemaRefs>
</ds:datastoreItem>
</file>

<file path=customXml/itemProps51.xml><?xml version="1.0" encoding="utf-8"?>
<ds:datastoreItem xmlns:ds="http://schemas.openxmlformats.org/officeDocument/2006/customXml" ds:itemID="{C1509FFB-041E-4B19-928D-3CE48CCBC9E9}">
  <ds:schemaRefs>
    <ds:schemaRef ds:uri="http://schemas.openxmlformats.org/officeDocument/2006/bibliography"/>
  </ds:schemaRefs>
</ds:datastoreItem>
</file>

<file path=customXml/itemProps52.xml><?xml version="1.0" encoding="utf-8"?>
<ds:datastoreItem xmlns:ds="http://schemas.openxmlformats.org/officeDocument/2006/customXml" ds:itemID="{1484E57E-263E-4F59-AAFF-2F9ADF99004D}">
  <ds:schemaRefs>
    <ds:schemaRef ds:uri="http://schemas.openxmlformats.org/officeDocument/2006/bibliography"/>
  </ds:schemaRefs>
</ds:datastoreItem>
</file>

<file path=customXml/itemProps53.xml><?xml version="1.0" encoding="utf-8"?>
<ds:datastoreItem xmlns:ds="http://schemas.openxmlformats.org/officeDocument/2006/customXml" ds:itemID="{FE581B3E-1319-4FFC-9552-2EC346CB830E}">
  <ds:schemaRefs>
    <ds:schemaRef ds:uri="http://schemas.openxmlformats.org/officeDocument/2006/bibliography"/>
  </ds:schemaRefs>
</ds:datastoreItem>
</file>

<file path=customXml/itemProps54.xml><?xml version="1.0" encoding="utf-8"?>
<ds:datastoreItem xmlns:ds="http://schemas.openxmlformats.org/officeDocument/2006/customXml" ds:itemID="{C6250C31-CBE6-41B3-B605-54E7F9468E20}">
  <ds:schemaRefs>
    <ds:schemaRef ds:uri="http://schemas.openxmlformats.org/officeDocument/2006/bibliography"/>
  </ds:schemaRefs>
</ds:datastoreItem>
</file>

<file path=customXml/itemProps55.xml><?xml version="1.0" encoding="utf-8"?>
<ds:datastoreItem xmlns:ds="http://schemas.openxmlformats.org/officeDocument/2006/customXml" ds:itemID="{2F7ADE5E-AE78-4637-B46D-0A2DF99334B4}">
  <ds:schemaRefs>
    <ds:schemaRef ds:uri="http://schemas.openxmlformats.org/officeDocument/2006/bibliography"/>
  </ds:schemaRefs>
</ds:datastoreItem>
</file>

<file path=customXml/itemProps56.xml><?xml version="1.0" encoding="utf-8"?>
<ds:datastoreItem xmlns:ds="http://schemas.openxmlformats.org/officeDocument/2006/customXml" ds:itemID="{9BB1ED67-DEA0-47C1-96F1-C90725ABFF04}">
  <ds:schemaRefs>
    <ds:schemaRef ds:uri="http://schemas.openxmlformats.org/officeDocument/2006/bibliography"/>
  </ds:schemaRefs>
</ds:datastoreItem>
</file>

<file path=customXml/itemProps57.xml><?xml version="1.0" encoding="utf-8"?>
<ds:datastoreItem xmlns:ds="http://schemas.openxmlformats.org/officeDocument/2006/customXml" ds:itemID="{6AF34FB8-F3E7-48A8-9881-393AC405CE95}">
  <ds:schemaRefs>
    <ds:schemaRef ds:uri="http://schemas.openxmlformats.org/officeDocument/2006/bibliography"/>
  </ds:schemaRefs>
</ds:datastoreItem>
</file>

<file path=customXml/itemProps58.xml><?xml version="1.0" encoding="utf-8"?>
<ds:datastoreItem xmlns:ds="http://schemas.openxmlformats.org/officeDocument/2006/customXml" ds:itemID="{B179E2E7-BBAE-455D-BF8E-DE4EC5FE4368}">
  <ds:schemaRefs>
    <ds:schemaRef ds:uri="http://schemas.openxmlformats.org/officeDocument/2006/bibliography"/>
  </ds:schemaRefs>
</ds:datastoreItem>
</file>

<file path=customXml/itemProps59.xml><?xml version="1.0" encoding="utf-8"?>
<ds:datastoreItem xmlns:ds="http://schemas.openxmlformats.org/officeDocument/2006/customXml" ds:itemID="{E279FAAA-B4D5-4F10-873B-78C60A5CBA29}">
  <ds:schemaRefs>
    <ds:schemaRef ds:uri="http://schemas.openxmlformats.org/officeDocument/2006/bibliography"/>
  </ds:schemaRefs>
</ds:datastoreItem>
</file>

<file path=customXml/itemProps60.xml><?xml version="1.0" encoding="utf-8"?>
<ds:datastoreItem xmlns:ds="http://schemas.openxmlformats.org/officeDocument/2006/customXml" ds:itemID="{0F2EC9DF-3FB8-4AD2-B594-5CD0EC04FE9E}">
  <ds:schemaRefs>
    <ds:schemaRef ds:uri="http://schemas.openxmlformats.org/officeDocument/2006/bibliography"/>
  </ds:schemaRefs>
</ds:datastoreItem>
</file>

<file path=customXml/itemProps61.xml><?xml version="1.0" encoding="utf-8"?>
<ds:datastoreItem xmlns:ds="http://schemas.openxmlformats.org/officeDocument/2006/customXml" ds:itemID="{70DC0827-703F-482C-9F09-D096DA4F9ED5}">
  <ds:schemaRefs>
    <ds:schemaRef ds:uri="http://schemas.openxmlformats.org/officeDocument/2006/bibliography"/>
  </ds:schemaRefs>
</ds:datastoreItem>
</file>

<file path=customXml/itemProps62.xml><?xml version="1.0" encoding="utf-8"?>
<ds:datastoreItem xmlns:ds="http://schemas.openxmlformats.org/officeDocument/2006/customXml" ds:itemID="{89080119-134B-4125-8EAA-10EB66700365}">
  <ds:schemaRefs>
    <ds:schemaRef ds:uri="http://schemas.openxmlformats.org/officeDocument/2006/bibliography"/>
  </ds:schemaRefs>
</ds:datastoreItem>
</file>

<file path=customXml/itemProps63.xml><?xml version="1.0" encoding="utf-8"?>
<ds:datastoreItem xmlns:ds="http://schemas.openxmlformats.org/officeDocument/2006/customXml" ds:itemID="{EC02243F-DA4C-4634-8239-14DF0B805A1B}">
  <ds:schemaRefs>
    <ds:schemaRef ds:uri="http://schemas.openxmlformats.org/officeDocument/2006/bibliography"/>
  </ds:schemaRefs>
</ds:datastoreItem>
</file>

<file path=customXml/itemProps64.xml><?xml version="1.0" encoding="utf-8"?>
<ds:datastoreItem xmlns:ds="http://schemas.openxmlformats.org/officeDocument/2006/customXml" ds:itemID="{36606848-6D6D-474C-8B01-21F38F701E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129deb-4a85-43a4-8c10-4c619da7032c"/>
    <ds:schemaRef ds:uri="dd4a4e68-d655-42d8-a7b5-9f1889e6ca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5.xml><?xml version="1.0" encoding="utf-8"?>
<ds:datastoreItem xmlns:ds="http://schemas.openxmlformats.org/officeDocument/2006/customXml" ds:itemID="{77AB919B-FA95-4C0D-AA00-8BDA95C5936C}">
  <ds:schemaRefs>
    <ds:schemaRef ds:uri="http://schemas.openxmlformats.org/officeDocument/2006/bibliography"/>
  </ds:schemaRefs>
</ds:datastoreItem>
</file>

<file path=customXml/itemProps66.xml><?xml version="1.0" encoding="utf-8"?>
<ds:datastoreItem xmlns:ds="http://schemas.openxmlformats.org/officeDocument/2006/customXml" ds:itemID="{49C440CB-041C-473A-A337-3ECAD4720A78}">
  <ds:schemaRefs>
    <ds:schemaRef ds:uri="http://schemas.openxmlformats.org/officeDocument/2006/bibliography"/>
  </ds:schemaRefs>
</ds:datastoreItem>
</file>

<file path=customXml/itemProps67.xml><?xml version="1.0" encoding="utf-8"?>
<ds:datastoreItem xmlns:ds="http://schemas.openxmlformats.org/officeDocument/2006/customXml" ds:itemID="{1B20CD0D-6719-422D-8A4B-281E56ECD5A4}">
  <ds:schemaRefs>
    <ds:schemaRef ds:uri="http://schemas.openxmlformats.org/officeDocument/2006/bibliography"/>
  </ds:schemaRefs>
</ds:datastoreItem>
</file>

<file path=customXml/itemProps68.xml><?xml version="1.0" encoding="utf-8"?>
<ds:datastoreItem xmlns:ds="http://schemas.openxmlformats.org/officeDocument/2006/customXml" ds:itemID="{049E508D-03F0-4520-AECD-51057196716C}">
  <ds:schemaRefs>
    <ds:schemaRef ds:uri="http://schemas.microsoft.com/office/2006/metadata/longProperties"/>
  </ds:schemaRefs>
</ds:datastoreItem>
</file>

<file path=customXml/itemProps69.xml><?xml version="1.0" encoding="utf-8"?>
<ds:datastoreItem xmlns:ds="http://schemas.openxmlformats.org/officeDocument/2006/customXml" ds:itemID="{8D65C5C5-CFAE-41CB-9BB7-36501FC2823E}">
  <ds:schemaRefs>
    <ds:schemaRef ds:uri="http://schemas.openxmlformats.org/officeDocument/2006/bibliography"/>
  </ds:schemaRefs>
</ds:datastoreItem>
</file>

<file path=customXml/itemProps70.xml><?xml version="1.0" encoding="utf-8"?>
<ds:datastoreItem xmlns:ds="http://schemas.openxmlformats.org/officeDocument/2006/customXml" ds:itemID="{1E68597F-2DD5-45EB-8638-2D6FFA367400}">
  <ds:schemaRefs>
    <ds:schemaRef ds:uri="http://schemas.openxmlformats.org/officeDocument/2006/bibliography"/>
  </ds:schemaRefs>
</ds:datastoreItem>
</file>

<file path=customXml/itemProps71.xml><?xml version="1.0" encoding="utf-8"?>
<ds:datastoreItem xmlns:ds="http://schemas.openxmlformats.org/officeDocument/2006/customXml" ds:itemID="{1B199E33-12F7-4C23-BE04-73B395C731E8}">
  <ds:schemaRefs>
    <ds:schemaRef ds:uri="http://schemas.openxmlformats.org/officeDocument/2006/bibliography"/>
  </ds:schemaRefs>
</ds:datastoreItem>
</file>

<file path=customXml/itemProps72.xml><?xml version="1.0" encoding="utf-8"?>
<ds:datastoreItem xmlns:ds="http://schemas.openxmlformats.org/officeDocument/2006/customXml" ds:itemID="{092B8682-EF90-4848-9DAB-5853DEE34C42}">
  <ds:schemaRefs>
    <ds:schemaRef ds:uri="http://schemas.openxmlformats.org/officeDocument/2006/bibliography"/>
  </ds:schemaRefs>
</ds:datastoreItem>
</file>

<file path=customXml/itemProps73.xml><?xml version="1.0" encoding="utf-8"?>
<ds:datastoreItem xmlns:ds="http://schemas.openxmlformats.org/officeDocument/2006/customXml" ds:itemID="{8179A5BC-DA4A-4189-BBA1-87563F43F9AF}">
  <ds:schemaRefs>
    <ds:schemaRef ds:uri="http://schemas.openxmlformats.org/officeDocument/2006/bibliography"/>
  </ds:schemaRefs>
</ds:datastoreItem>
</file>

<file path=customXml/itemProps74.xml><?xml version="1.0" encoding="utf-8"?>
<ds:datastoreItem xmlns:ds="http://schemas.openxmlformats.org/officeDocument/2006/customXml" ds:itemID="{3041A12C-1B7C-4BA7-8571-A8B782F3C798}">
  <ds:schemaRefs>
    <ds:schemaRef ds:uri="http://schemas.openxmlformats.org/officeDocument/2006/bibliography"/>
  </ds:schemaRefs>
</ds:datastoreItem>
</file>

<file path=customXml/itemProps75.xml><?xml version="1.0" encoding="utf-8"?>
<ds:datastoreItem xmlns:ds="http://schemas.openxmlformats.org/officeDocument/2006/customXml" ds:itemID="{21A6BE62-E810-4BAE-AC97-9E5C43DA4131}">
  <ds:schemaRefs>
    <ds:schemaRef ds:uri="http://schemas.openxmlformats.org/officeDocument/2006/bibliography"/>
  </ds:schemaRefs>
</ds:datastoreItem>
</file>

<file path=customXml/itemProps76.xml><?xml version="1.0" encoding="utf-8"?>
<ds:datastoreItem xmlns:ds="http://schemas.openxmlformats.org/officeDocument/2006/customXml" ds:itemID="{719C25AE-4BB6-432E-8644-867F175A1563}">
  <ds:schemaRefs>
    <ds:schemaRef ds:uri="http://schemas.openxmlformats.org/officeDocument/2006/bibliography"/>
  </ds:schemaRefs>
</ds:datastoreItem>
</file>

<file path=customXml/itemProps77.xml><?xml version="1.0" encoding="utf-8"?>
<ds:datastoreItem xmlns:ds="http://schemas.openxmlformats.org/officeDocument/2006/customXml" ds:itemID="{4272D0DF-79EB-4380-8A4C-494C87BED990}">
  <ds:schemaRefs>
    <ds:schemaRef ds:uri="http://schemas.openxmlformats.org/officeDocument/2006/bibliography"/>
  </ds:schemaRefs>
</ds:datastoreItem>
</file>

<file path=customXml/itemProps78.xml><?xml version="1.0" encoding="utf-8"?>
<ds:datastoreItem xmlns:ds="http://schemas.openxmlformats.org/officeDocument/2006/customXml" ds:itemID="{5B1CC3EA-70E6-4882-9814-ADF13C661816}">
  <ds:schemaRefs>
    <ds:schemaRef ds:uri="http://schemas.openxmlformats.org/officeDocument/2006/bibliography"/>
  </ds:schemaRefs>
</ds:datastoreItem>
</file>

<file path=customXml/itemProps79.xml><?xml version="1.0" encoding="utf-8"?>
<ds:datastoreItem xmlns:ds="http://schemas.openxmlformats.org/officeDocument/2006/customXml" ds:itemID="{8F08DA38-8D37-47EE-A48A-45E511D7868E}">
  <ds:schemaRefs>
    <ds:schemaRef ds:uri="http://schemas.openxmlformats.org/officeDocument/2006/bibliography"/>
  </ds:schemaRefs>
</ds:datastoreItem>
</file>

<file path=customXml/itemProps80.xml><?xml version="1.0" encoding="utf-8"?>
<ds:datastoreItem xmlns:ds="http://schemas.openxmlformats.org/officeDocument/2006/customXml" ds:itemID="{7B361C2E-6BC7-4B95-9153-785EB58AFA21}">
  <ds:schemaRefs>
    <ds:schemaRef ds:uri="http://schemas.openxmlformats.org/officeDocument/2006/bibliography"/>
  </ds:schemaRefs>
</ds:datastoreItem>
</file>

<file path=customXml/itemProps81.xml><?xml version="1.0" encoding="utf-8"?>
<ds:datastoreItem xmlns:ds="http://schemas.openxmlformats.org/officeDocument/2006/customXml" ds:itemID="{BB2C8D63-D2B7-4B7F-93BE-86E92E9549BA}">
  <ds:schemaRefs>
    <ds:schemaRef ds:uri="http://schemas.openxmlformats.org/officeDocument/2006/bibliography"/>
  </ds:schemaRefs>
</ds:datastoreItem>
</file>

<file path=customXml/itemProps82.xml><?xml version="1.0" encoding="utf-8"?>
<ds:datastoreItem xmlns:ds="http://schemas.openxmlformats.org/officeDocument/2006/customXml" ds:itemID="{EDD0A885-B356-440C-938B-3EC7C8EBFCAB}">
  <ds:schemaRefs>
    <ds:schemaRef ds:uri="http://schemas.openxmlformats.org/officeDocument/2006/bibliography"/>
  </ds:schemaRefs>
</ds:datastoreItem>
</file>

<file path=customXml/itemProps83.xml><?xml version="1.0" encoding="utf-8"?>
<ds:datastoreItem xmlns:ds="http://schemas.openxmlformats.org/officeDocument/2006/customXml" ds:itemID="{A8E49AB1-0CE4-49FC-94CD-C19826777920}">
  <ds:schemaRefs>
    <ds:schemaRef ds:uri="http://schemas.openxmlformats.org/officeDocument/2006/bibliography"/>
  </ds:schemaRefs>
</ds:datastoreItem>
</file>

<file path=customXml/itemProps84.xml><?xml version="1.0" encoding="utf-8"?>
<ds:datastoreItem xmlns:ds="http://schemas.openxmlformats.org/officeDocument/2006/customXml" ds:itemID="{B8A3E8BE-DFF8-4E61-AAF0-089807D21CDA}">
  <ds:schemaRefs>
    <ds:schemaRef ds:uri="http://schemas.openxmlformats.org/officeDocument/2006/bibliography"/>
  </ds:schemaRefs>
</ds:datastoreItem>
</file>

<file path=customXml/itemProps85.xml><?xml version="1.0" encoding="utf-8"?>
<ds:datastoreItem xmlns:ds="http://schemas.openxmlformats.org/officeDocument/2006/customXml" ds:itemID="{49E35FE1-1189-4A10-B351-C823A8516A08}">
  <ds:schemaRefs>
    <ds:schemaRef ds:uri="http://schemas.openxmlformats.org/officeDocument/2006/bibliography"/>
  </ds:schemaRefs>
</ds:datastoreItem>
</file>

<file path=customXml/itemProps86.xml><?xml version="1.0" encoding="utf-8"?>
<ds:datastoreItem xmlns:ds="http://schemas.openxmlformats.org/officeDocument/2006/customXml" ds:itemID="{9B44B7EE-43D0-4558-BB6E-2B8BE63083BB}">
  <ds:schemaRefs>
    <ds:schemaRef ds:uri="http://schemas.openxmlformats.org/officeDocument/2006/bibliography"/>
  </ds:schemaRefs>
</ds:datastoreItem>
</file>

<file path=customXml/itemProps87.xml><?xml version="1.0" encoding="utf-8"?>
<ds:datastoreItem xmlns:ds="http://schemas.openxmlformats.org/officeDocument/2006/customXml" ds:itemID="{11A7BE1C-3B62-45D2-BA4D-2C2AAD786934}">
  <ds:schemaRefs>
    <ds:schemaRef ds:uri="http://schemas.openxmlformats.org/officeDocument/2006/bibliography"/>
  </ds:schemaRefs>
</ds:datastoreItem>
</file>

<file path=customXml/itemProps88.xml><?xml version="1.0" encoding="utf-8"?>
<ds:datastoreItem xmlns:ds="http://schemas.openxmlformats.org/officeDocument/2006/customXml" ds:itemID="{5360DA12-D4C1-49DD-AEBE-40C49E4DA0D8}">
  <ds:schemaRefs>
    <ds:schemaRef ds:uri="http://schemas.openxmlformats.org/officeDocument/2006/bibliography"/>
  </ds:schemaRefs>
</ds:datastoreItem>
</file>

<file path=customXml/itemProps89.xml><?xml version="1.0" encoding="utf-8"?>
<ds:datastoreItem xmlns:ds="http://schemas.openxmlformats.org/officeDocument/2006/customXml" ds:itemID="{6487DB41-9F18-4661-B413-51F9FAD2141D}">
  <ds:schemaRefs>
    <ds:schemaRef ds:uri="http://schemas.openxmlformats.org/officeDocument/2006/bibliography"/>
  </ds:schemaRefs>
</ds:datastoreItem>
</file>

<file path=customXml/itemProps90.xml><?xml version="1.0" encoding="utf-8"?>
<ds:datastoreItem xmlns:ds="http://schemas.openxmlformats.org/officeDocument/2006/customXml" ds:itemID="{1B870559-E33C-4A89-BFE6-FC23CF37FD5F}">
  <ds:schemaRefs>
    <ds:schemaRef ds:uri="http://schemas.openxmlformats.org/officeDocument/2006/bibliography"/>
  </ds:schemaRefs>
</ds:datastoreItem>
</file>

<file path=customXml/itemProps91.xml><?xml version="1.0" encoding="utf-8"?>
<ds:datastoreItem xmlns:ds="http://schemas.openxmlformats.org/officeDocument/2006/customXml" ds:itemID="{EB929E91-0215-46F9-8B30-99E554E2F5DD}">
  <ds:schemaRefs>
    <ds:schemaRef ds:uri="http://schemas.openxmlformats.org/officeDocument/2006/bibliography"/>
  </ds:schemaRefs>
</ds:datastoreItem>
</file>

<file path=customXml/itemProps92.xml><?xml version="1.0" encoding="utf-8"?>
<ds:datastoreItem xmlns:ds="http://schemas.openxmlformats.org/officeDocument/2006/customXml" ds:itemID="{0106BAA0-12AB-4521-8480-01AF99E6DB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5590</Words>
  <Characters>39747</Characters>
  <Application>Microsoft Office Word</Application>
  <DocSecurity>0</DocSecurity>
  <Lines>559</Lines>
  <Paragraphs>225</Paragraphs>
  <ScaleCrop>false</ScaleCrop>
  <HeadingPairs>
    <vt:vector size="2" baseType="variant">
      <vt:variant>
        <vt:lpstr>Title</vt:lpstr>
      </vt:variant>
      <vt:variant>
        <vt:i4>1</vt:i4>
      </vt:variant>
    </vt:vector>
  </HeadingPairs>
  <TitlesOfParts>
    <vt:vector size="1" baseType="lpstr">
      <vt:lpstr>IFB Template</vt:lpstr>
    </vt:vector>
  </TitlesOfParts>
  <Company>General Administration</Company>
  <LinksUpToDate>false</LinksUpToDate>
  <CharactersWithSpaces>45112</CharactersWithSpaces>
  <SharedDoc>false</SharedDoc>
  <HLinks>
    <vt:vector size="60" baseType="variant">
      <vt:variant>
        <vt:i4>5439547</vt:i4>
      </vt:variant>
      <vt:variant>
        <vt:i4>0</vt:i4>
      </vt:variant>
      <vt:variant>
        <vt:i4>0</vt:i4>
      </vt:variant>
      <vt:variant>
        <vt:i4>5</vt:i4>
      </vt:variant>
      <vt:variant>
        <vt:lpwstr>mailto:DESITPS@des.wa.gov</vt:lpwstr>
      </vt:variant>
      <vt:variant>
        <vt:lpwstr/>
      </vt:variant>
      <vt:variant>
        <vt:i4>131116</vt:i4>
      </vt:variant>
      <vt:variant>
        <vt:i4>24</vt:i4>
      </vt:variant>
      <vt:variant>
        <vt:i4>0</vt:i4>
      </vt:variant>
      <vt:variant>
        <vt:i4>5</vt:i4>
      </vt:variant>
      <vt:variant>
        <vt:lpwstr>mailto:ASchall@eagle.org</vt:lpwstr>
      </vt:variant>
      <vt:variant>
        <vt:lpwstr/>
      </vt:variant>
      <vt:variant>
        <vt:i4>7667800</vt:i4>
      </vt:variant>
      <vt:variant>
        <vt:i4>21</vt:i4>
      </vt:variant>
      <vt:variant>
        <vt:i4>0</vt:i4>
      </vt:variant>
      <vt:variant>
        <vt:i4>5</vt:i4>
      </vt:variant>
      <vt:variant>
        <vt:lpwstr>mailto:BrByczek@eagle.org</vt:lpwstr>
      </vt:variant>
      <vt:variant>
        <vt:lpwstr/>
      </vt:variant>
      <vt:variant>
        <vt:i4>589878</vt:i4>
      </vt:variant>
      <vt:variant>
        <vt:i4>18</vt:i4>
      </vt:variant>
      <vt:variant>
        <vt:i4>0</vt:i4>
      </vt:variant>
      <vt:variant>
        <vt:i4>5</vt:i4>
      </vt:variant>
      <vt:variant>
        <vt:lpwstr>mailto:AuReid@eagle.org</vt:lpwstr>
      </vt:variant>
      <vt:variant>
        <vt:lpwstr/>
      </vt:variant>
      <vt:variant>
        <vt:i4>1703987</vt:i4>
      </vt:variant>
      <vt:variant>
        <vt:i4>15</vt:i4>
      </vt:variant>
      <vt:variant>
        <vt:i4>0</vt:i4>
      </vt:variant>
      <vt:variant>
        <vt:i4>5</vt:i4>
      </vt:variant>
      <vt:variant>
        <vt:lpwstr>mailto:RFabela@eagle.org</vt:lpwstr>
      </vt:variant>
      <vt:variant>
        <vt:lpwstr/>
      </vt:variant>
      <vt:variant>
        <vt:i4>131116</vt:i4>
      </vt:variant>
      <vt:variant>
        <vt:i4>12</vt:i4>
      </vt:variant>
      <vt:variant>
        <vt:i4>0</vt:i4>
      </vt:variant>
      <vt:variant>
        <vt:i4>5</vt:i4>
      </vt:variant>
      <vt:variant>
        <vt:lpwstr>mailto:ASchall@eagle.org</vt:lpwstr>
      </vt:variant>
      <vt:variant>
        <vt:lpwstr/>
      </vt:variant>
      <vt:variant>
        <vt:i4>7667800</vt:i4>
      </vt:variant>
      <vt:variant>
        <vt:i4>9</vt:i4>
      </vt:variant>
      <vt:variant>
        <vt:i4>0</vt:i4>
      </vt:variant>
      <vt:variant>
        <vt:i4>5</vt:i4>
      </vt:variant>
      <vt:variant>
        <vt:lpwstr>mailto:BrByczek@eagle.org</vt:lpwstr>
      </vt:variant>
      <vt:variant>
        <vt:lpwstr/>
      </vt:variant>
      <vt:variant>
        <vt:i4>7667800</vt:i4>
      </vt:variant>
      <vt:variant>
        <vt:i4>6</vt:i4>
      </vt:variant>
      <vt:variant>
        <vt:i4>0</vt:i4>
      </vt:variant>
      <vt:variant>
        <vt:i4>5</vt:i4>
      </vt:variant>
      <vt:variant>
        <vt:lpwstr>mailto:BrByczek@eagle.org</vt:lpwstr>
      </vt:variant>
      <vt:variant>
        <vt:lpwstr/>
      </vt:variant>
      <vt:variant>
        <vt:i4>1703987</vt:i4>
      </vt:variant>
      <vt:variant>
        <vt:i4>3</vt:i4>
      </vt:variant>
      <vt:variant>
        <vt:i4>0</vt:i4>
      </vt:variant>
      <vt:variant>
        <vt:i4>5</vt:i4>
      </vt:variant>
      <vt:variant>
        <vt:lpwstr>mailto:RFabela@eagle.org</vt:lpwstr>
      </vt:variant>
      <vt:variant>
        <vt:lpwstr/>
      </vt:variant>
      <vt:variant>
        <vt:i4>7667800</vt:i4>
      </vt:variant>
      <vt:variant>
        <vt:i4>0</vt:i4>
      </vt:variant>
      <vt:variant>
        <vt:i4>0</vt:i4>
      </vt:variant>
      <vt:variant>
        <vt:i4>5</vt:i4>
      </vt:variant>
      <vt:variant>
        <vt:lpwstr>mailto:BrByczek@eagle.org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IFB Template</dc:title>
  <dc:subject/>
  <dc:creator>sgeist</dc:creator>
  <cp:keywords/>
  <dc:description/>
  <cp:lastModifiedBy>Ronnie Fabela</cp:lastModifiedBy>
  <cp:revision>2</cp:revision>
  <cp:lastPrinted>2020-02-15T11:58:00Z</cp:lastPrinted>
  <dcterms:created xsi:type="dcterms:W3CDTF">2025-11-25T14:19:00Z</dcterms:created>
  <dcterms:modified xsi:type="dcterms:W3CDTF">2025-11-25T14:19:00Z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Category">
    <vt:lpwstr>Template</vt:lpwstr>
  </property>
  <property fmtid="{D5CDD505-2E9C-101B-9397-08002B2CF9AE}" pid="4" name="ContentTypeId">
    <vt:lpwstr>0x010100EAEEAA6695558041A1C6ED11B79441E4</vt:lpwstr>
  </property>
  <property fmtid="{D5CDD505-2E9C-101B-9397-08002B2CF9AE}" pid="5" name="Order">
    <vt:r8>339900</vt:r8>
  </property>
  <property fmtid="{D5CDD505-2E9C-101B-9397-08002B2CF9AE}" pid="6" name="vti_imgdate">
    <vt:lpwstr/>
  </property>
  <property fmtid="{D5CDD505-2E9C-101B-9397-08002B2CF9AE}" pid="7" name="wic_System_Copyright">
    <vt:lpwstr/>
  </property>
  <property fmtid="{D5CDD505-2E9C-101B-9397-08002B2CF9AE}" pid="8" name="GrammarlyDocumentId">
    <vt:lpwstr>cc29a3ff0255fd5f49c4a5615931793e2a3831653cfc49fad25e1cd21d25002d</vt:lpwstr>
  </property>
  <property fmtid="{D5CDD505-2E9C-101B-9397-08002B2CF9AE}" pid="9" name="docLang">
    <vt:lpwstr>en</vt:lpwstr>
  </property>
  <property fmtid="{D5CDD505-2E9C-101B-9397-08002B2CF9AE}" pid="10" name="MediaServiceImageTags">
    <vt:lpwstr/>
  </property>
</Properties>
</file>