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360" w:after="100"/>
      </w:pPr>
      <w:r>
        <w:rPr>
          <w:b/>
          <w:color w:val="1E3A8A"/>
          <w:sz w:val="42"/>
        </w:rPr>
        <w:t>TACHYON — SIH 2026 (PS 26099)</w:t>
      </w:r>
    </w:p>
    <w:p>
      <w:pPr>
        <w:pStyle w:val="Subtitle"/>
        <w:jc w:val="center"/>
        <w:spacing w:before="0" w:after="280"/>
      </w:pPr>
      <w:r>
        <w:rPr>
          <w:i/>
          <w:color w:val="4B5563"/>
          <w:sz w:val="22"/>
        </w:rPr>
        <w:t>Master Reference Document
AI-Driven Standardization and Harmonization of Material Codes Across CPSEs</w:t>
      </w:r>
    </w:p>
    <w:p>
      <w:pPr>
        <w:pStyle w:val="Heading1"/>
        <w:spacing w:before="320" w:after="120"/>
      </w:pPr>
      <w:r>
        <w:rPr>
          <w:b/>
          <w:color w:val="1E40AF"/>
          <w:sz w:val="30"/>
        </w:rPr>
        <w:t>1. The Problem Statement (26099 — CPCL, Ministry of Petroleum &amp; Natural Gas)</w:t>
      </w:r>
    </w:p>
    <w:p>
      <w:pPr>
        <w:pStyle w:val="Heading2"/>
        <w:spacing w:before="200" w:after="80"/>
      </w:pPr>
      <w:r>
        <w:rPr>
          <w:b/>
          <w:color w:val="2563EB"/>
          <w:sz w:val="24"/>
        </w:rPr>
        <w:t>Background</w:t>
      </w:r>
    </w:p>
    <w:p>
      <w:pPr>
        <w:ind w:left="360" w:hanging="240"/>
        <w:spacing w:after="90" w:line="240" w:lineRule="auto"/>
      </w:pPr>
      <w:r>
        <w:rPr>
          <w:b/>
          <w:color w:val="2563EB"/>
        </w:rPr>
        <w:t xml:space="preserve">•  </w:t>
      </w:r>
      <w:r>
        <w:rPr>
          <w:b/>
          <w:color w:val="0F172A"/>
        </w:rPr>
        <w:t xml:space="preserve">Common Materials: </w:t>
      </w:r>
      <w:r>
        <w:rPr>
          <w:color w:val="334155"/>
        </w:rPr>
        <w:t>Central Public Sector Enterprises (CPSEs) operating in Oil &amp; Gas, Power, Steel, Mining, and Heavy Engineering procure and maintain a large number of similar or functionally identical materials.</w:t>
      </w:r>
    </w:p>
    <w:p>
      <w:pPr>
        <w:ind w:left="360" w:hanging="240"/>
        <w:spacing w:after="90" w:line="240" w:lineRule="auto"/>
      </w:pPr>
      <w:r>
        <w:rPr>
          <w:b/>
          <w:color w:val="2563EB"/>
        </w:rPr>
        <w:t xml:space="preserve">•  </w:t>
      </w:r>
      <w:r>
        <w:rPr>
          <w:b/>
          <w:color w:val="0F172A"/>
        </w:rPr>
        <w:t xml:space="preserve">Conflicting Master Data: </w:t>
      </w:r>
      <w:r>
        <w:rPr>
          <w:color w:val="334155"/>
        </w:rPr>
        <w:t>The same physical material is assigned different material codes, descriptions, specifications, units of measurement, and classifications across different CPSEs' ERP/SAP systems.</w:t>
      </w:r>
    </w:p>
    <w:p>
      <w:pPr>
        <w:ind w:left="360" w:hanging="240"/>
        <w:spacing w:after="90" w:line="240" w:lineRule="auto"/>
      </w:pPr>
      <w:r>
        <w:rPr>
          <w:b/>
          <w:color w:val="2563EB"/>
        </w:rPr>
        <w:t xml:space="preserve">•  </w:t>
      </w:r>
      <w:r>
        <w:rPr>
          <w:b/>
          <w:color w:val="0F172A"/>
        </w:rPr>
        <w:t xml:space="preserve">Operational Impact: </w:t>
      </w:r>
      <w:r>
        <w:rPr>
          <w:color w:val="334155"/>
        </w:rPr>
        <w:t>This causes duplicate material masters, inconsistent descriptions, difficulty in identifying equivalent materials, fragmented procurement data, higher inventory levels, and missed collaborative-procurement opportunities.</w:t>
      </w:r>
    </w:p>
    <w:p>
      <w:pPr>
        <w:pStyle w:val="Heading2"/>
        <w:spacing w:before="200" w:after="80"/>
      </w:pPr>
      <w:r>
        <w:rPr>
          <w:b/>
          <w:color w:val="2563EB"/>
          <w:sz w:val="24"/>
        </w:rPr>
        <w:t>What's Needed</w:t>
      </w:r>
    </w:p>
    <w:p>
      <w:pPr>
        <w:ind w:left="360" w:hanging="240"/>
        <w:spacing w:after="90" w:line="240" w:lineRule="auto"/>
      </w:pPr>
      <w:r>
        <w:rPr>
          <w:b/>
          <w:color w:val="2563EB"/>
        </w:rPr>
        <w:t xml:space="preserve">•  </w:t>
      </w:r>
      <w:r>
        <w:rPr>
          <w:color w:val="334155"/>
        </w:rPr>
        <w:t>An AI-powered National Unified Material Master Framework capable of analyzing material codes, descriptions, specifications, technical parameters, and historical procurement data from multiple CPSEs.</w:t>
      </w:r>
    </w:p>
    <w:p>
      <w:pPr>
        <w:ind w:left="360" w:hanging="240"/>
        <w:spacing w:after="90" w:line="240" w:lineRule="auto"/>
      </w:pPr>
      <w:r>
        <w:rPr>
          <w:b/>
          <w:color w:val="2563EB"/>
        </w:rPr>
        <w:t xml:space="preserve">•  </w:t>
      </w:r>
      <w:r>
        <w:rPr>
          <w:color w:val="334155"/>
        </w:rPr>
        <w:t>AI, Machine Learning, and Natural Language Processing (NLP) techniques to identify identical, duplicate, near-duplicate, and functionally equivalent materials across different ERP/SAP systems.</w:t>
      </w:r>
    </w:p>
    <w:p>
      <w:pPr>
        <w:ind w:left="360" w:hanging="240"/>
        <w:spacing w:after="90" w:line="240" w:lineRule="auto"/>
      </w:pPr>
      <w:r>
        <w:rPr>
          <w:b/>
          <w:color w:val="2563EB"/>
        </w:rPr>
        <w:t xml:space="preserve">•  </w:t>
      </w:r>
      <w:r>
        <w:rPr>
          <w:color w:val="334155"/>
        </w:rPr>
        <w:t>Automatic recommendation of standardized descriptions, technical specifications, classifications, and a Common National Material Code (C-NMC) — while preserving each CPSE's original code via mapping.</w:t>
      </w:r>
    </w:p>
    <w:p>
      <w:pPr>
        <w:ind w:left="360" w:hanging="240"/>
        <w:spacing w:after="90" w:line="240" w:lineRule="auto"/>
      </w:pPr>
      <w:r>
        <w:rPr>
          <w:b/>
          <w:color w:val="2563EB"/>
        </w:rPr>
        <w:t xml:space="preserve">•  </w:t>
      </w:r>
      <w:r>
        <w:rPr>
          <w:color w:val="334155"/>
        </w:rPr>
        <w:t>Human review and validation workflow, legacy code migration support, and seamless SAP/ERP integration.</w:t>
      </w:r>
    </w:p>
    <w:p>
      <w:pPr>
        <w:pStyle w:val="Heading2"/>
        <w:spacing w:before="200" w:after="80"/>
      </w:pPr>
      <w:r>
        <w:rPr>
          <w:b/>
          <w:color w:val="2563EB"/>
          <w:sz w:val="24"/>
        </w:rPr>
        <w:t>Core Capabilities Expected</w:t>
      </w:r>
    </w:p>
    <w:p>
      <w:pPr>
        <w:ind w:left="360" w:hanging="240"/>
        <w:spacing w:after="90" w:line="240" w:lineRule="auto"/>
      </w:pPr>
      <w:r>
        <w:rPr>
          <w:b/>
          <w:color w:val="2563EB"/>
        </w:rPr>
        <w:t xml:space="preserve">•  </w:t>
      </w:r>
      <w:r>
        <w:rPr>
          <w:color w:val="334155"/>
        </w:rPr>
        <w:t>1. AI-based matching of material descriptions and specifications across CPSEs</w:t>
      </w:r>
    </w:p>
    <w:p>
      <w:pPr>
        <w:ind w:left="360" w:hanging="240"/>
        <w:spacing w:after="90" w:line="240" w:lineRule="auto"/>
      </w:pPr>
      <w:r>
        <w:rPr>
          <w:b/>
          <w:color w:val="2563EB"/>
        </w:rPr>
        <w:t xml:space="preserve">•  </w:t>
      </w:r>
      <w:r>
        <w:rPr>
          <w:color w:val="334155"/>
        </w:rPr>
        <w:t>2. Identification of duplicate, near-duplicate, and equivalent materials</w:t>
      </w:r>
    </w:p>
    <w:p>
      <w:pPr>
        <w:ind w:left="360" w:hanging="240"/>
        <w:spacing w:after="90" w:line="240" w:lineRule="auto"/>
      </w:pPr>
      <w:r>
        <w:rPr>
          <w:b/>
          <w:color w:val="2563EB"/>
        </w:rPr>
        <w:t xml:space="preserve">•  </w:t>
      </w:r>
      <w:r>
        <w:rPr>
          <w:color w:val="334155"/>
        </w:rPr>
        <w:t>3. Automated standardization of material descriptions and technical attributes</w:t>
      </w:r>
    </w:p>
    <w:p>
      <w:pPr>
        <w:ind w:left="360" w:hanging="240"/>
        <w:spacing w:after="90" w:line="240" w:lineRule="auto"/>
      </w:pPr>
      <w:r>
        <w:rPr>
          <w:b/>
          <w:color w:val="2563EB"/>
        </w:rPr>
        <w:t xml:space="preserve">•  </w:t>
      </w:r>
      <w:r>
        <w:rPr>
          <w:color w:val="334155"/>
        </w:rPr>
        <w:t>4. Intelligent classification and categorization of materials</w:t>
      </w:r>
    </w:p>
    <w:p>
      <w:pPr>
        <w:ind w:left="360" w:hanging="240"/>
        <w:spacing w:after="90" w:line="240" w:lineRule="auto"/>
      </w:pPr>
      <w:r>
        <w:rPr>
          <w:b/>
          <w:color w:val="2563EB"/>
        </w:rPr>
        <w:t xml:space="preserve">•  </w:t>
      </w:r>
      <w:r>
        <w:rPr>
          <w:color w:val="334155"/>
        </w:rPr>
        <w:t>5. Generation and recommendation of a Common National Material Code (C-NMC)</w:t>
      </w:r>
    </w:p>
    <w:p>
      <w:pPr>
        <w:ind w:left="360" w:hanging="240"/>
        <w:spacing w:after="90" w:line="240" w:lineRule="auto"/>
      </w:pPr>
      <w:r>
        <w:rPr>
          <w:b/>
          <w:color w:val="2563EB"/>
        </w:rPr>
        <w:t xml:space="preserve">•  </w:t>
      </w:r>
      <w:r>
        <w:rPr>
          <w:color w:val="334155"/>
        </w:rPr>
        <w:t>6. Mapping of existing CPSE material codes to the common national code (Crosswalk)</w:t>
      </w:r>
    </w:p>
    <w:p>
      <w:pPr>
        <w:ind w:left="360" w:hanging="240"/>
        <w:spacing w:after="90" w:line="240" w:lineRule="auto"/>
      </w:pPr>
      <w:r>
        <w:rPr>
          <w:b/>
          <w:color w:val="2563EB"/>
        </w:rPr>
        <w:t xml:space="preserve">•  </w:t>
      </w:r>
      <w:r>
        <w:rPr>
          <w:color w:val="334155"/>
        </w:rPr>
        <w:t>7. Legacy material code rationalization and migration support</w:t>
      </w:r>
    </w:p>
    <w:p>
      <w:pPr>
        <w:ind w:left="360" w:hanging="240"/>
        <w:spacing w:after="90" w:line="240" w:lineRule="auto"/>
      </w:pPr>
      <w:r>
        <w:rPr>
          <w:b/>
          <w:color w:val="2563EB"/>
        </w:rPr>
        <w:t xml:space="preserve">•  </w:t>
      </w:r>
      <w:r>
        <w:rPr>
          <w:color w:val="334155"/>
        </w:rPr>
        <w:t>8. User validation and approval workflow for AI recommendations</w:t>
      </w:r>
    </w:p>
    <w:p>
      <w:pPr>
        <w:ind w:left="360" w:hanging="240"/>
        <w:spacing w:after="90" w:line="240" w:lineRule="auto"/>
      </w:pPr>
      <w:r>
        <w:rPr>
          <w:b/>
          <w:color w:val="2563EB"/>
        </w:rPr>
        <w:t xml:space="preserve">•  </w:t>
      </w:r>
      <w:r>
        <w:rPr>
          <w:color w:val="334155"/>
        </w:rPr>
        <w:t>9. Dashboard for material master analytics, duplicates, and demand aggregation</w:t>
      </w:r>
    </w:p>
    <w:p>
      <w:pPr>
        <w:ind w:left="360" w:hanging="240"/>
        <w:spacing w:after="90" w:line="240" w:lineRule="auto"/>
      </w:pPr>
      <w:r>
        <w:rPr>
          <w:b/>
          <w:color w:val="2563EB"/>
        </w:rPr>
        <w:t xml:space="preserve">•  </w:t>
      </w:r>
      <w:r>
        <w:rPr>
          <w:color w:val="334155"/>
        </w:rPr>
        <w:t>10. Audit trail and governance mechanism for material master changes</w:t>
      </w:r>
    </w:p>
    <w:p>
      <w:pPr>
        <w:ind w:left="360" w:hanging="240"/>
        <w:spacing w:after="90" w:line="240" w:lineRule="auto"/>
      </w:pPr>
      <w:r>
        <w:rPr>
          <w:b/>
          <w:color w:val="2563EB"/>
        </w:rPr>
        <w:t xml:space="preserve">•  </w:t>
      </w:r>
      <w:r>
        <w:rPr>
          <w:color w:val="334155"/>
        </w:rPr>
        <w:t>11. Integration capability with existing SAP/ERP systems of participating CPSEs</w:t>
      </w:r>
    </w:p>
    <w:p>
      <w:pPr>
        <w:spacing w:after="120" w:line="260" w:lineRule="auto"/>
      </w:pPr>
      <w:r>
        <w:rPr>
          <w:b/>
          <w:color w:val="0F172A"/>
        </w:rPr>
        <w:t xml:space="preserve">Expected Impact: </w:t>
      </w:r>
      <w:r>
        <w:rPr>
          <w:color w:val="334155"/>
        </w:rPr>
        <w:t>One Nation – One Material Code; reduction in duplicate and redundant material codes; improved material master data quality; better inventory optimization and visibility; lower procurement cost through demand aggregation; faster specification finalization; better data-driven procurement decisions.</w:t>
      </w:r>
    </w:p>
    <w:p>
      <w:pPr>
        <w:pStyle w:val="Heading1"/>
        <w:spacing w:before="320" w:after="120"/>
      </w:pPr>
      <w:r>
        <w:rPr>
          <w:b/>
          <w:color w:val="1E40AF"/>
          <w:sz w:val="30"/>
        </w:rPr>
        <w:t>2. MVP Architecture (Scoped, Realistic for the Timeline)</w:t>
      </w:r>
    </w:p>
    <w:p>
      <w:pPr>
        <w:ind w:left="360" w:hanging="240"/>
        <w:spacing w:after="90" w:line="240" w:lineRule="auto"/>
      </w:pPr>
      <w:r>
        <w:rPr>
          <w:b/>
          <w:color w:val="2563EB"/>
        </w:rPr>
        <w:t xml:space="preserve">•  </w:t>
      </w:r>
      <w:r>
        <w:rPr>
          <w:b/>
          <w:color w:val="0F172A"/>
        </w:rPr>
        <w:t xml:space="preserve">1. Input: </w:t>
      </w:r>
      <w:r>
        <w:rPr>
          <w:color w:val="334155"/>
        </w:rPr>
        <w:t>CPCL, IOCL, and BPCL sample data upload via CSV or Excel. Supports both Single-CPSE Mode (one enterprise catalog) and Combined 3-CPSE Mode (cross-refinery comparison).</w:t>
      </w:r>
    </w:p>
    <w:p>
      <w:pPr>
        <w:ind w:left="360" w:hanging="240"/>
        <w:spacing w:after="90" w:line="240" w:lineRule="auto"/>
      </w:pPr>
      <w:r>
        <w:rPr>
          <w:b/>
          <w:color w:val="2563EB"/>
        </w:rPr>
        <w:t xml:space="preserve">•  </w:t>
      </w:r>
      <w:r>
        <w:rPr>
          <w:b/>
          <w:color w:val="0F172A"/>
        </w:rPr>
        <w:t xml:space="preserve">2. File &amp; Column Checking: </w:t>
      </w:r>
      <w:r>
        <w:rPr>
          <w:color w:val="334155"/>
        </w:rPr>
        <w:t>Detects file structure, automatically maps varying column headers (e.g. MATNR, MAKTX, ITEM_SPEC, PO_RATE) into standard fields, and displays preview rows for confirmation.</w:t>
      </w:r>
    </w:p>
    <w:p>
      <w:pPr>
        <w:ind w:left="360" w:hanging="240"/>
        <w:spacing w:after="90" w:line="240" w:lineRule="auto"/>
      </w:pPr>
      <w:r>
        <w:rPr>
          <w:b/>
          <w:color w:val="2563EB"/>
        </w:rPr>
        <w:t xml:space="preserve">•  </w:t>
      </w:r>
      <w:r>
        <w:rPr>
          <w:b/>
          <w:color w:val="0F172A"/>
        </w:rPr>
        <w:t xml:space="preserve">3. Normalization: </w:t>
      </w:r>
      <w:r>
        <w:rPr>
          <w:color w:val="334155"/>
        </w:rPr>
        <w:t>Standardizes units of measurement (Nos, EA, Numbers -&gt; EA) and normalizes packaging sizes (e.g. 18kg pail vs 180kg drum -&gt; base rate per KG) so prices compare accurately.</w:t>
      </w:r>
    </w:p>
    <w:p>
      <w:pPr>
        <w:ind w:left="360" w:hanging="240"/>
        <w:spacing w:after="90" w:line="240" w:lineRule="auto"/>
      </w:pPr>
      <w:r>
        <w:rPr>
          <w:b/>
          <w:color w:val="2563EB"/>
        </w:rPr>
        <w:t xml:space="preserve">•  </w:t>
      </w:r>
      <w:r>
        <w:rPr>
          <w:b/>
          <w:color w:val="0F172A"/>
        </w:rPr>
        <w:t xml:space="preserve">4. Attribute Extraction: </w:t>
      </w:r>
      <w:r>
        <w:rPr>
          <w:color w:val="334155"/>
        </w:rPr>
        <w:t>Extracts key technical parameters from free-text descriptions using rule-based text extractors: size/dimension, pressure rating, material type/metallurgy, pipe schedule, and standards.</w:t>
      </w:r>
    </w:p>
    <w:p>
      <w:pPr>
        <w:ind w:left="360" w:hanging="240"/>
        <w:spacing w:after="90" w:line="240" w:lineRule="auto"/>
      </w:pPr>
      <w:r>
        <w:rPr>
          <w:b/>
          <w:color w:val="2563EB"/>
        </w:rPr>
        <w:t xml:space="preserve">•  </w:t>
      </w:r>
      <w:r>
        <w:rPr>
          <w:b/>
          <w:color w:val="0F172A"/>
        </w:rPr>
        <w:t xml:space="preserve">5. Grouping &amp; Classification: </w:t>
      </w:r>
      <w:r>
        <w:rPr>
          <w:color w:val="334155"/>
        </w:rPr>
        <w:t>Assigns each material to a category taxonomy (valves, pipes, fittings, gaskets, fasteners, electrical) before comparison to keep matching fast and accurate.</w:t>
      </w:r>
    </w:p>
    <w:p>
      <w:pPr>
        <w:ind w:left="360" w:hanging="240"/>
        <w:spacing w:after="90" w:line="240" w:lineRule="auto"/>
      </w:pPr>
      <w:r>
        <w:rPr>
          <w:b/>
          <w:color w:val="2563EB"/>
        </w:rPr>
        <w:t xml:space="preserve">•  </w:t>
      </w:r>
      <w:r>
        <w:rPr>
          <w:b/>
          <w:color w:val="0F172A"/>
        </w:rPr>
        <w:t xml:space="preserve">6. Deterministic Safety Checks: </w:t>
      </w:r>
      <w:r>
        <w:rPr>
          <w:color w:val="334155"/>
        </w:rPr>
        <w:t>Safety rules check candidate pairs for conflicting engineering parameters (e.g. pressure class 150# vs 300#, pipe wall thickness SCH 40 vs SCH 80). Conflicting pairs are blocked from matching.</w:t>
      </w:r>
    </w:p>
    <w:p>
      <w:pPr>
        <w:ind w:left="360" w:hanging="240"/>
        <w:spacing w:after="90" w:line="240" w:lineRule="auto"/>
      </w:pPr>
      <w:r>
        <w:rPr>
          <w:b/>
          <w:color w:val="2563EB"/>
        </w:rPr>
        <w:t xml:space="preserve">•  </w:t>
      </w:r>
      <w:r>
        <w:rPr>
          <w:b/>
          <w:color w:val="0F172A"/>
        </w:rPr>
        <w:t xml:space="preserve">7. AI Semantic Matching &amp; Scoring: </w:t>
      </w:r>
      <w:r>
        <w:rPr>
          <w:color w:val="334155"/>
        </w:rPr>
        <w:t>Generates text embeddings for descriptions and compares candidate pairs within each category. Combines text similarity, attribute overlap, and procurement price into a clear match score (0-100%).</w:t>
      </w:r>
    </w:p>
    <w:p>
      <w:pPr>
        <w:ind w:left="360" w:hanging="240"/>
        <w:spacing w:after="90" w:line="240" w:lineRule="auto"/>
      </w:pPr>
      <w:r>
        <w:rPr>
          <w:b/>
          <w:color w:val="2563EB"/>
        </w:rPr>
        <w:t xml:space="preserve">•  </w:t>
      </w:r>
      <w:r>
        <w:rPr>
          <w:b/>
          <w:color w:val="0F172A"/>
        </w:rPr>
        <w:t xml:space="preserve">8. Cluster Resolution: </w:t>
      </w:r>
      <w:r>
        <w:rPr>
          <w:color w:val="334155"/>
        </w:rPr>
        <w:t>Groups identical materials across CPSEs into clusters, ensuring materials from different plants with the same specs are grouped without false chaining errors.</w:t>
      </w:r>
    </w:p>
    <w:p>
      <w:pPr>
        <w:ind w:left="360" w:hanging="240"/>
        <w:spacing w:after="90" w:line="240" w:lineRule="auto"/>
      </w:pPr>
      <w:r>
        <w:rPr>
          <w:b/>
          <w:color w:val="2563EB"/>
        </w:rPr>
        <w:t xml:space="preserve">•  </w:t>
      </w:r>
      <w:r>
        <w:rPr>
          <w:b/>
          <w:color w:val="0F172A"/>
        </w:rPr>
        <w:t xml:space="preserve">9. Human Review &amp; Validation: </w:t>
      </w:r>
      <w:r>
        <w:rPr>
          <w:color w:val="334155"/>
        </w:rPr>
        <w:t>Review screen shows candidate matches side by side with match score and reasons. Reviewers can choose: Approved (Same Material), Similar-but-Different, Usable Replacement, or Reject.</w:t>
      </w:r>
    </w:p>
    <w:p>
      <w:pPr>
        <w:ind w:left="360" w:hanging="240"/>
        <w:spacing w:after="90" w:line="240" w:lineRule="auto"/>
      </w:pPr>
      <w:r>
        <w:rPr>
          <w:b/>
          <w:color w:val="2563EB"/>
        </w:rPr>
        <w:t xml:space="preserve">•  </w:t>
      </w:r>
      <w:r>
        <w:rPr>
          <w:b/>
          <w:color w:val="0F172A"/>
        </w:rPr>
        <w:t xml:space="preserve">10. Standardization &amp; C-NMC Minting: </w:t>
      </w:r>
      <w:r>
        <w:rPr>
          <w:color w:val="334155"/>
        </w:rPr>
        <w:t>Generates one clean, standardized description and mints a Common National Material Code (e.g. CNMC-XXXXXXXX) upon approval. Unique materials with no duplicates are also standardized so 100% of the catalog is modernized.</w:t>
      </w:r>
    </w:p>
    <w:p>
      <w:pPr>
        <w:ind w:left="360" w:hanging="240"/>
        <w:spacing w:after="90" w:line="240" w:lineRule="auto"/>
      </w:pPr>
      <w:r>
        <w:rPr>
          <w:b/>
          <w:color w:val="2563EB"/>
        </w:rPr>
        <w:t xml:space="preserve">•  </w:t>
      </w:r>
      <w:r>
        <w:rPr>
          <w:b/>
          <w:color w:val="0F172A"/>
        </w:rPr>
        <w:t xml:space="preserve">11. Crosswalk Mapping: </w:t>
      </w:r>
      <w:r>
        <w:rPr>
          <w:color w:val="334155"/>
        </w:rPr>
        <w:t>Maps each CPSE's original material code to the newly minted C-NMC. Legacy codes are never deleted or altered.</w:t>
      </w:r>
    </w:p>
    <w:p>
      <w:pPr>
        <w:ind w:left="360" w:hanging="240"/>
        <w:spacing w:after="90" w:line="240" w:lineRule="auto"/>
      </w:pPr>
      <w:r>
        <w:rPr>
          <w:b/>
          <w:color w:val="2563EB"/>
        </w:rPr>
        <w:t xml:space="preserve">•  </w:t>
      </w:r>
      <w:r>
        <w:rPr>
          <w:b/>
          <w:color w:val="0F172A"/>
        </w:rPr>
        <w:t xml:space="preserve">12. Export &amp; Analytics Dashboard: </w:t>
      </w:r>
      <w:r>
        <w:rPr>
          <w:color w:val="334155"/>
        </w:rPr>
        <w:t>Exports standardized records in SAP/ERP-compatible format (CSV/IDocs) and displays analytics: duplicate counts, shared materials across CPSEs, price differences, and potential savings from combined procurement.</w:t>
      </w:r>
    </w:p>
    <w:p>
      <w:pPr>
        <w:pStyle w:val="Heading2"/>
        <w:spacing w:before="200" w:after="80"/>
      </w:pPr>
      <w:r>
        <w:rPr>
          <w:b/>
          <w:color w:val="2563EB"/>
          <w:sz w:val="24"/>
        </w:rPr>
        <w:t>Guiding Principles</w:t>
      </w:r>
    </w:p>
    <w:p>
      <w:pPr>
        <w:ind w:left="360" w:hanging="240"/>
        <w:spacing w:after="90" w:line="240" w:lineRule="auto"/>
      </w:pPr>
      <w:r>
        <w:rPr>
          <w:b/>
          <w:color w:val="2563EB"/>
        </w:rPr>
        <w:t xml:space="preserve">•  </w:t>
      </w:r>
      <w:r>
        <w:rPr>
          <w:b/>
          <w:color w:val="0F172A"/>
        </w:rPr>
        <w:t xml:space="preserve">Principle 1: </w:t>
      </w:r>
      <w:r>
        <w:rPr>
          <w:color w:val="334155"/>
        </w:rPr>
        <w:t>No Model Training: Uses pre-trained NLP models and deterministic engineering rules only. Simple, fast, and transparent.</w:t>
      </w:r>
    </w:p>
    <w:p>
      <w:pPr>
        <w:ind w:left="360" w:hanging="240"/>
        <w:spacing w:after="90" w:line="240" w:lineRule="auto"/>
      </w:pPr>
      <w:r>
        <w:rPr>
          <w:b/>
          <w:color w:val="2563EB"/>
        </w:rPr>
        <w:t xml:space="preserve">•  </w:t>
      </w:r>
      <w:r>
        <w:rPr>
          <w:b/>
          <w:color w:val="0F172A"/>
        </w:rPr>
        <w:t xml:space="preserve">Principle 2: </w:t>
      </w:r>
      <w:r>
        <w:rPr>
          <w:color w:val="334155"/>
        </w:rPr>
        <w:t>AI Suggests, Human Approves: The system proposes matches, classifications, and descriptions; authorized humans retain approval authority.</w:t>
      </w:r>
    </w:p>
    <w:p>
      <w:pPr>
        <w:ind w:left="360" w:hanging="240"/>
        <w:spacing w:after="90" w:line="240" w:lineRule="auto"/>
      </w:pPr>
      <w:r>
        <w:rPr>
          <w:b/>
          <w:color w:val="2563EB"/>
        </w:rPr>
        <w:t xml:space="preserve">•  </w:t>
      </w:r>
      <w:r>
        <w:rPr>
          <w:b/>
          <w:color w:val="0F172A"/>
        </w:rPr>
        <w:t xml:space="preserve">Principle 3: </w:t>
      </w:r>
      <w:r>
        <w:rPr>
          <w:color w:val="334155"/>
        </w:rPr>
        <w:t>Safety First: Engineering parameters (pressure, schedule, material type) override text similarity. Incompatible specs are never merged.</w:t>
      </w:r>
    </w:p>
    <w:p>
      <w:pPr>
        <w:ind w:left="360" w:hanging="240"/>
        <w:spacing w:after="90" w:line="240" w:lineRule="auto"/>
      </w:pPr>
      <w:r>
        <w:rPr>
          <w:b/>
          <w:color w:val="2563EB"/>
        </w:rPr>
        <w:t xml:space="preserve">•  </w:t>
      </w:r>
      <w:r>
        <w:rPr>
          <w:b/>
          <w:color w:val="0F172A"/>
        </w:rPr>
        <w:t xml:space="preserve">Principle 4: </w:t>
      </w:r>
      <w:r>
        <w:rPr>
          <w:color w:val="334155"/>
        </w:rPr>
        <w:t>Zero Legacy Disruption: Old CPSE codes are never deleted. The C-NMC links to existing codes so historical records remain valid.</w:t>
      </w:r>
    </w:p>
    <w:p>
      <w:pPr>
        <w:ind w:left="360" w:hanging="240"/>
        <w:spacing w:after="90" w:line="240" w:lineRule="auto"/>
      </w:pPr>
      <w:r>
        <w:rPr>
          <w:b/>
          <w:color w:val="2563EB"/>
        </w:rPr>
        <w:t xml:space="preserve">•  </w:t>
      </w:r>
      <w:r>
        <w:rPr>
          <w:b/>
          <w:color w:val="0F172A"/>
        </w:rPr>
        <w:t xml:space="preserve">Principle 5: </w:t>
      </w:r>
      <w:r>
        <w:rPr>
          <w:color w:val="334155"/>
        </w:rPr>
        <w:t>100% Catalog Coverage: Unique items with no duplicates are also cleaned, standardized, and assigned a C-NMC.</w:t>
      </w:r>
    </w:p>
    <w:p>
      <w:pPr>
        <w:ind w:left="360" w:hanging="240"/>
        <w:spacing w:after="90" w:line="240" w:lineRule="auto"/>
      </w:pPr>
      <w:r>
        <w:rPr>
          <w:b/>
          <w:color w:val="2563EB"/>
        </w:rPr>
        <w:t xml:space="preserve">•  </w:t>
      </w:r>
      <w:r>
        <w:rPr>
          <w:b/>
          <w:color w:val="0F172A"/>
        </w:rPr>
        <w:t xml:space="preserve">Principle 6: </w:t>
      </w:r>
      <w:r>
        <w:rPr>
          <w:color w:val="334155"/>
        </w:rPr>
        <w:t>Full Governance: The system logs reviewer identity, decision, and timestamp for every approved match.</w:t>
      </w:r>
    </w:p>
    <w:p>
      <w:pPr>
        <w:pStyle w:val="Heading1"/>
        <w:spacing w:before="320" w:after="120"/>
      </w:pPr>
      <w:r>
        <w:rPr>
          <w:b/>
          <w:color w:val="1E40AF"/>
          <w:sz w:val="30"/>
        </w:rPr>
        <w:t>3. Agreed Shared Data Format</w:t>
      </w:r>
    </w:p>
    <w:p>
      <w:pPr>
        <w:spacing w:after="120" w:line="260" w:lineRule="auto"/>
      </w:pPr>
      <w:r>
        <w:rPr>
          <w:color w:val="334155"/>
        </w:rPr>
        <w:t>To let all 6 parts be built in parallel with zero coordination overhead, the team uses one flat record shape flowing through the pipeline as a list of dictionaries. Each part populates its designated fields while preserving existing data:</w:t>
      </w:r>
    </w:p>
    <w:tbl>
      <w:tblPr>
        <w:tblW w:w="0" w:type="auto"/>
        <w:tblBorders>
          <w:top w:val="single" w:sz="6" w:space="0" w:color="CBD5E1"/>
          <w:left w:val="none"/>
          <w:bottom w:val="single" w:sz="8" w:space="0" w:color="94A3B8"/>
          <w:right w:val="none"/>
          <w:insideH w:val="single" w:sz="4" w:space="0" w:color="E2E8F0"/>
          <w:insideV w:val="none"/>
        </w:tblBorders>
        <w:tblCellMar>
          <w:top w:w="100" w:type="dxa"/>
          <w:left w:w="120" w:type="dxa"/>
          <w:bottom w:w="100" w:type="dxa"/>
          <w:right w:w="120" w:type="dxa"/>
        </w:tblCellMar>
      </w:tblPr>
      <w:tr>
        <w:trPr>
          <w:tblHeader/>
        </w:trPr>
        <w:tc>
          <w:tcPr>
            <w:tcW w:w="2200" w:type="dxa"/>
            <w:shd w:val="clear" w:color="auto" w:fill="F1F5F9"/>
          </w:tcPr>
          <w:p>
            <w:pPr>
              <w:spacing w:after="40"/>
            </w:pPr>
            <w:r>
              <w:rPr>
                <w:b/>
                <w:color w:val="1E293B"/>
                <w:sz w:val="20"/>
              </w:rPr>
              <w:t>Attribute / Field</w:t>
            </w:r>
          </w:p>
        </w:tc>
        <w:tc>
          <w:tcPr>
            <w:tcW w:w="1400" w:type="dxa"/>
            <w:shd w:val="clear" w:color="auto" w:fill="F1F5F9"/>
          </w:tcPr>
          <w:p>
            <w:pPr>
              <w:spacing w:after="40"/>
            </w:pPr>
            <w:r>
              <w:rPr>
                <w:b/>
                <w:color w:val="1E293B"/>
                <w:sz w:val="20"/>
              </w:rPr>
              <w:t>Data Type</w:t>
            </w:r>
          </w:p>
        </w:tc>
        <w:tc>
          <w:tcPr>
            <w:tcW w:w="1800" w:type="dxa"/>
            <w:shd w:val="clear" w:color="auto" w:fill="F1F5F9"/>
          </w:tcPr>
          <w:p>
            <w:pPr>
              <w:spacing w:after="40"/>
            </w:pPr>
            <w:r>
              <w:rPr>
                <w:b/>
                <w:color w:val="1E293B"/>
                <w:sz w:val="20"/>
              </w:rPr>
              <w:t>Pipeline Stage</w:t>
            </w:r>
          </w:p>
        </w:tc>
        <w:tc>
          <w:tcPr>
            <w:tcW w:w="3960" w:type="dxa"/>
            <w:shd w:val="clear" w:color="auto" w:fill="F1F5F9"/>
          </w:tcPr>
          <w:p>
            <w:pPr>
              <w:spacing w:after="40"/>
            </w:pPr>
            <w:r>
              <w:rPr>
                <w:b/>
                <w:color w:val="1E293B"/>
                <w:sz w:val="20"/>
              </w:rPr>
              <w:t>Exact Problem Statement Description</w:t>
            </w:r>
          </w:p>
        </w:tc>
      </w:tr>
      <w:tr>
        <w:tc>
          <w:tcPr>
            <w:tcW w:w="2200" w:type="dxa"/>
            <w:shd w:val="clear" w:color="auto" w:fill="FFFFFF"/>
          </w:tcPr>
          <w:p>
            <w:pPr>
              <w:spacing w:after="40"/>
            </w:pPr>
            <w:r>
              <w:rPr>
                <w:color w:val="334155"/>
                <w:sz w:val="19"/>
              </w:rPr>
              <w:t>record_id</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1 (Input)</w:t>
            </w:r>
          </w:p>
        </w:tc>
        <w:tc>
          <w:tcPr>
            <w:tcW w:w="3960" w:type="dxa"/>
            <w:shd w:val="clear" w:color="auto" w:fill="FFFFFF"/>
          </w:tcPr>
          <w:p>
            <w:pPr>
              <w:spacing w:after="40"/>
            </w:pPr>
            <w:r>
              <w:rPr>
                <w:color w:val="334155"/>
                <w:sz w:val="19"/>
              </w:rPr>
              <w:t>Internal unique row identifier (e.g. REC-001042)</w:t>
            </w:r>
          </w:p>
        </w:tc>
      </w:tr>
      <w:tr>
        <w:tc>
          <w:tcPr>
            <w:tcW w:w="2200" w:type="dxa"/>
            <w:shd w:val="clear" w:color="auto" w:fill="F8FAFC"/>
          </w:tcPr>
          <w:p>
            <w:pPr>
              <w:spacing w:after="40"/>
            </w:pPr>
            <w:r>
              <w:rPr>
                <w:color w:val="334155"/>
                <w:sz w:val="19"/>
              </w:rPr>
              <w:t>cpse</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1 (Input)</w:t>
            </w:r>
          </w:p>
        </w:tc>
        <w:tc>
          <w:tcPr>
            <w:tcW w:w="3960" w:type="dxa"/>
            <w:shd w:val="clear" w:color="auto" w:fill="F8FAFC"/>
          </w:tcPr>
          <w:p>
            <w:pPr>
              <w:spacing w:after="40"/>
            </w:pPr>
            <w:r>
              <w:rPr>
                <w:color w:val="334155"/>
                <w:sz w:val="19"/>
              </w:rPr>
              <w:t>Source CPSE name: CPCL, IOCL, or BPCL</w:t>
            </w:r>
          </w:p>
        </w:tc>
      </w:tr>
      <w:tr>
        <w:tc>
          <w:tcPr>
            <w:tcW w:w="2200" w:type="dxa"/>
            <w:shd w:val="clear" w:color="auto" w:fill="FFFFFF"/>
          </w:tcPr>
          <w:p>
            <w:pPr>
              <w:spacing w:after="40"/>
            </w:pPr>
            <w:r>
              <w:rPr>
                <w:color w:val="334155"/>
                <w:sz w:val="19"/>
              </w:rPr>
              <w:t>material_code</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1 (Input)</w:t>
            </w:r>
          </w:p>
        </w:tc>
        <w:tc>
          <w:tcPr>
            <w:tcW w:w="3960" w:type="dxa"/>
            <w:shd w:val="clear" w:color="auto" w:fill="FFFFFF"/>
          </w:tcPr>
          <w:p>
            <w:pPr>
              <w:spacing w:after="40"/>
            </w:pPr>
            <w:r>
              <w:rPr>
                <w:color w:val="334155"/>
                <w:sz w:val="19"/>
              </w:rPr>
              <w:t>Original CPSE Material Code from ERP/SAP</w:t>
            </w:r>
          </w:p>
        </w:tc>
      </w:tr>
      <w:tr>
        <w:tc>
          <w:tcPr>
            <w:tcW w:w="2200" w:type="dxa"/>
            <w:shd w:val="clear" w:color="auto" w:fill="F8FAFC"/>
          </w:tcPr>
          <w:p>
            <w:pPr>
              <w:spacing w:after="40"/>
            </w:pPr>
            <w:r>
              <w:rPr>
                <w:color w:val="334155"/>
                <w:sz w:val="19"/>
              </w:rPr>
              <w:t>material_description</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1 (Input)</w:t>
            </w:r>
          </w:p>
        </w:tc>
        <w:tc>
          <w:tcPr>
            <w:tcW w:w="3960" w:type="dxa"/>
            <w:shd w:val="clear" w:color="auto" w:fill="F8FAFC"/>
          </w:tcPr>
          <w:p>
            <w:pPr>
              <w:spacing w:after="40"/>
            </w:pPr>
            <w:r>
              <w:rPr>
                <w:color w:val="334155"/>
                <w:sz w:val="19"/>
              </w:rPr>
              <w:t>Original raw material description text</w:t>
            </w:r>
          </w:p>
        </w:tc>
      </w:tr>
      <w:tr>
        <w:tc>
          <w:tcPr>
            <w:tcW w:w="2200" w:type="dxa"/>
            <w:shd w:val="clear" w:color="auto" w:fill="FFFFFF"/>
          </w:tcPr>
          <w:p>
            <w:pPr>
              <w:spacing w:after="40"/>
            </w:pPr>
            <w:r>
              <w:rPr>
                <w:color w:val="334155"/>
                <w:sz w:val="19"/>
              </w:rPr>
              <w:t>raw_uom</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1 (Input)</w:t>
            </w:r>
          </w:p>
        </w:tc>
        <w:tc>
          <w:tcPr>
            <w:tcW w:w="3960" w:type="dxa"/>
            <w:shd w:val="clear" w:color="auto" w:fill="FFFFFF"/>
          </w:tcPr>
          <w:p>
            <w:pPr>
              <w:spacing w:after="40"/>
            </w:pPr>
            <w:r>
              <w:rPr>
                <w:color w:val="334155"/>
                <w:sz w:val="19"/>
              </w:rPr>
              <w:t>Original Unit of Measurement (e.g. Nos, EA, Mtrs, Set)</w:t>
            </w:r>
          </w:p>
        </w:tc>
      </w:tr>
      <w:tr>
        <w:tc>
          <w:tcPr>
            <w:tcW w:w="2200" w:type="dxa"/>
            <w:shd w:val="clear" w:color="auto" w:fill="F8FAFC"/>
          </w:tcPr>
          <w:p>
            <w:pPr>
              <w:spacing w:after="40"/>
            </w:pPr>
            <w:r>
              <w:rPr>
                <w:color w:val="334155"/>
                <w:sz w:val="19"/>
              </w:rPr>
              <w:t>procurement_price</w:t>
            </w:r>
          </w:p>
        </w:tc>
        <w:tc>
          <w:tcPr>
            <w:tcW w:w="1400" w:type="dxa"/>
            <w:shd w:val="clear" w:color="auto" w:fill="F8FAFC"/>
          </w:tcPr>
          <w:p>
            <w:pPr>
              <w:spacing w:after="40"/>
            </w:pPr>
            <w:r>
              <w:rPr>
                <w:color w:val="334155"/>
                <w:sz w:val="19"/>
              </w:rPr>
              <w:t>Float</w:t>
            </w:r>
          </w:p>
        </w:tc>
        <w:tc>
          <w:tcPr>
            <w:tcW w:w="1800" w:type="dxa"/>
            <w:shd w:val="clear" w:color="auto" w:fill="F8FAFC"/>
          </w:tcPr>
          <w:p>
            <w:pPr>
              <w:spacing w:after="40"/>
            </w:pPr>
            <w:r>
              <w:rPr>
                <w:color w:val="334155"/>
                <w:sz w:val="19"/>
              </w:rPr>
              <w:t>Part 1 (Input)</w:t>
            </w:r>
          </w:p>
        </w:tc>
        <w:tc>
          <w:tcPr>
            <w:tcW w:w="3960" w:type="dxa"/>
            <w:shd w:val="clear" w:color="auto" w:fill="F8FAFC"/>
          </w:tcPr>
          <w:p>
            <w:pPr>
              <w:spacing w:after="40"/>
            </w:pPr>
            <w:r>
              <w:rPr>
                <w:color w:val="334155"/>
                <w:sz w:val="19"/>
              </w:rPr>
              <w:t>Historical procurement rate / PO unit price (INR)</w:t>
            </w:r>
          </w:p>
        </w:tc>
      </w:tr>
      <w:tr>
        <w:tc>
          <w:tcPr>
            <w:tcW w:w="2200" w:type="dxa"/>
            <w:shd w:val="clear" w:color="auto" w:fill="FFFFFF"/>
          </w:tcPr>
          <w:p>
            <w:pPr>
              <w:spacing w:after="40"/>
            </w:pPr>
            <w:r>
              <w:rPr>
                <w:color w:val="334155"/>
                <w:sz w:val="19"/>
              </w:rPr>
              <w:t>cleaned_description</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2 (Process)</w:t>
            </w:r>
          </w:p>
        </w:tc>
        <w:tc>
          <w:tcPr>
            <w:tcW w:w="3960" w:type="dxa"/>
            <w:shd w:val="clear" w:color="auto" w:fill="FFFFFF"/>
          </w:tcPr>
          <w:p>
            <w:pPr>
              <w:spacing w:after="40"/>
            </w:pPr>
            <w:r>
              <w:rPr>
                <w:color w:val="334155"/>
                <w:sz w:val="19"/>
              </w:rPr>
              <w:t>Text after cleaning plant abbreviations and slang</w:t>
            </w:r>
          </w:p>
        </w:tc>
      </w:tr>
      <w:tr>
        <w:tc>
          <w:tcPr>
            <w:tcW w:w="2200" w:type="dxa"/>
            <w:shd w:val="clear" w:color="auto" w:fill="F8FAFC"/>
          </w:tcPr>
          <w:p>
            <w:pPr>
              <w:spacing w:after="40"/>
            </w:pPr>
            <w:r>
              <w:rPr>
                <w:color w:val="334155"/>
                <w:sz w:val="19"/>
              </w:rPr>
              <w:t>standard_uom</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2 (Process)</w:t>
            </w:r>
          </w:p>
        </w:tc>
        <w:tc>
          <w:tcPr>
            <w:tcW w:w="3960" w:type="dxa"/>
            <w:shd w:val="clear" w:color="auto" w:fill="F8FAFC"/>
          </w:tcPr>
          <w:p>
            <w:pPr>
              <w:spacing w:after="40"/>
            </w:pPr>
            <w:r>
              <w:rPr>
                <w:color w:val="334155"/>
                <w:sz w:val="19"/>
              </w:rPr>
              <w:t>Standardized Unit of Measurement (EA, MTR, KG, LTR)</w:t>
            </w:r>
          </w:p>
        </w:tc>
      </w:tr>
      <w:tr>
        <w:tc>
          <w:tcPr>
            <w:tcW w:w="2200" w:type="dxa"/>
            <w:shd w:val="clear" w:color="auto" w:fill="FFFFFF"/>
          </w:tcPr>
          <w:p>
            <w:pPr>
              <w:spacing w:after="40"/>
            </w:pPr>
            <w:r>
              <w:rPr>
                <w:color w:val="334155"/>
                <w:sz w:val="19"/>
              </w:rPr>
              <w:t>package_multiplier</w:t>
            </w:r>
          </w:p>
        </w:tc>
        <w:tc>
          <w:tcPr>
            <w:tcW w:w="1400" w:type="dxa"/>
            <w:shd w:val="clear" w:color="auto" w:fill="FFFFFF"/>
          </w:tcPr>
          <w:p>
            <w:pPr>
              <w:spacing w:after="40"/>
            </w:pPr>
            <w:r>
              <w:rPr>
                <w:color w:val="334155"/>
                <w:sz w:val="19"/>
              </w:rPr>
              <w:t>Float</w:t>
            </w:r>
          </w:p>
        </w:tc>
        <w:tc>
          <w:tcPr>
            <w:tcW w:w="1800" w:type="dxa"/>
            <w:shd w:val="clear" w:color="auto" w:fill="FFFFFF"/>
          </w:tcPr>
          <w:p>
            <w:pPr>
              <w:spacing w:after="40"/>
            </w:pPr>
            <w:r>
              <w:rPr>
                <w:color w:val="334155"/>
                <w:sz w:val="19"/>
              </w:rPr>
              <w:t>Part 2 (Process)</w:t>
            </w:r>
          </w:p>
        </w:tc>
        <w:tc>
          <w:tcPr>
            <w:tcW w:w="3960" w:type="dxa"/>
            <w:shd w:val="clear" w:color="auto" w:fill="FFFFFF"/>
          </w:tcPr>
          <w:p>
            <w:pPr>
              <w:spacing w:after="40"/>
            </w:pPr>
            <w:r>
              <w:rPr>
                <w:color w:val="334155"/>
                <w:sz w:val="19"/>
              </w:rPr>
              <w:t>Pack multiplier (e.g. 18 for 18kg pail, 180 for drum)</w:t>
            </w:r>
          </w:p>
        </w:tc>
      </w:tr>
      <w:tr>
        <w:tc>
          <w:tcPr>
            <w:tcW w:w="2200" w:type="dxa"/>
            <w:shd w:val="clear" w:color="auto" w:fill="F8FAFC"/>
          </w:tcPr>
          <w:p>
            <w:pPr>
              <w:spacing w:after="40"/>
            </w:pPr>
            <w:r>
              <w:rPr>
                <w:color w:val="334155"/>
                <w:sz w:val="19"/>
              </w:rPr>
              <w:t>base_unit_price</w:t>
            </w:r>
          </w:p>
        </w:tc>
        <w:tc>
          <w:tcPr>
            <w:tcW w:w="1400" w:type="dxa"/>
            <w:shd w:val="clear" w:color="auto" w:fill="F8FAFC"/>
          </w:tcPr>
          <w:p>
            <w:pPr>
              <w:spacing w:after="40"/>
            </w:pPr>
            <w:r>
              <w:rPr>
                <w:color w:val="334155"/>
                <w:sz w:val="19"/>
              </w:rPr>
              <w:t>Float</w:t>
            </w:r>
          </w:p>
        </w:tc>
        <w:tc>
          <w:tcPr>
            <w:tcW w:w="1800" w:type="dxa"/>
            <w:shd w:val="clear" w:color="auto" w:fill="F8FAFC"/>
          </w:tcPr>
          <w:p>
            <w:pPr>
              <w:spacing w:after="40"/>
            </w:pPr>
            <w:r>
              <w:rPr>
                <w:color w:val="334155"/>
                <w:sz w:val="19"/>
              </w:rPr>
              <w:t>Part 2 (Process)</w:t>
            </w:r>
          </w:p>
        </w:tc>
        <w:tc>
          <w:tcPr>
            <w:tcW w:w="3960" w:type="dxa"/>
            <w:shd w:val="clear" w:color="auto" w:fill="F8FAFC"/>
          </w:tcPr>
          <w:p>
            <w:pPr>
              <w:spacing w:after="40"/>
            </w:pPr>
            <w:r>
              <w:rPr>
                <w:color w:val="334155"/>
                <w:sz w:val="19"/>
              </w:rPr>
              <w:t>Price per base unit (procurement_price / package_multiplier)</w:t>
            </w:r>
          </w:p>
        </w:tc>
      </w:tr>
      <w:tr>
        <w:tc>
          <w:tcPr>
            <w:tcW w:w="2200" w:type="dxa"/>
            <w:shd w:val="clear" w:color="auto" w:fill="FFFFFF"/>
          </w:tcPr>
          <w:p>
            <w:pPr>
              <w:spacing w:after="40"/>
            </w:pPr>
            <w:r>
              <w:rPr>
                <w:color w:val="334155"/>
                <w:sz w:val="19"/>
              </w:rPr>
              <w:t>size</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2 (Process)</w:t>
            </w:r>
          </w:p>
        </w:tc>
        <w:tc>
          <w:tcPr>
            <w:tcW w:w="3960" w:type="dxa"/>
            <w:shd w:val="clear" w:color="auto" w:fill="FFFFFF"/>
          </w:tcPr>
          <w:p>
            <w:pPr>
              <w:spacing w:after="40"/>
            </w:pPr>
            <w:r>
              <w:rPr>
                <w:color w:val="334155"/>
                <w:sz w:val="19"/>
              </w:rPr>
              <w:t>Extracted technical parameter: Dimension / Nominal size (e.g. 6 IN)</w:t>
            </w:r>
          </w:p>
        </w:tc>
      </w:tr>
      <w:tr>
        <w:tc>
          <w:tcPr>
            <w:tcW w:w="2200" w:type="dxa"/>
            <w:shd w:val="clear" w:color="auto" w:fill="F8FAFC"/>
          </w:tcPr>
          <w:p>
            <w:pPr>
              <w:spacing w:after="40"/>
            </w:pPr>
            <w:r>
              <w:rPr>
                <w:color w:val="334155"/>
                <w:sz w:val="19"/>
              </w:rPr>
              <w:t>pressure_rating</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2 (Process)</w:t>
            </w:r>
          </w:p>
        </w:tc>
        <w:tc>
          <w:tcPr>
            <w:tcW w:w="3960" w:type="dxa"/>
            <w:shd w:val="clear" w:color="auto" w:fill="F8FAFC"/>
          </w:tcPr>
          <w:p>
            <w:pPr>
              <w:spacing w:after="40"/>
            </w:pPr>
            <w:r>
              <w:rPr>
                <w:color w:val="334155"/>
                <w:sz w:val="19"/>
              </w:rPr>
              <w:t>Extracted technical parameter: Pressure class (e.g. 150#, 300#)</w:t>
            </w:r>
          </w:p>
        </w:tc>
      </w:tr>
      <w:tr>
        <w:tc>
          <w:tcPr>
            <w:tcW w:w="2200" w:type="dxa"/>
            <w:shd w:val="clear" w:color="auto" w:fill="FFFFFF"/>
          </w:tcPr>
          <w:p>
            <w:pPr>
              <w:spacing w:after="40"/>
            </w:pPr>
            <w:r>
              <w:rPr>
                <w:color w:val="334155"/>
                <w:sz w:val="19"/>
              </w:rPr>
              <w:t>material_type</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2 (Process)</w:t>
            </w:r>
          </w:p>
        </w:tc>
        <w:tc>
          <w:tcPr>
            <w:tcW w:w="3960" w:type="dxa"/>
            <w:shd w:val="clear" w:color="auto" w:fill="FFFFFF"/>
          </w:tcPr>
          <w:p>
            <w:pPr>
              <w:spacing w:after="40"/>
            </w:pPr>
            <w:r>
              <w:rPr>
                <w:color w:val="334155"/>
                <w:sz w:val="19"/>
              </w:rPr>
              <w:t>Extracted technical parameter: Material of Construction (e.g. CS, SS316)</w:t>
            </w:r>
          </w:p>
        </w:tc>
      </w:tr>
      <w:tr>
        <w:tc>
          <w:tcPr>
            <w:tcW w:w="2200" w:type="dxa"/>
            <w:shd w:val="clear" w:color="auto" w:fill="F8FAFC"/>
          </w:tcPr>
          <w:p>
            <w:pPr>
              <w:spacing w:after="40"/>
            </w:pPr>
            <w:r>
              <w:rPr>
                <w:color w:val="334155"/>
                <w:sz w:val="19"/>
              </w:rPr>
              <w:t>schedule</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2 (Process)</w:t>
            </w:r>
          </w:p>
        </w:tc>
        <w:tc>
          <w:tcPr>
            <w:tcW w:w="3960" w:type="dxa"/>
            <w:shd w:val="clear" w:color="auto" w:fill="F8FAFC"/>
          </w:tcPr>
          <w:p>
            <w:pPr>
              <w:spacing w:after="40"/>
            </w:pPr>
            <w:r>
              <w:rPr>
                <w:color w:val="334155"/>
                <w:sz w:val="19"/>
              </w:rPr>
              <w:t>Extracted technical parameter: Pipe wall thickness (e.g. SCH 40, SCH 80)</w:t>
            </w:r>
          </w:p>
        </w:tc>
      </w:tr>
      <w:tr>
        <w:tc>
          <w:tcPr>
            <w:tcW w:w="2200" w:type="dxa"/>
            <w:shd w:val="clear" w:color="auto" w:fill="FFFFFF"/>
          </w:tcPr>
          <w:p>
            <w:pPr>
              <w:spacing w:after="40"/>
            </w:pPr>
            <w:r>
              <w:rPr>
                <w:color w:val="334155"/>
                <w:sz w:val="19"/>
              </w:rPr>
              <w:t>standard</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2 (Process)</w:t>
            </w:r>
          </w:p>
        </w:tc>
        <w:tc>
          <w:tcPr>
            <w:tcW w:w="3960" w:type="dxa"/>
            <w:shd w:val="clear" w:color="auto" w:fill="FFFFFF"/>
          </w:tcPr>
          <w:p>
            <w:pPr>
              <w:spacing w:after="40"/>
            </w:pPr>
            <w:r>
              <w:rPr>
                <w:color w:val="334155"/>
                <w:sz w:val="19"/>
              </w:rPr>
              <w:t>Extracted technical parameter: Governing standard (e.g. ASME, ASTM, IS)</w:t>
            </w:r>
          </w:p>
        </w:tc>
      </w:tr>
      <w:tr>
        <w:tc>
          <w:tcPr>
            <w:tcW w:w="2200" w:type="dxa"/>
            <w:shd w:val="clear" w:color="auto" w:fill="F8FAFC"/>
          </w:tcPr>
          <w:p>
            <w:pPr>
              <w:spacing w:after="40"/>
            </w:pPr>
            <w:r>
              <w:rPr>
                <w:color w:val="334155"/>
                <w:sz w:val="19"/>
              </w:rPr>
              <w:t>category</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3 (Rules)</w:t>
            </w:r>
          </w:p>
        </w:tc>
        <w:tc>
          <w:tcPr>
            <w:tcW w:w="3960" w:type="dxa"/>
            <w:shd w:val="clear" w:color="auto" w:fill="F8FAFC"/>
          </w:tcPr>
          <w:p>
            <w:pPr>
              <w:spacing w:after="40"/>
            </w:pPr>
            <w:r>
              <w:rPr>
                <w:color w:val="334155"/>
                <w:sz w:val="19"/>
              </w:rPr>
              <w:t>Intelligent classification (VALVES, PIPES, GASKETS, FASTENERS)</w:t>
            </w:r>
          </w:p>
        </w:tc>
      </w:tr>
      <w:tr>
        <w:tc>
          <w:tcPr>
            <w:tcW w:w="2200" w:type="dxa"/>
            <w:shd w:val="clear" w:color="auto" w:fill="FFFFFF"/>
          </w:tcPr>
          <w:p>
            <w:pPr>
              <w:spacing w:after="40"/>
            </w:pPr>
            <w:r>
              <w:rPr>
                <w:color w:val="334155"/>
                <w:sz w:val="19"/>
              </w:rPr>
              <w:t>match_status</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4 (AI)</w:t>
            </w:r>
          </w:p>
        </w:tc>
        <w:tc>
          <w:tcPr>
            <w:tcW w:w="3960" w:type="dxa"/>
            <w:shd w:val="clear" w:color="auto" w:fill="FFFFFF"/>
          </w:tcPr>
          <w:p>
            <w:pPr>
              <w:spacing w:after="40"/>
            </w:pPr>
            <w:r>
              <w:rPr>
                <w:color w:val="334155"/>
                <w:sz w:val="19"/>
              </w:rPr>
              <w:t>Match status: Identical, High Match, Review Needed, Unique, or Vetoed</w:t>
            </w:r>
          </w:p>
        </w:tc>
      </w:tr>
      <w:tr>
        <w:tc>
          <w:tcPr>
            <w:tcW w:w="2200" w:type="dxa"/>
            <w:shd w:val="clear" w:color="auto" w:fill="F8FAFC"/>
          </w:tcPr>
          <w:p>
            <w:pPr>
              <w:spacing w:after="40"/>
            </w:pPr>
            <w:r>
              <w:rPr>
                <w:color w:val="334155"/>
                <w:sz w:val="19"/>
              </w:rPr>
              <w:t>match_score</w:t>
            </w:r>
          </w:p>
        </w:tc>
        <w:tc>
          <w:tcPr>
            <w:tcW w:w="1400" w:type="dxa"/>
            <w:shd w:val="clear" w:color="auto" w:fill="F8FAFC"/>
          </w:tcPr>
          <w:p>
            <w:pPr>
              <w:spacing w:after="40"/>
            </w:pPr>
            <w:r>
              <w:rPr>
                <w:color w:val="334155"/>
                <w:sz w:val="19"/>
              </w:rPr>
              <w:t>Float</w:t>
            </w:r>
          </w:p>
        </w:tc>
        <w:tc>
          <w:tcPr>
            <w:tcW w:w="1800" w:type="dxa"/>
            <w:shd w:val="clear" w:color="auto" w:fill="F8FAFC"/>
          </w:tcPr>
          <w:p>
            <w:pPr>
              <w:spacing w:after="40"/>
            </w:pPr>
            <w:r>
              <w:rPr>
                <w:color w:val="334155"/>
                <w:sz w:val="19"/>
              </w:rPr>
              <w:t>Part 4 (AI)</w:t>
            </w:r>
          </w:p>
        </w:tc>
        <w:tc>
          <w:tcPr>
            <w:tcW w:w="3960" w:type="dxa"/>
            <w:shd w:val="clear" w:color="auto" w:fill="F8FAFC"/>
          </w:tcPr>
          <w:p>
            <w:pPr>
              <w:spacing w:after="40"/>
            </w:pPr>
            <w:r>
              <w:rPr>
                <w:color w:val="334155"/>
                <w:sz w:val="19"/>
              </w:rPr>
              <w:t>Composite similarity score from 0% to 100%</w:t>
            </w:r>
          </w:p>
        </w:tc>
      </w:tr>
      <w:tr>
        <w:tc>
          <w:tcPr>
            <w:tcW w:w="2200" w:type="dxa"/>
            <w:shd w:val="clear" w:color="auto" w:fill="FFFFFF"/>
          </w:tcPr>
          <w:p>
            <w:pPr>
              <w:spacing w:after="40"/>
            </w:pPr>
            <w:r>
              <w:rPr>
                <w:color w:val="334155"/>
                <w:sz w:val="19"/>
              </w:rPr>
              <w:t>matched_with</w:t>
            </w:r>
          </w:p>
        </w:tc>
        <w:tc>
          <w:tcPr>
            <w:tcW w:w="1400" w:type="dxa"/>
            <w:shd w:val="clear" w:color="auto" w:fill="FFFFFF"/>
          </w:tcPr>
          <w:p>
            <w:pPr>
              <w:spacing w:after="40"/>
            </w:pPr>
            <w:r>
              <w:rPr>
                <w:color w:val="334155"/>
                <w:sz w:val="19"/>
              </w:rPr>
              <w:t>List[str]</w:t>
            </w:r>
          </w:p>
        </w:tc>
        <w:tc>
          <w:tcPr>
            <w:tcW w:w="1800" w:type="dxa"/>
            <w:shd w:val="clear" w:color="auto" w:fill="FFFFFF"/>
          </w:tcPr>
          <w:p>
            <w:pPr>
              <w:spacing w:after="40"/>
            </w:pPr>
            <w:r>
              <w:rPr>
                <w:color w:val="334155"/>
                <w:sz w:val="19"/>
              </w:rPr>
              <w:t>Part 4 (AI)</w:t>
            </w:r>
          </w:p>
        </w:tc>
        <w:tc>
          <w:tcPr>
            <w:tcW w:w="3960" w:type="dxa"/>
            <w:shd w:val="clear" w:color="auto" w:fill="FFFFFF"/>
          </w:tcPr>
          <w:p>
            <w:pPr>
              <w:spacing w:after="40"/>
            </w:pPr>
            <w:r>
              <w:rPr>
                <w:color w:val="334155"/>
                <w:sz w:val="19"/>
              </w:rPr>
              <w:t>List of matching CPSE material codes in this cluster</w:t>
            </w:r>
          </w:p>
        </w:tc>
      </w:tr>
      <w:tr>
        <w:tc>
          <w:tcPr>
            <w:tcW w:w="2200" w:type="dxa"/>
            <w:shd w:val="clear" w:color="auto" w:fill="F8FAFC"/>
          </w:tcPr>
          <w:p>
            <w:pPr>
              <w:spacing w:after="40"/>
            </w:pPr>
            <w:r>
              <w:rPr>
                <w:color w:val="334155"/>
                <w:sz w:val="19"/>
              </w:rPr>
              <w:t>review_decision</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5 (Review)</w:t>
            </w:r>
          </w:p>
        </w:tc>
        <w:tc>
          <w:tcPr>
            <w:tcW w:w="3960" w:type="dxa"/>
            <w:shd w:val="clear" w:color="auto" w:fill="F8FAFC"/>
          </w:tcPr>
          <w:p>
            <w:pPr>
              <w:spacing w:after="40"/>
            </w:pPr>
            <w:r>
              <w:rPr>
                <w:color w:val="334155"/>
                <w:sz w:val="19"/>
              </w:rPr>
              <w:t>Human sign-off: Approved, Similar-Different, Replacement, or Rejected</w:t>
            </w:r>
          </w:p>
        </w:tc>
      </w:tr>
      <w:tr>
        <w:tc>
          <w:tcPr>
            <w:tcW w:w="2200" w:type="dxa"/>
            <w:shd w:val="clear" w:color="auto" w:fill="FFFFFF"/>
          </w:tcPr>
          <w:p>
            <w:pPr>
              <w:spacing w:after="40"/>
            </w:pPr>
            <w:r>
              <w:rPr>
                <w:color w:val="334155"/>
                <w:sz w:val="19"/>
              </w:rPr>
              <w:t>standard_description</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5 (Review)</w:t>
            </w:r>
          </w:p>
        </w:tc>
        <w:tc>
          <w:tcPr>
            <w:tcW w:w="3960" w:type="dxa"/>
            <w:shd w:val="clear" w:color="auto" w:fill="FFFFFF"/>
          </w:tcPr>
          <w:p>
            <w:pPr>
              <w:spacing w:after="40"/>
            </w:pPr>
            <w:r>
              <w:rPr>
                <w:color w:val="334155"/>
                <w:sz w:val="19"/>
              </w:rPr>
              <w:t>Automated standardized description (Noun, Modifier, Specs, Standard)</w:t>
            </w:r>
          </w:p>
        </w:tc>
      </w:tr>
      <w:tr>
        <w:tc>
          <w:tcPr>
            <w:tcW w:w="2200" w:type="dxa"/>
            <w:shd w:val="clear" w:color="auto" w:fill="F8FAFC"/>
          </w:tcPr>
          <w:p>
            <w:pPr>
              <w:spacing w:after="40"/>
            </w:pPr>
            <w:r>
              <w:rPr>
                <w:color w:val="334155"/>
                <w:sz w:val="19"/>
              </w:rPr>
              <w:t>cnmc</w:t>
            </w:r>
          </w:p>
        </w:tc>
        <w:tc>
          <w:tcPr>
            <w:tcW w:w="1400" w:type="dxa"/>
            <w:shd w:val="clear" w:color="auto" w:fill="F8FAFC"/>
          </w:tcPr>
          <w:p>
            <w:pPr>
              <w:spacing w:after="40"/>
            </w:pPr>
            <w:r>
              <w:rPr>
                <w:color w:val="334155"/>
                <w:sz w:val="19"/>
              </w:rPr>
              <w:t>String</w:t>
            </w:r>
          </w:p>
        </w:tc>
        <w:tc>
          <w:tcPr>
            <w:tcW w:w="1800" w:type="dxa"/>
            <w:shd w:val="clear" w:color="auto" w:fill="F8FAFC"/>
          </w:tcPr>
          <w:p>
            <w:pPr>
              <w:spacing w:after="40"/>
            </w:pPr>
            <w:r>
              <w:rPr>
                <w:color w:val="334155"/>
                <w:sz w:val="19"/>
              </w:rPr>
              <w:t>Part 5 (Review)</w:t>
            </w:r>
          </w:p>
        </w:tc>
        <w:tc>
          <w:tcPr>
            <w:tcW w:w="3960" w:type="dxa"/>
            <w:shd w:val="clear" w:color="auto" w:fill="F8FAFC"/>
          </w:tcPr>
          <w:p>
            <w:pPr>
              <w:spacing w:after="40"/>
            </w:pPr>
            <w:r>
              <w:rPr>
                <w:color w:val="334155"/>
                <w:sz w:val="19"/>
              </w:rPr>
              <w:t>Common National Material Code (e.g. CNMC-XXXXXXXX-C)</w:t>
            </w:r>
          </w:p>
        </w:tc>
      </w:tr>
      <w:tr>
        <w:tc>
          <w:tcPr>
            <w:tcW w:w="2200" w:type="dxa"/>
            <w:shd w:val="clear" w:color="auto" w:fill="FFFFFF"/>
          </w:tcPr>
          <w:p>
            <w:pPr>
              <w:spacing w:after="40"/>
            </w:pPr>
            <w:r>
              <w:rPr>
                <w:color w:val="334155"/>
                <w:sz w:val="19"/>
              </w:rPr>
              <w:t>mapping_type</w:t>
            </w:r>
          </w:p>
        </w:tc>
        <w:tc>
          <w:tcPr>
            <w:tcW w:w="1400" w:type="dxa"/>
            <w:shd w:val="clear" w:color="auto" w:fill="FFFFFF"/>
          </w:tcPr>
          <w:p>
            <w:pPr>
              <w:spacing w:after="40"/>
            </w:pPr>
            <w:r>
              <w:rPr>
                <w:color w:val="334155"/>
                <w:sz w:val="19"/>
              </w:rPr>
              <w:t>String</w:t>
            </w:r>
          </w:p>
        </w:tc>
        <w:tc>
          <w:tcPr>
            <w:tcW w:w="1800" w:type="dxa"/>
            <w:shd w:val="clear" w:color="auto" w:fill="FFFFFF"/>
          </w:tcPr>
          <w:p>
            <w:pPr>
              <w:spacing w:after="40"/>
            </w:pPr>
            <w:r>
              <w:rPr>
                <w:color w:val="334155"/>
                <w:sz w:val="19"/>
              </w:rPr>
              <w:t>Part 6 (Export)</w:t>
            </w:r>
          </w:p>
        </w:tc>
        <w:tc>
          <w:tcPr>
            <w:tcW w:w="3960" w:type="dxa"/>
            <w:shd w:val="clear" w:color="auto" w:fill="FFFFFF"/>
          </w:tcPr>
          <w:p>
            <w:pPr>
              <w:spacing w:after="40"/>
            </w:pPr>
            <w:r>
              <w:rPr>
                <w:color w:val="334155"/>
                <w:sz w:val="19"/>
              </w:rPr>
              <w:t>Crosswalk mapping type: Identical, Equivalent, or Replacement</w:t>
            </w:r>
          </w:p>
        </w:tc>
      </w:tr>
    </w:tbl>
    <w:p>
      <w:pPr>
        <w:spacing w:after="140"/>
      </w:pPr>
    </w:p>
    <w:p>
      <w:pPr>
        <w:pStyle w:val="Heading1"/>
        <w:spacing w:before="320" w:after="120"/>
      </w:pPr>
      <w:r>
        <w:rPr>
          <w:b/>
          <w:color w:val="1E40AF"/>
          <w:sz w:val="30"/>
        </w:rPr>
        <w:t>4. The 6 Divided Parts — Branches, Files, and Detailed Steps</w:t>
      </w:r>
    </w:p>
    <w:p>
      <w:pPr>
        <w:spacing w:after="120" w:line="260" w:lineRule="auto"/>
      </w:pPr>
      <w:r>
        <w:rPr>
          <w:color w:val="334155"/>
        </w:rPr>
        <w:t>Everyone creates their own branch off main (git checkout -b partX-yourname) and works inside their assigned module to ensure smooth integration:</w:t>
      </w:r>
    </w:p>
    <w:p>
      <w:pPr>
        <w:pStyle w:val="Heading2"/>
        <w:spacing w:before="200" w:after="80"/>
      </w:pPr>
      <w:r>
        <w:rPr>
          <w:b/>
          <w:color w:val="2563EB"/>
          <w:sz w:val="24"/>
        </w:rPr>
        <w:t>Part 1 — Input &amp; Ingestion</w:t>
      </w:r>
    </w:p>
    <w:p>
      <w:pPr>
        <w:spacing w:after="120" w:line="260" w:lineRule="auto"/>
      </w:pPr>
      <w:r>
        <w:rPr>
          <w:i/>
          <w:color w:val="334155"/>
        </w:rPr>
        <w:t>Branch: part1-name • File: part1_input.py • Function: load_data(filepath, mode='ALL') -&gt; list[dict]</w:t>
      </w:r>
    </w:p>
    <w:p>
      <w:pPr>
        <w:ind w:left="360" w:hanging="240"/>
        <w:spacing w:after="90" w:line="240" w:lineRule="auto"/>
      </w:pPr>
      <w:r>
        <w:rPr>
          <w:b/>
          <w:color w:val="2563EB"/>
        </w:rPr>
        <w:t xml:space="preserve">•  </w:t>
      </w:r>
      <w:r>
        <w:rPr>
          <w:color w:val="334155"/>
        </w:rPr>
        <w:t>Collect and confirm sample datasets for CPCL, IOCL, BPCL in CSV and Excel formats.</w:t>
      </w:r>
    </w:p>
    <w:p>
      <w:pPr>
        <w:ind w:left="360" w:hanging="240"/>
        <w:spacing w:after="90" w:line="240" w:lineRule="auto"/>
      </w:pPr>
      <w:r>
        <w:rPr>
          <w:b/>
          <w:color w:val="2563EB"/>
        </w:rPr>
        <w:t xml:space="preserve">•  </w:t>
      </w:r>
      <w:r>
        <w:rPr>
          <w:color w:val="334155"/>
        </w:rPr>
        <w:t>Build file upload accepting CSV and Excel files.</w:t>
      </w:r>
    </w:p>
    <w:p>
      <w:pPr>
        <w:ind w:left="360" w:hanging="240"/>
        <w:spacing w:after="90" w:line="240" w:lineRule="auto"/>
      </w:pPr>
      <w:r>
        <w:rPr>
          <w:b/>
          <w:color w:val="2563EB"/>
        </w:rPr>
        <w:t xml:space="preserve">•  </w:t>
      </w:r>
      <w:r>
        <w:rPr>
          <w:color w:val="334155"/>
        </w:rPr>
        <w:t>Parse the uploaded file and detect column headers.</w:t>
      </w:r>
    </w:p>
    <w:p>
      <w:pPr>
        <w:ind w:left="360" w:hanging="240"/>
        <w:spacing w:after="90" w:line="240" w:lineRule="auto"/>
      </w:pPr>
      <w:r>
        <w:rPr>
          <w:b/>
          <w:color w:val="2563EB"/>
        </w:rPr>
        <w:t xml:space="preserve">•  </w:t>
      </w:r>
      <w:r>
        <w:rPr>
          <w:color w:val="334155"/>
        </w:rPr>
        <w:t>Build a column-mapping step (auto-detected with user confirmation) into the agreed shared fields (cpse, material_code, material_description, raw_uom, procurement_price).</w:t>
      </w:r>
    </w:p>
    <w:p>
      <w:pPr>
        <w:ind w:left="360" w:hanging="240"/>
        <w:spacing w:after="90" w:line="240" w:lineRule="auto"/>
      </w:pPr>
      <w:r>
        <w:rPr>
          <w:b/>
          <w:color w:val="2563EB"/>
        </w:rPr>
        <w:t xml:space="preserve">•  </w:t>
      </w:r>
      <w:r>
        <w:rPr>
          <w:color w:val="334155"/>
        </w:rPr>
        <w:t>Validate: check for empty files, unreadable formats, missing required columns; display clear errors.</w:t>
      </w:r>
    </w:p>
    <w:p>
      <w:pPr>
        <w:ind w:left="360" w:hanging="240"/>
        <w:spacing w:after="90" w:line="240" w:lineRule="auto"/>
      </w:pPr>
      <w:r>
        <w:rPr>
          <w:b/>
          <w:color w:val="2563EB"/>
        </w:rPr>
        <w:t xml:space="preserve">•  </w:t>
      </w:r>
      <w:r>
        <w:rPr>
          <w:color w:val="334155"/>
        </w:rPr>
        <w:t>Display first several preview rows back to the user for confirmation.</w:t>
      </w:r>
    </w:p>
    <w:p>
      <w:pPr>
        <w:ind w:left="360" w:hanging="240"/>
        <w:spacing w:after="90" w:line="240" w:lineRule="auto"/>
      </w:pPr>
      <w:r>
        <w:rPr>
          <w:b/>
          <w:color w:val="2563EB"/>
        </w:rPr>
        <w:t xml:space="preserve">•  </w:t>
      </w:r>
      <w:r>
        <w:rPr>
          <w:color w:val="334155"/>
        </w:rPr>
        <w:t>Add Single-CPSE vs Combined 3-CPSE input mode toggle.</w:t>
      </w:r>
    </w:p>
    <w:p>
      <w:pPr>
        <w:ind w:left="360" w:hanging="240"/>
        <w:spacing w:after="90" w:line="240" w:lineRule="auto"/>
      </w:pPr>
      <w:r>
        <w:rPr>
          <w:b/>
          <w:color w:val="2563EB"/>
        </w:rPr>
        <w:t xml:space="preserve">•  </w:t>
      </w:r>
      <w:r>
        <w:rPr>
          <w:color w:val="334155"/>
        </w:rPr>
        <w:t>Convert validated rows into the agreed dictionary shape (unfilled fields as None).</w:t>
      </w:r>
    </w:p>
    <w:p>
      <w:pPr>
        <w:ind w:left="360" w:hanging="240"/>
        <w:spacing w:after="90" w:line="240" w:lineRule="auto"/>
      </w:pPr>
      <w:r>
        <w:rPr>
          <w:b/>
          <w:color w:val="2563EB"/>
        </w:rPr>
        <w:t xml:space="preserve">•  </w:t>
      </w:r>
      <w:r>
        <w:rPr>
          <w:color w:val="334155"/>
        </w:rPr>
        <w:t>Return list[dict] — this serves as the standardized test input for all subsequent modules.</w:t>
      </w:r>
    </w:p>
    <w:p>
      <w:pPr>
        <w:ind w:left="360" w:hanging="240"/>
        <w:spacing w:after="90" w:line="240" w:lineRule="auto"/>
      </w:pPr>
      <w:r>
        <w:rPr>
          <w:b/>
          <w:color w:val="2563EB"/>
        </w:rPr>
        <w:t xml:space="preserve">•  </w:t>
      </w:r>
      <w:r>
        <w:rPr>
          <w:color w:val="334155"/>
        </w:rPr>
        <w:t>Share 10-15 sample rows in this exact format with the whole team immediately so everyone can test their parts in parallel.</w:t>
      </w:r>
    </w:p>
    <w:p>
      <w:pPr>
        <w:pStyle w:val="Heading2"/>
        <w:spacing w:before="200" w:after="80"/>
      </w:pPr>
      <w:r>
        <w:rPr>
          <w:b/>
          <w:color w:val="2563EB"/>
          <w:sz w:val="24"/>
        </w:rPr>
        <w:t>Part 2 — Normalization &amp; Attribute Extraction</w:t>
      </w:r>
    </w:p>
    <w:p>
      <w:pPr>
        <w:spacing w:after="120" w:line="260" w:lineRule="auto"/>
      </w:pPr>
      <w:r>
        <w:rPr>
          <w:i/>
          <w:color w:val="334155"/>
        </w:rPr>
        <w:t>Branch: part2-name • File: part2_process.py • Function: process(records: list[dict]) -&gt; list[dict]</w:t>
      </w:r>
    </w:p>
    <w:p>
      <w:pPr>
        <w:ind w:left="360" w:hanging="240"/>
        <w:spacing w:after="90" w:line="240" w:lineRule="auto"/>
      </w:pPr>
      <w:r>
        <w:rPr>
          <w:b/>
          <w:color w:val="2563EB"/>
        </w:rPr>
        <w:t xml:space="preserve">•  </w:t>
      </w:r>
      <w:r>
        <w:rPr>
          <w:color w:val="334155"/>
        </w:rPr>
        <w:t>Build a unit-standardization lookup ('Nos' / 'EA' / 'Numbers' -&gt; 'EA'; 'Mtrs' -&gt; 'MTR') -&gt; fills standard_uom.</w:t>
      </w:r>
    </w:p>
    <w:p>
      <w:pPr>
        <w:ind w:left="360" w:hanging="240"/>
        <w:spacing w:after="90" w:line="240" w:lineRule="auto"/>
      </w:pPr>
      <w:r>
        <w:rPr>
          <w:b/>
          <w:color w:val="2563EB"/>
        </w:rPr>
        <w:t xml:space="preserve">•  </w:t>
      </w:r>
      <w:r>
        <w:rPr>
          <w:color w:val="334155"/>
        </w:rPr>
        <w:t>Handle packaging multipliers (e.g. '18kg bucket' -&gt; base KG; '180kg drum' -&gt; base KG) -&gt; computes base_unit_price.</w:t>
      </w:r>
    </w:p>
    <w:p>
      <w:pPr>
        <w:ind w:left="360" w:hanging="240"/>
        <w:spacing w:after="90" w:line="240" w:lineRule="auto"/>
      </w:pPr>
      <w:r>
        <w:rPr>
          <w:b/>
          <w:color w:val="2563EB"/>
        </w:rPr>
        <w:t xml:space="preserve">•  </w:t>
      </w:r>
      <w:r>
        <w:rPr>
          <w:color w:val="334155"/>
        </w:rPr>
        <w:t>Normalize formatting inconsistencies (casing, whitespace, extra symbols) in material_description.</w:t>
      </w:r>
    </w:p>
    <w:p>
      <w:pPr>
        <w:ind w:left="360" w:hanging="240"/>
        <w:spacing w:after="90" w:line="240" w:lineRule="auto"/>
      </w:pPr>
      <w:r>
        <w:rPr>
          <w:b/>
          <w:color w:val="2563EB"/>
        </w:rPr>
        <w:t xml:space="preserve">•  </w:t>
      </w:r>
      <w:r>
        <w:rPr>
          <w:color w:val="334155"/>
        </w:rPr>
        <w:t>Build pattern extractors for the exact technical parameters: size -&gt; size, pressure rating -&gt; pressure_rating, material -&gt; material_type, wall thickness -&gt; schedule, standard -&gt; standard.</w:t>
      </w:r>
    </w:p>
    <w:p>
      <w:pPr>
        <w:ind w:left="360" w:hanging="240"/>
        <w:spacing w:after="90" w:line="240" w:lineRule="auto"/>
      </w:pPr>
      <w:r>
        <w:rPr>
          <w:b/>
          <w:color w:val="2563EB"/>
        </w:rPr>
        <w:t xml:space="preserve">•  </w:t>
      </w:r>
      <w:r>
        <w:rPr>
          <w:color w:val="334155"/>
        </w:rPr>
        <w:t>Handle descriptions missing some attributes — leave those fields as None without failing.</w:t>
      </w:r>
    </w:p>
    <w:p>
      <w:pPr>
        <w:ind w:left="360" w:hanging="240"/>
        <w:spacing w:after="90" w:line="240" w:lineRule="auto"/>
      </w:pPr>
      <w:r>
        <w:rPr>
          <w:b/>
          <w:color w:val="2563EB"/>
        </w:rPr>
        <w:t xml:space="preserve">•  </w:t>
      </w:r>
      <w:r>
        <w:rPr>
          <w:color w:val="334155"/>
        </w:rPr>
        <w:t>Test extraction against Part 1's sample rows and verify accuracy.</w:t>
      </w:r>
    </w:p>
    <w:p>
      <w:pPr>
        <w:ind w:left="360" w:hanging="240"/>
        <w:spacing w:after="90" w:line="240" w:lineRule="auto"/>
      </w:pPr>
      <w:r>
        <w:rPr>
          <w:b/>
          <w:color w:val="2563EB"/>
        </w:rPr>
        <w:t xml:space="preserve">•  </w:t>
      </w:r>
      <w:r>
        <w:rPr>
          <w:color w:val="334155"/>
        </w:rPr>
        <w:t>Return the same list[dict] with cleaned_description, standard_uom, base_unit_price, and extracted technical parameters filled.</w:t>
      </w:r>
    </w:p>
    <w:p>
      <w:pPr>
        <w:pStyle w:val="Heading2"/>
        <w:spacing w:before="200" w:after="80"/>
      </w:pPr>
      <w:r>
        <w:rPr>
          <w:b/>
          <w:color w:val="2563EB"/>
          <w:sz w:val="24"/>
        </w:rPr>
        <w:t>Part 3 — Grouping &amp; Deterministic Matching</w:t>
      </w:r>
    </w:p>
    <w:p>
      <w:pPr>
        <w:spacing w:after="120" w:line="260" w:lineRule="auto"/>
      </w:pPr>
      <w:r>
        <w:rPr>
          <w:i/>
          <w:color w:val="334155"/>
        </w:rPr>
        <w:t>Branch: part3-name • File: part3_match_rules.py • Function: group_and_match(records: list[dict]) -&gt; tuple[list[dict], list[tuple]]</w:t>
      </w:r>
    </w:p>
    <w:p>
      <w:pPr>
        <w:ind w:left="360" w:hanging="240"/>
        <w:spacing w:after="90" w:line="240" w:lineRule="auto"/>
      </w:pPr>
      <w:r>
        <w:rPr>
          <w:b/>
          <w:color w:val="2563EB"/>
        </w:rPr>
        <w:t xml:space="preserve">•  </w:t>
      </w:r>
      <w:r>
        <w:rPr>
          <w:color w:val="334155"/>
        </w:rPr>
        <w:t>Define a clear category taxonomy for the materials (e.g. valves, pipes, fittings, gaskets, fasteners, bearings) -&gt; fills category.</w:t>
      </w:r>
    </w:p>
    <w:p>
      <w:pPr>
        <w:ind w:left="360" w:hanging="240"/>
        <w:spacing w:after="90" w:line="240" w:lineRule="auto"/>
      </w:pPr>
      <w:r>
        <w:rPr>
          <w:b/>
          <w:color w:val="2563EB"/>
        </w:rPr>
        <w:t xml:space="preserve">•  </w:t>
      </w:r>
      <w:r>
        <w:rPr>
          <w:color w:val="334155"/>
        </w:rPr>
        <w:t>Assign each record a category based on its description and extracted attributes.</w:t>
      </w:r>
    </w:p>
    <w:p>
      <w:pPr>
        <w:ind w:left="360" w:hanging="240"/>
        <w:spacing w:after="90" w:line="240" w:lineRule="auto"/>
      </w:pPr>
      <w:r>
        <w:rPr>
          <w:b/>
          <w:color w:val="2563EB"/>
        </w:rPr>
        <w:t xml:space="preserve">•  </w:t>
      </w:r>
      <w:r>
        <w:rPr>
          <w:color w:val="334155"/>
        </w:rPr>
        <w:t>Build candidate matching pairs within each category to avoid comparing every item against millions of others.</w:t>
      </w:r>
    </w:p>
    <w:p>
      <w:pPr>
        <w:ind w:left="360" w:hanging="240"/>
        <w:spacing w:after="90" w:line="240" w:lineRule="auto"/>
      </w:pPr>
      <w:r>
        <w:rPr>
          <w:b/>
          <w:color w:val="2563EB"/>
        </w:rPr>
        <w:t xml:space="preserve">•  </w:t>
      </w:r>
      <w:r>
        <w:rPr>
          <w:color w:val="334155"/>
        </w:rPr>
        <w:t>Implement deterministic safety-check rules: verify that key technical parameters are compatible.</w:t>
      </w:r>
    </w:p>
    <w:p>
      <w:pPr>
        <w:ind w:left="360" w:hanging="240"/>
        <w:spacing w:after="90" w:line="240" w:lineRule="auto"/>
      </w:pPr>
      <w:r>
        <w:rPr>
          <w:b/>
          <w:color w:val="2563EB"/>
        </w:rPr>
        <w:t xml:space="preserve">•  </w:t>
      </w:r>
      <w:r>
        <w:rPr>
          <w:color w:val="334155"/>
        </w:rPr>
        <w:t>Hard block a match if critical specs conflict (e.g. pressure class 150# vs 300#, pipe schedule SCH 40 vs SCH 80, or Carbon Steel vs Stainless Steel).</w:t>
      </w:r>
    </w:p>
    <w:p>
      <w:pPr>
        <w:ind w:left="360" w:hanging="240"/>
        <w:spacing w:after="90" w:line="240" w:lineRule="auto"/>
      </w:pPr>
      <w:r>
        <w:rPr>
          <w:b/>
          <w:color w:val="2563EB"/>
        </w:rPr>
        <w:t xml:space="preserve">•  </w:t>
      </w:r>
      <w:r>
        <w:rPr>
          <w:color w:val="334155"/>
        </w:rPr>
        <w:t>Mark clearly identical materials as 'Identical' and pass remaining candidate pairs to Part 4 for AI scoring.</w:t>
      </w:r>
    </w:p>
    <w:p>
      <w:pPr>
        <w:ind w:left="360" w:hanging="240"/>
        <w:spacing w:after="90" w:line="240" w:lineRule="auto"/>
      </w:pPr>
      <w:r>
        <w:rPr>
          <w:b/>
          <w:color w:val="2563EB"/>
        </w:rPr>
        <w:t xml:space="preserve">•  </w:t>
      </w:r>
      <w:r>
        <w:rPr>
          <w:color w:val="334155"/>
        </w:rPr>
        <w:t>Log which safety rule or match check triggered each decision (for auditability and jury defense).</w:t>
      </w:r>
    </w:p>
    <w:p>
      <w:pPr>
        <w:ind w:left="360" w:hanging="240"/>
        <w:spacing w:after="90" w:line="240" w:lineRule="auto"/>
      </w:pPr>
      <w:r>
        <w:rPr>
          <w:b/>
          <w:color w:val="2563EB"/>
        </w:rPr>
        <w:t xml:space="preserve">•  </w:t>
      </w:r>
      <w:r>
        <w:rPr>
          <w:color w:val="334155"/>
        </w:rPr>
        <w:t>Return the list[dict] and candidate pairs with category and safety flags filled.</w:t>
      </w:r>
    </w:p>
    <w:p>
      <w:pPr>
        <w:pStyle w:val="Heading2"/>
        <w:spacing w:before="200" w:after="80"/>
      </w:pPr>
      <w:r>
        <w:rPr>
          <w:b/>
          <w:color w:val="2563EB"/>
          <w:sz w:val="24"/>
        </w:rPr>
        <w:t>Part 4 — AI Semantic Matching &amp; Scoring</w:t>
      </w:r>
    </w:p>
    <w:p>
      <w:pPr>
        <w:spacing w:after="120" w:line="260" w:lineRule="auto"/>
      </w:pPr>
      <w:r>
        <w:rPr>
          <w:i/>
          <w:color w:val="334155"/>
        </w:rPr>
        <w:t>Branch: part4-name • File: part4_ai_match.py • Function: ai_score(records: list[dict], candidate_pairs: list[tuple]) -&gt; list[dict]</w:t>
      </w:r>
    </w:p>
    <w:p>
      <w:pPr>
        <w:ind w:left="360" w:hanging="240"/>
        <w:spacing w:after="90" w:line="240" w:lineRule="auto"/>
      </w:pPr>
      <w:r>
        <w:rPr>
          <w:b/>
          <w:color w:val="2563EB"/>
        </w:rPr>
        <w:t xml:space="preserve">•  </w:t>
      </w:r>
      <w:r>
        <w:rPr>
          <w:color w:val="334155"/>
        </w:rPr>
        <w:t>Set up a pre-trained sentence-embedding model to generate semantic embeddings for material descriptions.</w:t>
      </w:r>
    </w:p>
    <w:p>
      <w:pPr>
        <w:ind w:left="360" w:hanging="240"/>
        <w:spacing w:after="90" w:line="240" w:lineRule="auto"/>
      </w:pPr>
      <w:r>
        <w:rPr>
          <w:b/>
          <w:color w:val="2563EB"/>
        </w:rPr>
        <w:t xml:space="preserve">•  </w:t>
      </w:r>
      <w:r>
        <w:rPr>
          <w:color w:val="334155"/>
        </w:rPr>
        <w:t>Compute text cosine similarity between candidate pairs within the same category.</w:t>
      </w:r>
    </w:p>
    <w:p>
      <w:pPr>
        <w:ind w:left="360" w:hanging="240"/>
        <w:spacing w:after="90" w:line="240" w:lineRule="auto"/>
      </w:pPr>
      <w:r>
        <w:rPr>
          <w:b/>
          <w:color w:val="2563EB"/>
        </w:rPr>
        <w:t xml:space="preserve">•  </w:t>
      </w:r>
      <w:r>
        <w:rPr>
          <w:color w:val="334155"/>
        </w:rPr>
        <w:t>Compute attribute overlap score using size, pressure_rating, material_type, schedule, and standard.</w:t>
      </w:r>
    </w:p>
    <w:p>
      <w:pPr>
        <w:ind w:left="360" w:hanging="240"/>
        <w:spacing w:after="90" w:line="240" w:lineRule="auto"/>
      </w:pPr>
      <w:r>
        <w:rPr>
          <w:b/>
          <w:color w:val="2563EB"/>
        </w:rPr>
        <w:t xml:space="preserve">•  </w:t>
      </w:r>
      <w:r>
        <w:rPr>
          <w:color w:val="334155"/>
        </w:rPr>
        <w:t>Compare base unit prices to verify price consistency across packages.</w:t>
      </w:r>
    </w:p>
    <w:p>
      <w:pPr>
        <w:ind w:left="360" w:hanging="240"/>
        <w:spacing w:after="90" w:line="240" w:lineRule="auto"/>
      </w:pPr>
      <w:r>
        <w:rPr>
          <w:b/>
          <w:color w:val="2563EB"/>
        </w:rPr>
        <w:t xml:space="preserve">•  </w:t>
      </w:r>
      <w:r>
        <w:rPr>
          <w:color w:val="334155"/>
        </w:rPr>
        <w:t>Combine signals into one composite match score (e.g. text similarity 45% + attribute overlap 35% + price compatibility 20%).</w:t>
      </w:r>
    </w:p>
    <w:p>
      <w:pPr>
        <w:ind w:left="360" w:hanging="240"/>
        <w:spacing w:after="90" w:line="240" w:lineRule="auto"/>
      </w:pPr>
      <w:r>
        <w:rPr>
          <w:b/>
          <w:color w:val="2563EB"/>
        </w:rPr>
        <w:t xml:space="preserve">•  </w:t>
      </w:r>
      <w:r>
        <w:rPr>
          <w:color w:val="334155"/>
        </w:rPr>
        <w:t>Ensure new materials in the same batch are compared against each other too, not just an existing registry.</w:t>
      </w:r>
    </w:p>
    <w:p>
      <w:pPr>
        <w:ind w:left="360" w:hanging="240"/>
        <w:spacing w:after="90" w:line="240" w:lineRule="auto"/>
      </w:pPr>
      <w:r>
        <w:rPr>
          <w:b/>
          <w:color w:val="2563EB"/>
        </w:rPr>
        <w:t xml:space="preserve">•  </w:t>
      </w:r>
      <w:r>
        <w:rPr>
          <w:color w:val="334155"/>
        </w:rPr>
        <w:t>Group matching materials across CPSEs into clusters based on high confidence scores.</w:t>
      </w:r>
    </w:p>
    <w:p>
      <w:pPr>
        <w:ind w:left="360" w:hanging="240"/>
        <w:spacing w:after="90" w:line="240" w:lineRule="auto"/>
      </w:pPr>
      <w:r>
        <w:rPr>
          <w:b/>
          <w:color w:val="2563EB"/>
        </w:rPr>
        <w:t xml:space="preserve">•  </w:t>
      </w:r>
      <w:r>
        <w:rPr>
          <w:color w:val="334155"/>
        </w:rPr>
        <w:t>Update match_status to 'High Match', 'Review Needed', or 'Unique'; fill match_score and matched_with.</w:t>
      </w:r>
    </w:p>
    <w:p>
      <w:pPr>
        <w:ind w:left="360" w:hanging="240"/>
        <w:spacing w:after="90" w:line="240" w:lineRule="auto"/>
      </w:pPr>
      <w:r>
        <w:rPr>
          <w:b/>
          <w:color w:val="2563EB"/>
        </w:rPr>
        <w:t xml:space="preserve">•  </w:t>
      </w:r>
      <w:r>
        <w:rPr>
          <w:color w:val="334155"/>
        </w:rPr>
        <w:t>Test against known duplicate and non-duplicate description pairs to sanity-check scoring.</w:t>
      </w:r>
    </w:p>
    <w:p>
      <w:pPr>
        <w:ind w:left="360" w:hanging="240"/>
        <w:spacing w:after="90" w:line="240" w:lineRule="auto"/>
      </w:pPr>
      <w:r>
        <w:rPr>
          <w:b/>
          <w:color w:val="2563EB"/>
        </w:rPr>
        <w:t xml:space="preserve">•  </w:t>
      </w:r>
      <w:r>
        <w:rPr>
          <w:color w:val="334155"/>
        </w:rPr>
        <w:t>Return the same list[dict] with match_status, match_score, and matched_with filled.</w:t>
      </w:r>
    </w:p>
    <w:p>
      <w:pPr>
        <w:pStyle w:val="Heading2"/>
        <w:spacing w:before="200" w:after="80"/>
      </w:pPr>
      <w:r>
        <w:rPr>
          <w:b/>
          <w:color w:val="2563EB"/>
          <w:sz w:val="24"/>
        </w:rPr>
        <w:t>Part 5 — Human Review, Standardization &amp; C-NMC Minting</w:t>
      </w:r>
    </w:p>
    <w:p>
      <w:pPr>
        <w:spacing w:after="120" w:line="260" w:lineRule="auto"/>
      </w:pPr>
      <w:r>
        <w:rPr>
          <w:i/>
          <w:color w:val="334155"/>
        </w:rPr>
        <w:t>Branch: part5-name • File: part5_review.py • Function: review_and_mint(records: list[dict]) -&gt; list[dict]</w:t>
      </w:r>
    </w:p>
    <w:p>
      <w:pPr>
        <w:ind w:left="360" w:hanging="240"/>
        <w:spacing w:after="90" w:line="240" w:lineRule="auto"/>
      </w:pPr>
      <w:r>
        <w:rPr>
          <w:b/>
          <w:color w:val="2563EB"/>
        </w:rPr>
        <w:t xml:space="preserve">•  </w:t>
      </w:r>
      <w:r>
        <w:rPr>
          <w:color w:val="334155"/>
        </w:rPr>
        <w:t>Design a review screen showing candidate matches side by side (grouped by matched_with).</w:t>
      </w:r>
    </w:p>
    <w:p>
      <w:pPr>
        <w:ind w:left="360" w:hanging="240"/>
        <w:spacing w:after="90" w:line="240" w:lineRule="auto"/>
      </w:pPr>
      <w:r>
        <w:rPr>
          <w:b/>
          <w:color w:val="2563EB"/>
        </w:rPr>
        <w:t xml:space="preserve">•  </w:t>
      </w:r>
      <w:r>
        <w:rPr>
          <w:color w:val="334155"/>
        </w:rPr>
        <w:t>Display match_score and the contributing reasons (text similarity, matched specs, price comparison).</w:t>
      </w:r>
    </w:p>
    <w:p>
      <w:pPr>
        <w:ind w:left="360" w:hanging="240"/>
        <w:spacing w:after="90" w:line="240" w:lineRule="auto"/>
      </w:pPr>
      <w:r>
        <w:rPr>
          <w:b/>
          <w:color w:val="2563EB"/>
        </w:rPr>
        <w:t xml:space="preserve">•  </w:t>
      </w:r>
      <w:r>
        <w:rPr>
          <w:color w:val="334155"/>
        </w:rPr>
        <w:t>Build four reviewer actions: Approved (Same Material), Similar-but-Different, Usable Replacement, or Rejected -&gt; fills review_decision.</w:t>
      </w:r>
    </w:p>
    <w:p>
      <w:pPr>
        <w:ind w:left="360" w:hanging="240"/>
        <w:spacing w:after="90" w:line="240" w:lineRule="auto"/>
      </w:pPr>
      <w:r>
        <w:rPr>
          <w:b/>
          <w:color w:val="2563EB"/>
        </w:rPr>
        <w:t xml:space="preserve">•  </w:t>
      </w:r>
      <w:r>
        <w:rPr>
          <w:color w:val="334155"/>
        </w:rPr>
        <w:t>On approval, generate one clean standard_description combining the noun, modifier, size, pressure, material, and standard.</w:t>
      </w:r>
    </w:p>
    <w:p>
      <w:pPr>
        <w:ind w:left="360" w:hanging="240"/>
        <w:spacing w:after="90" w:line="240" w:lineRule="auto"/>
      </w:pPr>
      <w:r>
        <w:rPr>
          <w:b/>
          <w:color w:val="2563EB"/>
        </w:rPr>
        <w:t xml:space="preserve">•  </w:t>
      </w:r>
      <w:r>
        <w:rPr>
          <w:color w:val="334155"/>
        </w:rPr>
        <w:t>Generate a Common National Material Code (C-NMC, e.g. CNMC-XXXXXXXX-C) with a check digit upon approval.</w:t>
      </w:r>
    </w:p>
    <w:p>
      <w:pPr>
        <w:ind w:left="360" w:hanging="240"/>
        <w:spacing w:after="90" w:line="240" w:lineRule="auto"/>
      </w:pPr>
      <w:r>
        <w:rPr>
          <w:b/>
          <w:color w:val="2563EB"/>
        </w:rPr>
        <w:t xml:space="preserve">•  </w:t>
      </w:r>
      <w:r>
        <w:rPr>
          <w:color w:val="334155"/>
        </w:rPr>
        <w:t>Support unique materials (singletons): automatically standardize their descriptions and assign a C-NMC so 100% of the catalog is modernized.</w:t>
      </w:r>
    </w:p>
    <w:p>
      <w:pPr>
        <w:ind w:left="360" w:hanging="240"/>
        <w:spacing w:after="90" w:line="240" w:lineRule="auto"/>
      </w:pPr>
      <w:r>
        <w:rPr>
          <w:b/>
          <w:color w:val="2563EB"/>
        </w:rPr>
        <w:t xml:space="preserve">•  </w:t>
      </w:r>
      <w:r>
        <w:rPr>
          <w:color w:val="334155"/>
        </w:rPr>
        <w:t>Preserve material_code and cpse unchanged — link to C-NMC, never delete.</w:t>
      </w:r>
    </w:p>
    <w:p>
      <w:pPr>
        <w:ind w:left="360" w:hanging="240"/>
        <w:spacing w:after="90" w:line="240" w:lineRule="auto"/>
      </w:pPr>
      <w:r>
        <w:rPr>
          <w:b/>
          <w:color w:val="2563EB"/>
        </w:rPr>
        <w:t xml:space="preserve">•  </w:t>
      </w:r>
      <w:r>
        <w:rPr>
          <w:color w:val="334155"/>
        </w:rPr>
        <w:t>Log reviewer identity, decision, and timestamp per record (audit trail).</w:t>
      </w:r>
    </w:p>
    <w:p>
      <w:pPr>
        <w:ind w:left="360" w:hanging="240"/>
        <w:spacing w:after="90" w:line="240" w:lineRule="auto"/>
      </w:pPr>
      <w:r>
        <w:rPr>
          <w:b/>
          <w:color w:val="2563EB"/>
        </w:rPr>
        <w:t xml:space="preserve">•  </w:t>
      </w:r>
      <w:r>
        <w:rPr>
          <w:color w:val="334155"/>
        </w:rPr>
        <w:t>Return the same list[dict] with review_decision, cnmc, and standard_description filled.</w:t>
      </w:r>
    </w:p>
    <w:p>
      <w:pPr>
        <w:pStyle w:val="Heading2"/>
        <w:spacing w:before="200" w:after="80"/>
      </w:pPr>
      <w:r>
        <w:rPr>
          <w:b/>
          <w:color w:val="2563EB"/>
          <w:sz w:val="24"/>
        </w:rPr>
        <w:t>Part 6 — Export, Dashboard &amp; Integration</w:t>
      </w:r>
    </w:p>
    <w:p>
      <w:pPr>
        <w:spacing w:after="120" w:line="260" w:lineRule="auto"/>
      </w:pPr>
      <w:r>
        <w:rPr>
          <w:i/>
          <w:color w:val="334155"/>
        </w:rPr>
        <w:t>Branch: part6-name • File: part6_export.py, main.py • Function: export_and_report(records: list[dict]) -&gt; dict</w:t>
      </w:r>
    </w:p>
    <w:p>
      <w:pPr>
        <w:ind w:left="360" w:hanging="240"/>
        <w:spacing w:after="90" w:line="240" w:lineRule="auto"/>
      </w:pPr>
      <w:r>
        <w:rPr>
          <w:b/>
          <w:color w:val="2563EB"/>
        </w:rPr>
        <w:t xml:space="preserve">•  </w:t>
      </w:r>
      <w:r>
        <w:rPr>
          <w:color w:val="334155"/>
        </w:rPr>
        <w:t>Build export: outputs approved records in SAP/ERP-compatible format (structured CSV or JSON IDoc format).</w:t>
      </w:r>
    </w:p>
    <w:p>
      <w:pPr>
        <w:ind w:left="360" w:hanging="240"/>
        <w:spacing w:after="90" w:line="240" w:lineRule="auto"/>
      </w:pPr>
      <w:r>
        <w:rPr>
          <w:b/>
          <w:color w:val="2563EB"/>
        </w:rPr>
        <w:t xml:space="preserve">•  </w:t>
      </w:r>
      <w:r>
        <w:rPr>
          <w:color w:val="334155"/>
        </w:rPr>
        <w:t>Provide a lightweight lookup endpoint (e.g. GET /lookup?code=CPCL_CODE) so plant engineers can check national codes from ERP.</w:t>
      </w:r>
    </w:p>
    <w:p>
      <w:pPr>
        <w:ind w:left="360" w:hanging="240"/>
        <w:spacing w:after="90" w:line="240" w:lineRule="auto"/>
      </w:pPr>
      <w:r>
        <w:rPr>
          <w:b/>
          <w:color w:val="2563EB"/>
        </w:rPr>
        <w:t xml:space="preserve">•  </w:t>
      </w:r>
      <w:r>
        <w:rPr>
          <w:color w:val="334155"/>
        </w:rPr>
        <w:t>Build the analytics dashboard: total materials processed, duplicates identified, and category distribution.</w:t>
      </w:r>
    </w:p>
    <w:p>
      <w:pPr>
        <w:ind w:left="360" w:hanging="240"/>
        <w:spacing w:after="90" w:line="240" w:lineRule="auto"/>
      </w:pPr>
      <w:r>
        <w:rPr>
          <w:b/>
          <w:color w:val="2563EB"/>
        </w:rPr>
        <w:t xml:space="preserve">•  </w:t>
      </w:r>
      <w:r>
        <w:rPr>
          <w:color w:val="334155"/>
        </w:rPr>
        <w:t>Add a 'Shared across CPSEs' view showing materials with the same C-NMC appearing under multiple CPSEs.</w:t>
      </w:r>
    </w:p>
    <w:p>
      <w:pPr>
        <w:ind w:left="360" w:hanging="240"/>
        <w:spacing w:after="90" w:line="240" w:lineRule="auto"/>
      </w:pPr>
      <w:r>
        <w:rPr>
          <w:b/>
          <w:color w:val="2563EB"/>
        </w:rPr>
        <w:t xml:space="preserve">•  </w:t>
      </w:r>
      <w:r>
        <w:rPr>
          <w:color w:val="334155"/>
        </w:rPr>
        <w:t>Add a price-difference and savings view showing potential savings from demand aggregation across CPSEs.</w:t>
      </w:r>
    </w:p>
    <w:p>
      <w:pPr>
        <w:ind w:left="360" w:hanging="240"/>
        <w:spacing w:after="90" w:line="240" w:lineRule="auto"/>
      </w:pPr>
      <w:r>
        <w:rPr>
          <w:b/>
          <w:color w:val="2563EB"/>
        </w:rPr>
        <w:t xml:space="preserve">•  </w:t>
      </w:r>
      <w:r>
        <w:rPr>
          <w:color w:val="334155"/>
        </w:rPr>
        <w:t>Write main.py — the orchestrator script calling Part 1 through Part 6 sequentially.</w:t>
      </w:r>
    </w:p>
    <w:p>
      <w:pPr>
        <w:ind w:left="360" w:hanging="240"/>
        <w:spacing w:after="90" w:line="240" w:lineRule="auto"/>
      </w:pPr>
      <w:r>
        <w:rPr>
          <w:b/>
          <w:color w:val="2563EB"/>
        </w:rPr>
        <w:t xml:space="preserve">•  </w:t>
      </w:r>
      <w:r>
        <w:rPr>
          <w:color w:val="334155"/>
        </w:rPr>
        <w:t>Merge all 6 branches into main, test end-to-end on real sample data, and rehearse the live demo flow.</w:t>
      </w:r>
    </w:p>
    <w:p>
      <w:pPr>
        <w:pStyle w:val="Heading1"/>
        <w:spacing w:before="320" w:after="120"/>
      </w:pPr>
      <w:r>
        <w:rPr>
          <w:b/>
          <w:color w:val="1E40AF"/>
          <w:sz w:val="30"/>
        </w:rPr>
        <w:t>5. Toughest Likely Jury Questions + Answers</w:t>
      </w:r>
    </w:p>
    <w:p>
      <w:pPr>
        <w:pStyle w:val="Heading2"/>
        <w:spacing w:before="200" w:after="80"/>
      </w:pPr>
      <w:r>
        <w:rPr>
          <w:b/>
          <w:color w:val="2563EB"/>
          <w:sz w:val="24"/>
        </w:rPr>
        <w:t>Q1: How is this different from simple deduplication or fuzzy string matching?</w:t>
      </w:r>
    </w:p>
    <w:p>
      <w:pPr>
        <w:spacing w:after="120" w:line="260" w:lineRule="auto"/>
      </w:pPr>
      <w:r>
        <w:rPr>
          <w:color w:val="334155"/>
        </w:rPr>
        <w:t>Fuzzy matching only checks character spelling, not functional interchangeability. In refinery materials, 'PIPE 4IN SCH 40' and 'PIPE 4IN SCH 80' have 95% text similarity, but confusing them under 50-bar operating pressure causes catastrophic pipe rupture. Our system combines AI semantic similarity with deterministic engineering safety rules. If pressure rating, wall thickness, or metallurgy conflict, the match is strictly blocked. Safety always overrides text similarity.</w:t>
      </w:r>
    </w:p>
    <w:p>
      <w:pPr>
        <w:pStyle w:val="Heading2"/>
        <w:spacing w:before="200" w:after="80"/>
      </w:pPr>
      <w:r>
        <w:rPr>
          <w:b/>
          <w:color w:val="2563EB"/>
          <w:sz w:val="24"/>
        </w:rPr>
        <w:t>Q2: What happens if the AI makes a wrong match?</w:t>
      </w:r>
    </w:p>
    <w:p>
      <w:pPr>
        <w:spacing w:after="120" w:line="260" w:lineRule="auto"/>
      </w:pPr>
      <w:r>
        <w:rPr>
          <w:color w:val="334155"/>
        </w:rPr>
        <w:t>Nothing auto-merges blindly. Every AI-suggested match is categorized by confidence and presented on an interactive validation screen for human review. The reviewer can approve, mark as 'similar but different', or flag as a 'usable replacement' instead of identical. Every decision is logged with user identity and timestamp in an audit trail for full accountability.</w:t>
      </w:r>
    </w:p>
    <w:p>
      <w:pPr>
        <w:pStyle w:val="Heading2"/>
        <w:spacing w:before="200" w:after="80"/>
      </w:pPr>
      <w:r>
        <w:rPr>
          <w:b/>
          <w:color w:val="2563EB"/>
          <w:sz w:val="24"/>
        </w:rPr>
        <w:t>Q3: How do you handle CPSEs with different, non-standard data formats and no fixed schema?</w:t>
      </w:r>
    </w:p>
    <w:p>
      <w:pPr>
        <w:spacing w:after="120" w:line="260" w:lineRule="auto"/>
      </w:pPr>
      <w:r>
        <w:rPr>
          <w:color w:val="334155"/>
        </w:rPr>
        <w:t>Our ingestion engine automatically handles varying file encodings and uses intelligent header mapping to recognize common Indian PSU column variations (such as MATNR, MAKTX, ITEM_SPEC, PO_RATE). The system extracts whatever technical parameters are present and gracefully handles missing attributes without failing.</w:t>
      </w:r>
    </w:p>
    <w:p>
      <w:pPr>
        <w:pStyle w:val="Heading2"/>
        <w:spacing w:before="200" w:after="80"/>
      </w:pPr>
      <w:r>
        <w:rPr>
          <w:b/>
          <w:color w:val="2563EB"/>
          <w:sz w:val="24"/>
        </w:rPr>
        <w:t>Q4: Why not just enforce a single national schema and require all CPSEs to comply?</w:t>
      </w:r>
    </w:p>
    <w:p>
      <w:pPr>
        <w:spacing w:after="120" w:line="260" w:lineRule="auto"/>
      </w:pPr>
      <w:r>
        <w:rPr>
          <w:color w:val="334155"/>
        </w:rPr>
        <w:t>Enforcing a mandatory schema overhaul across all CPSEs would require modifying live SAP ECC and S/4HANA systems across dozens of plants—taking years and costing hundreds of crores. Our solution acts as a non-disruptive satellite layer: CPSE legacy material codes remain completely untouched in their ERP, while our crosswalk maps them to the Common National Material Code (C-NMC).</w:t>
      </w:r>
    </w:p>
    <w:p>
      <w:pPr>
        <w:pStyle w:val="Heading2"/>
        <w:spacing w:before="200" w:after="80"/>
      </w:pPr>
      <w:r>
        <w:rPr>
          <w:b/>
          <w:color w:val="2563EB"/>
          <w:sz w:val="24"/>
        </w:rPr>
        <w:t>Q5: How does this scale beyond 3 CPSEs to dozens, with millions of materials?</w:t>
      </w:r>
    </w:p>
    <w:p>
      <w:pPr>
        <w:spacing w:after="120" w:line="260" w:lineRule="auto"/>
      </w:pPr>
      <w:r>
        <w:rPr>
          <w:color w:val="334155"/>
        </w:rPr>
        <w:t>We avoid comparing every material against every other material (which would require billions of comparisons). We use category-based grouping and multi-tier indexing (part numbers, keywords, and dimensions) to prune out 99% of non-matching combinations. Comparing a candidate only against relevant materials in the same category keeps processing fast and scalable.</w:t>
      </w:r>
    </w:p>
    <w:p>
      <w:pPr>
        <w:pStyle w:val="Heading2"/>
        <w:spacing w:before="200" w:after="80"/>
      </w:pPr>
      <w:r>
        <w:rPr>
          <w:b/>
          <w:color w:val="2563EB"/>
          <w:sz w:val="24"/>
        </w:rPr>
        <w:t>Q6: What stops two different new materials in the same upload from being wrongly merged?</w:t>
      </w:r>
    </w:p>
    <w:p>
      <w:pPr>
        <w:spacing w:after="120" w:line="260" w:lineRule="auto"/>
      </w:pPr>
      <w:r>
        <w:rPr>
          <w:color w:val="334155"/>
        </w:rPr>
        <w:t>AI matching compares new materials against each other within the same upload batch, as well as against existing records. Candidate clusters undergo mutual verification: every item in a proposed group must be compatible with all other items in that group, preventing chaining errors where distinct parts get accidentally merged.</w:t>
      </w:r>
    </w:p>
    <w:p>
      <w:pPr>
        <w:pStyle w:val="Heading2"/>
        <w:spacing w:before="200" w:after="80"/>
      </w:pPr>
      <w:r>
        <w:rPr>
          <w:b/>
          <w:color w:val="2563EB"/>
          <w:sz w:val="24"/>
        </w:rPr>
        <w:t>Q7: Why not just feed the descriptions into OpenAI GPT-4 or ChatGPT?</w:t>
      </w:r>
    </w:p>
    <w:p>
      <w:pPr>
        <w:spacing w:after="120" w:line="260" w:lineRule="auto"/>
      </w:pPr>
      <w:r>
        <w:rPr>
          <w:color w:val="334155"/>
        </w:rPr>
        <w:t>Generative LLMs are probabilistic text predictors prone to hallucinations on exact numbers (like confusing Schedule 40 with Schedule 80). Furthermore, uploading sensitive public sector and energy procurement data to third-party cloud APIs violates government data sovereignty and cybersecurity guidelines. Our solution runs entirely on-premise using pre-trained NLP models backed by deterministic safety rules.</w:t>
      </w:r>
    </w:p>
    <w:p>
      <w:pPr>
        <w:pStyle w:val="Heading2"/>
        <w:spacing w:before="200" w:after="80"/>
      </w:pPr>
      <w:r>
        <w:rPr>
          <w:b/>
          <w:color w:val="2563EB"/>
          <w:sz w:val="24"/>
        </w:rPr>
        <w:t>Q8: Why should CPSEs trust an AI with their procurement data at all?</w:t>
      </w:r>
    </w:p>
    <w:p>
      <w:pPr>
        <w:spacing w:after="120" w:line="260" w:lineRule="auto"/>
      </w:pPr>
      <w:r>
        <w:rPr>
          <w:color w:val="334155"/>
        </w:rPr>
        <w:t>Because the system is fully transparent and explainable. For every recommendation, the dashboard shows the exact breakdown: text similarity percentage, matching technical parameters, and price comparison. The AI only proposes; authorized CPSE engineers retain final approval. Most importantly, original CPSE codes and records are never deleted or modified.</w:t>
      </w:r>
    </w:p>
    <w:p>
      <w:pPr>
        <w:pStyle w:val="Heading2"/>
        <w:spacing w:before="200" w:after="80"/>
      </w:pPr>
      <w:r>
        <w:rPr>
          <w:b/>
          <w:color w:val="2563EB"/>
          <w:sz w:val="24"/>
        </w:rPr>
        <w:t>Q9: What happens to materials that have NO duplicates anywhere (unique items)?</w:t>
      </w:r>
    </w:p>
    <w:p>
      <w:pPr>
        <w:spacing w:after="120" w:line="260" w:lineRule="auto"/>
      </w:pPr>
      <w:r>
        <w:rPr>
          <w:color w:val="334155"/>
        </w:rPr>
        <w:t>In single-CPSE mode, items with no duplicates are not discarded. The system standardizes their descriptions, normalizes their units of measurement, extracts technical attributes, and assigns an authoritative C-NMC. This ensures that 100% of an enterprise's catalog is modernized, not just the duplicate items.</w:t>
      </w:r>
    </w:p>
    <w:p>
      <w:pPr>
        <w:pStyle w:val="Heading2"/>
        <w:spacing w:before="200" w:after="80"/>
      </w:pPr>
      <w:r>
        <w:rPr>
          <w:b/>
          <w:color w:val="2563EB"/>
          <w:sz w:val="24"/>
        </w:rPr>
        <w:t>Q10: How do you handle price comparisons when materials are purchased in different packaging sizes?</w:t>
      </w:r>
    </w:p>
    <w:p>
      <w:pPr>
        <w:spacing w:after="120" w:line="260" w:lineRule="auto"/>
      </w:pPr>
      <w:r>
        <w:rPr>
          <w:color w:val="334155"/>
        </w:rPr>
        <w:t>Our normalization engine detects packaging multipliers (such as an 18kg pail versus a 180kg drum) and converts all purchase order rates to a base unit rate (per KG or per Litre). This ensures fair price comparison across CPSEs and prevents distorted benchmarks when calculating collaborative procurement savings.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34155"/>
      </w:rPr>
    </w:rPrDefault>
    <w:pPrDefault>
      <w:pPr>
        <w:spacing w:after="120" w:line="260" w:lineRule="auto"/>
      </w:pPr>
    </w:pPrDefault>
  </w:docDefaults>
  <w:style w:type="paragraph" w:default="1" w:styleId="Normal">
    <w:name w:val="Normal"/>
  </w:style>
  <w:style w:type="paragraph" w:styleId="Title">
    <w:name w:val="Title"/>
    <w:pPr>
      <w:jc w:val="center"/>
    </w:pPr>
    <w:rPr>
      <w:b/>
      <w:color w:val="1E3A8A"/>
      <w:sz w:val="42"/>
    </w:rPr>
  </w:style>
  <w:style w:type="paragraph" w:styleId="Subtitle">
    <w:name w:val="Subtitle"/>
    <w:pPr>
      <w:jc w:val="center"/>
    </w:pPr>
    <w:rPr>
      <w:color w:val="4B5563"/>
      <w:sz w:val="22"/>
    </w:rPr>
  </w:style>
  <w:style w:type="paragraph" w:styleId="Heading1">
    <w:name w:val="heading 1"/>
    <w:rPr>
      <w:b/>
      <w:color w:val="1E40AF"/>
      <w:sz w:val="30"/>
    </w:rPr>
  </w:style>
  <w:style w:type="paragraph" w:styleId="Heading2">
    <w:name w:val="heading 2"/>
    <w:rPr>
      <w:b/>
      <w:color w:val="2563EB"/>
      <w:sz w:val="24"/>
    </w:rPr>
  </w:style>
  <w:style w:type="paragraph" w:styleId="Heading3">
    <w:name w:val="heading 3"/>
    <w:rPr>
      <w:b/>
      <w:color w:val="1F2937"/>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