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9485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20:24</w:t>
      </w:r>
    </w:p>
    <w:p w14:paraId="3DE09B27">
      <w:pPr>
        <w:keepNext w:val="0"/>
        <w:keepLines w:val="0"/>
        <w:widowControl/>
        <w:suppressLineNumbers w:val="0"/>
        <w:jc w:val="left"/>
      </w:pPr>
      <w:r>
        <w:rPr>
          <w:rFonts w:ascii="Anthropicons-Variable)" w:hAnsi="Anthropicons-Variable)" w:eastAsia="Anthropicons-Variable)" w:cs="Anthropicons-Variable)"/>
          <w:i w:val="0"/>
          <w:iCs w:val="0"/>
          <w:kern w:val="0"/>
          <w:sz w:val="24"/>
          <w:szCs w:val="24"/>
          <w:lang w:val="en-US" w:eastAsia="zh-CN" w:bidi="ar"/>
        </w:rPr>
        <w:t></w:t>
      </w:r>
      <w:r>
        <w:rPr>
          <w:rFonts w:hint="default" w:ascii="Anthropicons-Variable)" w:hAnsi="Anthropicons-Variable)" w:eastAsia="Anthropicons-Variable)" w:cs="Anthropicons-Variable)"/>
          <w:i w:val="0"/>
          <w:iCs w:val="0"/>
          <w:kern w:val="0"/>
          <w:sz w:val="24"/>
          <w:szCs w:val="24"/>
          <w:lang w:val="en-US" w:eastAsia="zh-CN" w:bidi="ar"/>
        </w:rPr>
        <w:t></w:t>
      </w:r>
    </w:p>
    <w:p w14:paraId="5987D8FD">
      <w:pPr>
        <w:keepNext w:val="0"/>
        <w:keepLines w:val="0"/>
        <w:widowControl/>
        <w:suppressLineNumbers w:val="0"/>
        <w:jc w:val="left"/>
      </w:pPr>
      <w:r>
        <w:rPr>
          <w:rFonts w:hint="default" w:ascii="Anthropicons-Variable)" w:hAnsi="Anthropicons-Variable)" w:eastAsia="Anthropicons-Variable)" w:cs="Anthropicons-Variable)"/>
          <w:i w:val="0"/>
          <w:iCs w:val="0"/>
          <w:kern w:val="0"/>
          <w:sz w:val="24"/>
          <w:szCs w:val="24"/>
          <w:lang w:val="en-US" w:eastAsia="zh-CN" w:bidi="ar"/>
        </w:rPr>
        <w:t></w:t>
      </w:r>
    </w:p>
    <w:p w14:paraId="5D4EF4CF">
      <w:pPr>
        <w:pStyle w:val="2"/>
        <w:keepNext w:val="0"/>
        <w:keepLines w:val="0"/>
        <w:widowControl/>
        <w:suppressLineNumbers w:val="0"/>
      </w:pPr>
      <w:r>
        <w:t>Claude respondeu: Perfeito!</w:t>
      </w:r>
    </w:p>
    <w:p w14:paraId="27208D6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Perfeito! Vamos gerar o </w:t>
      </w:r>
      <w:r>
        <w:rPr>
          <w:rStyle w:val="8"/>
        </w:rPr>
        <w:t>application.yaml</w:t>
      </w:r>
      <w:r>
        <w:t xml:space="preserve"> do </w:t>
      </w:r>
      <w:r>
        <w:rPr>
          <w:rStyle w:val="8"/>
        </w:rPr>
        <w:t>ms-usuarios</w:t>
      </w:r>
      <w:r>
        <w:t>.</w:t>
      </w:r>
    </w:p>
    <w:p w14:paraId="7B94D49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Criou um arquivo, leu um arquivo</w:t>
      </w:r>
    </w:p>
    <w:p w14:paraId="123261C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Criou um arquivo, leu um arquivo</w:t>
      </w:r>
    </w:p>
    <w:p w14:paraId="5A17493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Agora deixa eu te explicar </w:t>
      </w:r>
      <w:r>
        <w:rPr>
          <w:rStyle w:val="7"/>
        </w:rPr>
        <w:t>cada bloco</w:t>
      </w:r>
      <w:r>
        <w:t>:</w:t>
      </w:r>
    </w:p>
    <w:p w14:paraId="51ACE8C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591C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server.port: 8081</w:t>
      </w:r>
    </w:p>
    <w:p w14:paraId="159AE2D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Define a porta onde o </w:t>
      </w:r>
      <w:r>
        <w:rPr>
          <w:rStyle w:val="8"/>
        </w:rPr>
        <w:t>ms-usuarios</w:t>
      </w:r>
      <w:r>
        <w:t xml:space="preserve"> vai rodar. Cada microsserviço tem a sua.</w:t>
      </w:r>
    </w:p>
    <w:p w14:paraId="030B767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0A45F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spring.application.name</w:t>
      </w:r>
    </w:p>
    <w:p w14:paraId="2D415F7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Nome do serviço. Usado nos logs e futuramente no Service Discovery.</w:t>
      </w:r>
    </w:p>
    <w:p w14:paraId="757B55D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41AB8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spring.datasource</w:t>
      </w:r>
    </w:p>
    <w:p w14:paraId="57D27D2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Conexão com o PostgreSQL. Três pontos importantes:</w:t>
      </w:r>
    </w:p>
    <w:p w14:paraId="1EDD9A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url</w:t>
      </w:r>
      <w:r>
        <w:t xml:space="preserve"> — endereço do banco </w:t>
      </w:r>
      <w:r>
        <w:rPr>
          <w:rStyle w:val="8"/>
        </w:rPr>
        <w:t>CF_usuarios</w:t>
      </w:r>
    </w:p>
    <w:p w14:paraId="63B173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driver-class-name</w:t>
      </w:r>
      <w:r>
        <w:t xml:space="preserve"> — diz ao Spring que o banco é PostgreSQL</w:t>
      </w:r>
    </w:p>
    <w:p w14:paraId="482356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password</w:t>
      </w:r>
      <w:r>
        <w:t xml:space="preserve"> — sua senha local</w:t>
      </w:r>
    </w:p>
    <w:p w14:paraId="6361509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D155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spring.jpa</w:t>
      </w:r>
    </w:p>
    <w:p w14:paraId="659067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ddl-auto: validate</w:t>
      </w:r>
      <w:r>
        <w:t xml:space="preserve"> — o Hibernate </w:t>
      </w:r>
      <w:r>
        <w:rPr>
          <w:rStyle w:val="7"/>
        </w:rPr>
        <w:t>valida</w:t>
      </w:r>
      <w:r>
        <w:t xml:space="preserve"> se as tabelas existem, mas </w:t>
      </w:r>
      <w:r>
        <w:rPr>
          <w:rStyle w:val="7"/>
        </w:rPr>
        <w:t>não cria nem altera</w:t>
      </w:r>
      <w:r>
        <w:t xml:space="preserve"> nada. É a configuração mais segura para produção. Nós vamos criar as tabelas manualmente com scripts SQL.</w:t>
      </w:r>
    </w:p>
    <w:p w14:paraId="5BDFCF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show-sql: true</w:t>
      </w:r>
      <w:r>
        <w:t xml:space="preserve"> — mostra as queries no console, ótimo para debug</w:t>
      </w:r>
    </w:p>
    <w:p w14:paraId="273A6A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format_sql: true</w:t>
      </w:r>
      <w:r>
        <w:t xml:space="preserve"> — formata as queries para ficarem legíveis</w:t>
      </w:r>
    </w:p>
    <w:p w14:paraId="68CADDE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7E2E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jwt</w:t>
      </w:r>
    </w:p>
    <w:p w14:paraId="6634FE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secret</w:t>
      </w:r>
      <w:r>
        <w:t xml:space="preserve"> — chave usada para assinar o token. Em produção vai para variável de ambiente.</w:t>
      </w:r>
    </w:p>
    <w:p w14:paraId="362D38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expiration: 86400000</w:t>
      </w:r>
      <w:r>
        <w:t xml:space="preserve"> — tempo de expiração em milissegundos = </w:t>
      </w:r>
      <w:r>
        <w:rPr>
          <w:rStyle w:val="7"/>
        </w:rPr>
        <w:t>24 horas</w:t>
      </w:r>
    </w:p>
    <w:p w14:paraId="71D3983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214E1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springdoc</w:t>
      </w:r>
    </w:p>
    <w:p w14:paraId="146D99A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Configura o Swagger. Após subir o serviço, acesse: </w:t>
      </w:r>
      <w:r>
        <w:rPr>
          <w:rStyle w:val="8"/>
        </w:rPr>
        <w:t>http://localhost:8081/swagger-ui.html</w:t>
      </w:r>
    </w:p>
    <w:p w14:paraId="2F4A7AB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157A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logging</w:t>
      </w:r>
    </w:p>
    <w:p w14:paraId="3B883B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root: INFO</w:t>
      </w:r>
      <w:r>
        <w:t xml:space="preserve"> — log padrão do sistema</w:t>
      </w:r>
    </w:p>
    <w:p w14:paraId="1CD411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com.financeiro: DEBUG</w:t>
      </w:r>
      <w:r>
        <w:t xml:space="preserve"> — log detalhado só do seu código</w:t>
      </w:r>
    </w:p>
    <w:p w14:paraId="095FDB37"/>
    <w:p w14:paraId="364CBCD6"/>
    <w:p w14:paraId="19757273"/>
    <w:p w14:paraId="0B6C3283">
      <w:pPr>
        <w:pStyle w:val="3"/>
        <w:keepNext w:val="0"/>
        <w:keepLines w:val="0"/>
        <w:widowControl/>
        <w:suppressLineNumbers w:val="0"/>
      </w:pPr>
      <w:r>
        <w:t>📋 CONTEXTO DO PROJETO — Controle Financeiro Pessoal</w:t>
      </w:r>
    </w:p>
    <w:p w14:paraId="0E3F0AC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Objetivo:</w:t>
      </w:r>
      <w:r>
        <w:t xml:space="preserve"> Aplicacao de controle financeiro pessoal para portfolio — candidatura ao Mercado Livre.</w:t>
      </w:r>
    </w:p>
    <w:p w14:paraId="7DECC84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Stack:</w:t>
      </w:r>
      <w:r>
        <w:t xml:space="preserve"> Java 17 + Spring Boot 3.5 | Angular 19 | PostgreSQL | Docker | JWT | Flyway | Swagger</w:t>
      </w:r>
    </w:p>
    <w:p w14:paraId="0FD6BD1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GitHub:</w:t>
      </w:r>
      <w:r>
        <w:t xml:space="preserve"> Taciolb | Branch atual: </w:t>
      </w:r>
      <w:r>
        <w:rPr>
          <w:rStyle w:val="8"/>
        </w:rPr>
        <w:t>feature/ms-usuarios</w:t>
      </w:r>
    </w:p>
    <w:p w14:paraId="5FF3289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Package base:</w:t>
      </w:r>
      <w:r>
        <w:t xml:space="preserve"> </w:t>
      </w:r>
      <w:r>
        <w:rPr>
          <w:rStyle w:val="8"/>
        </w:rPr>
        <w:t>br.com.controlefinanceiro.msusuarios</w:t>
      </w:r>
    </w:p>
    <w:p w14:paraId="4E1A5D8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Arquitetura:</w:t>
      </w:r>
    </w:p>
    <w:p w14:paraId="60C96A12">
      <w:pPr>
        <w:pStyle w:val="10"/>
        <w:keepNext w:val="0"/>
        <w:keepLines w:val="0"/>
        <w:widowControl/>
        <w:suppressLineNumbers w:val="0"/>
        <w:rPr>
          <w:rFonts w:ascii="var(--font-mono)" w:hAnsi="var(--font-mono)" w:eastAsia="var(--font-mono)" w:cs="var(--font-mono)"/>
          <w:color w:val="EAECF0"/>
        </w:rPr>
      </w:pPr>
      <w:r>
        <w:rPr>
          <w:rStyle w:val="8"/>
          <w:rFonts w:hint="default" w:ascii="var(--font-mono)" w:hAnsi="var(--font-mono)" w:eastAsia="var(--font-mono)" w:cs="var(--font-mono)"/>
          <w:color w:val="EAECF0"/>
        </w:rPr>
        <w:t>Angular (4200) -&gt; API Gateway/8080 -&gt; BFF/8085                                   -&gt; ms-usuarios/8081     (db CF_usuarios)                                   -&gt; ms-centro-custo/8082 (db CF_centrocusto)                                   -&gt; ms-lancamentos/8083  (db CF_lancamentos)                                   -&gt; ms-fluxo-caixa/8084  (db CF_fluxocaixa)Resilience4j em: ms-fluxo-caixa</w:t>
      </w:r>
    </w:p>
    <w:p w14:paraId="7F89784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Regras de trabalho:</w:t>
      </w:r>
      <w:r>
        <w:t xml:space="preserve"> Conceito antes do código | Explicar cada parte | Uma etapa por vez</w:t>
      </w:r>
    </w:p>
    <w:p w14:paraId="6434BEF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6C9E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✅ O que foi feito:</w:t>
      </w:r>
    </w:p>
    <w:p w14:paraId="2685F9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README criado e no GitHub</w:t>
      </w:r>
    </w:p>
    <w:p w14:paraId="61531A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application.yaml configurado (porta 8081, ddl-auto: validate, JWT 24h)</w:t>
      </w:r>
    </w:p>
    <w:p w14:paraId="692F9B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Estrutura de pacotes criada (controller, dto, entity, exception, repository, security, service)</w:t>
      </w:r>
    </w:p>
    <w:p w14:paraId="351A30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pom.xml com todas as dependencias (Flyway, JWT jjwt 0.12.6, SpringDoc 2.8.9)</w:t>
      </w:r>
    </w:p>
    <w:p w14:paraId="11A829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Pasta </w:t>
      </w:r>
      <w:r>
        <w:rPr>
          <w:rStyle w:val="8"/>
        </w:rPr>
        <w:t>db/migration</w:t>
      </w:r>
      <w:r>
        <w:t xml:space="preserve"> criada</w:t>
      </w:r>
    </w:p>
    <w:p w14:paraId="2B8292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V1__create_table_usuarios.sql</w:t>
      </w:r>
      <w:r>
        <w:t xml:space="preserve"> criado (UUID, soft delete, index no email)</w:t>
      </w:r>
    </w:p>
    <w:p w14:paraId="3FAF19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Usuario.java</w:t>
      </w:r>
      <w:r>
        <w:t xml:space="preserve"> (Entity) criada com Lombok + JPA</w:t>
      </w:r>
    </w:p>
    <w:p w14:paraId="60901C9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⏳ Proximo passo:</w:t>
      </w:r>
      <w:r>
        <w:t xml:space="preserve"> Criar os DTOs (</w:t>
      </w:r>
      <w:r>
        <w:rPr>
          <w:rStyle w:val="8"/>
        </w:rPr>
        <w:t>UsuarioRequestDTO</w:t>
      </w:r>
      <w:r>
        <w:t xml:space="preserve"> e </w:t>
      </w:r>
      <w:r>
        <w:rPr>
          <w:rStyle w:val="8"/>
        </w:rPr>
        <w:t>UsuarioResponseDTO</w:t>
      </w:r>
      <w:r>
        <w:t>)</w:t>
      </w:r>
    </w:p>
    <w:p w14:paraId="52D2FE2A">
      <w:pPr>
        <w:rPr>
          <w:rFonts w:hint="default"/>
          <w:lang w:val="pt-BR"/>
        </w:rPr>
      </w:pPr>
      <w:r>
        <w:rPr>
          <w:rFonts w:hint="default"/>
          <w:lang w:val="pt-BR"/>
        </w:rPr>
        <w:t>Fazer uma explicação detalhada de cada passo que damos.</w:t>
      </w:r>
      <w:bookmarkStart w:id="0" w:name="_GoBack"/>
      <w:bookmarkEnd w:id="0"/>
    </w:p>
    <w:p w14:paraId="652B18DB">
      <w:pPr>
        <w:rPr>
          <w:rFonts w:hint="default"/>
          <w:lang w:val="pt-BR"/>
        </w:rPr>
      </w:pPr>
      <w:r>
        <w:rPr>
          <w:rFonts w:hint="default"/>
          <w:lang w:val="pt-BR"/>
        </w:rPr>
        <w:t>Não esquecer de ir guardando para o final salvar todas as explicações em WORD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nthropicons-Vari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1F39EF"/>
    <w:multiLevelType w:val="multilevel"/>
    <w:tmpl w:val="B11F39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E29269"/>
    <w:multiLevelType w:val="multilevel"/>
    <w:tmpl w:val="DBE292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23825F8"/>
    <w:multiLevelType w:val="multilevel"/>
    <w:tmpl w:val="323825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4D35B5F"/>
    <w:multiLevelType w:val="multilevel"/>
    <w:tmpl w:val="34D35B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69786AD"/>
    <w:multiLevelType w:val="multilevel"/>
    <w:tmpl w:val="469786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A7ACD"/>
    <w:rsid w:val="557E7653"/>
    <w:rsid w:val="612A7ACD"/>
    <w:rsid w:val="7F31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basedOn w:val="1"/>
    <w:uiPriority w:val="0"/>
    <w:rPr>
      <w:szCs w:val="24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2026-06-10T00:00:00Z</dcterms:created>
  <dc:creator>Taciano Belarmino</dc:creator>
  <cp:lastModifiedBy>Taciano Belarmino</cp:lastModifiedBy>
  <dcterms:modified xsi:type="dcterms:W3CDTF">2026-06-10T01:26:42Z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1046-12.1.0.26880</vt:lpwstr>
  </property>
  <property fmtid="{D5CDD505-2E9C-101B-9397-08002B2CF9AE}" pid="3" name="ICV">
    <vt:lpwstr>857DB11A702046888B0235875599F6D3_11</vt:lpwstr>
  </property>
  <property fmtid="{D5CDD505-2E9C-101B-9397-08002B2CF9AE}" pid="4" name="KSOTemplateDocerSaveRecord">
    <vt:lpwstr>eyJoZGlkIjoiZjlmZjgzZmY4NTkxZmJkMjdlNWQ3NGYxYTk2OTM1YjgiLCJ1c2VySWQiOiIxMjU0ODY2OTQ1OTk1In0=</vt:lpwstr>
  </property>
</Properties>
</file>