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DA7D" w14:textId="05F2465C" w:rsidR="00314B3A" w:rsidRDefault="00314B3A" w:rsidP="00314B3A">
      <w:pPr>
        <w:jc w:val="center"/>
      </w:pPr>
      <w:bookmarkStart w:id="0" w:name="_Toc54257301"/>
      <w:bookmarkStart w:id="1" w:name="_Toc87958778"/>
      <w:r>
        <w:t>Open Threat Hunting Framework Foundational</w:t>
      </w:r>
    </w:p>
    <w:p w14:paraId="07306E58" w14:textId="77777777" w:rsidR="00987DE7" w:rsidRDefault="00987DE7" w:rsidP="00987DE7">
      <w:pPr>
        <w:pStyle w:val="Heading1"/>
      </w:pPr>
      <w:r>
        <w:lastRenderedPageBreak/>
        <w:t>Introduction</w:t>
      </w:r>
    </w:p>
    <w:p w14:paraId="75CC6622" w14:textId="6FC3DF6F" w:rsidR="00CC141E" w:rsidRDefault="00CC141E" w:rsidP="00CC141E">
      <w:pPr>
        <w:rPr>
          <w:lang w:bidi="he-IL"/>
        </w:rPr>
      </w:pPr>
      <w:r w:rsidRPr="00CC141E">
        <w:rPr>
          <w:lang w:bidi="he-IL"/>
        </w:rPr>
        <w:t>Establishing</w:t>
      </w:r>
      <w:r>
        <w:rPr>
          <w:lang w:bidi="he-IL"/>
        </w:rPr>
        <w:t xml:space="preserve"> or maturing</w:t>
      </w:r>
      <w:r w:rsidRPr="00CC141E">
        <w:rPr>
          <w:lang w:bidi="he-IL"/>
        </w:rPr>
        <w:t xml:space="preserve"> a</w:t>
      </w:r>
      <w:r>
        <w:rPr>
          <w:lang w:bidi="he-IL"/>
        </w:rPr>
        <w:t>n effective threat hunting</w:t>
      </w:r>
      <w:r w:rsidRPr="00CC141E">
        <w:rPr>
          <w:lang w:bidi="he-IL"/>
        </w:rPr>
        <w:t xml:space="preserve"> program </w:t>
      </w:r>
      <w:r>
        <w:rPr>
          <w:lang w:bidi="he-IL"/>
        </w:rPr>
        <w:t xml:space="preserve">is a </w:t>
      </w:r>
      <w:r w:rsidRPr="00CC141E">
        <w:rPr>
          <w:lang w:bidi="he-IL"/>
        </w:rPr>
        <w:t xml:space="preserve">challenging task compared to </w:t>
      </w:r>
      <w:r>
        <w:rPr>
          <w:lang w:bidi="he-IL"/>
        </w:rPr>
        <w:t xml:space="preserve">approaching threat hunting from an unofficial perspective where existing security resources execute ad-hoc hunts in their spare time however, a well-designed and dedicated threat hunting program can be a major driver in changing the security culture of an entire organization. </w:t>
      </w:r>
    </w:p>
    <w:p w14:paraId="6805E3B5" w14:textId="6A72D077" w:rsidR="00987DE7" w:rsidRDefault="00987DE7" w:rsidP="00987DE7">
      <w:pPr>
        <w:rPr>
          <w:lang w:bidi="he-IL"/>
        </w:rPr>
      </w:pPr>
      <w:r>
        <w:rPr>
          <w:lang w:bidi="he-IL"/>
        </w:rPr>
        <w:t xml:space="preserve">The purpose of this document is to provide foundational understanding of Threat Hunting and introduce the Open Threat Hunt Framework (OTHF) which are practical guidelines to developing and maturing an effective threat hunting program. </w:t>
      </w:r>
      <w:bookmarkStart w:id="2" w:name="_Toc87958779"/>
    </w:p>
    <w:p w14:paraId="4DB21C67" w14:textId="3FF747F0" w:rsidR="00987DE7" w:rsidRDefault="00987DE7" w:rsidP="00987DE7">
      <w:pPr>
        <w:rPr>
          <w:lang w:bidi="he-IL"/>
        </w:rPr>
      </w:pPr>
      <w:r>
        <w:rPr>
          <w:lang w:bidi="he-IL"/>
        </w:rPr>
        <w:t xml:space="preserve">The goal of the OTHF is to provide organizations with a framework which provides guidance on implementing core organizational, operational, and technical components to launch and mature threat hunting operation. The OTHF is completely vendor and tool agnostic and not meant to be an exhaustive resource on threat hunting techniques or analysis but instead designed to present organizations with often overlooked pieces of threat hunting that have a massive impact on the success of the program. </w:t>
      </w:r>
    </w:p>
    <w:p w14:paraId="4CF920F2" w14:textId="711EA465" w:rsidR="00D67F99" w:rsidRDefault="00D67F99" w:rsidP="00987DE7">
      <w:pPr>
        <w:rPr>
          <w:lang w:bidi="he-IL"/>
        </w:rPr>
      </w:pPr>
      <w:r>
        <w:rPr>
          <w:lang w:bidi="he-IL"/>
        </w:rPr>
        <w:t xml:space="preserve">While the overall OTHF is designed for organizations attempting to launch and mature a dedicated threat hunting program staffed with dedicated resources, the OTHF is modular by design to accommodate organizations who are unable </w:t>
      </w:r>
      <w:r w:rsidR="00050875">
        <w:rPr>
          <w:lang w:bidi="he-IL"/>
        </w:rPr>
        <w:t xml:space="preserve">to staff a dedicated team but can still leverage the operational components to begin or improve threat hunting within their organization. </w:t>
      </w:r>
    </w:p>
    <w:p w14:paraId="3F959C98" w14:textId="77777777" w:rsidR="00050875" w:rsidRDefault="00050875" w:rsidP="00987DE7">
      <w:pPr>
        <w:rPr>
          <w:lang w:bidi="he-IL"/>
        </w:rPr>
      </w:pPr>
    </w:p>
    <w:p w14:paraId="44F8769B" w14:textId="77777777" w:rsidR="00987DE7" w:rsidRDefault="00987DE7" w:rsidP="00987DE7">
      <w:pPr>
        <w:spacing w:before="0" w:after="0"/>
        <w:jc w:val="left"/>
        <w:rPr>
          <w:lang w:bidi="he-IL"/>
        </w:rPr>
      </w:pPr>
      <w:r>
        <w:rPr>
          <w:lang w:bidi="he-IL"/>
        </w:rPr>
        <w:br w:type="page"/>
      </w:r>
    </w:p>
    <w:p w14:paraId="25CEFFB1" w14:textId="77777777" w:rsidR="00987DE7" w:rsidRDefault="00987DE7" w:rsidP="00987DE7">
      <w:pPr>
        <w:pStyle w:val="Heading1"/>
      </w:pPr>
      <w:bookmarkStart w:id="3" w:name="_Toc87958780"/>
      <w:bookmarkEnd w:id="2"/>
      <w:r>
        <w:lastRenderedPageBreak/>
        <w:t>Foundational</w:t>
      </w:r>
    </w:p>
    <w:p w14:paraId="7C20A02C" w14:textId="77777777" w:rsidR="00314B3A" w:rsidRDefault="00314B3A" w:rsidP="00314B3A">
      <w:pPr>
        <w:pStyle w:val="Heading2"/>
      </w:pPr>
      <w:r>
        <w:t>Organizational Support</w:t>
      </w:r>
    </w:p>
    <w:p w14:paraId="0AADAEC0" w14:textId="77777777" w:rsidR="00314B3A" w:rsidRDefault="00314B3A" w:rsidP="00314B3A">
      <w:pPr>
        <w:rPr>
          <w:lang w:bidi="he-IL"/>
        </w:rPr>
      </w:pPr>
      <w:r>
        <w:rPr>
          <w:lang w:bidi="he-IL"/>
        </w:rPr>
        <w:t>“Going it alone, you won’t last a day out there” – Sandor Clegane, Game of Thrones</w:t>
      </w:r>
    </w:p>
    <w:p w14:paraId="4415AB7B" w14:textId="77777777" w:rsidR="00314B3A" w:rsidRDefault="00314B3A" w:rsidP="00314B3A">
      <w:pPr>
        <w:rPr>
          <w:lang w:bidi="he-IL"/>
        </w:rPr>
      </w:pPr>
      <w:r>
        <w:rPr>
          <w:lang w:bidi="he-IL"/>
        </w:rPr>
        <w:t>To launch and mature an effective threat hunting program, it is critical to have buy-in for executive leadership and sometimes that can be a difficult conversation to heave with leadership. A major security benefit form threat hunting is that is offers the ability to verify assumptions about the design, controls, and behaviors of a network but it also operates within a space that assumes that existing security protections have failed. Security investments continue to increase year over year so when approaching leadership to support investing in a threat hunting team, consider the following guidelines.</w:t>
      </w:r>
    </w:p>
    <w:p w14:paraId="0E605C36" w14:textId="77777777" w:rsidR="00314B3A" w:rsidRDefault="00314B3A" w:rsidP="00314B3A">
      <w:pPr>
        <w:rPr>
          <w:lang w:bidi="he-IL"/>
        </w:rPr>
      </w:pPr>
      <w:r>
        <w:rPr>
          <w:lang w:bidi="he-IL"/>
        </w:rPr>
        <w:t xml:space="preserve">Gaining the support of the chief security officer (CSO) or chief information security officer (CISO) is critically important, and efforts should be made to gain executive support beyond the security organizational boundaries. The more executive support a threat hunting program can get the better. If a threat hunting program does not gain executive support, the effectiveness and growth of the program will be limited. </w:t>
      </w:r>
    </w:p>
    <w:p w14:paraId="21BE44E2" w14:textId="77777777" w:rsidR="00314B3A" w:rsidRDefault="00314B3A" w:rsidP="00314B3A">
      <w:pPr>
        <w:rPr>
          <w:lang w:bidi="he-IL"/>
        </w:rPr>
      </w:pPr>
      <w:r>
        <w:rPr>
          <w:lang w:bidi="he-IL"/>
        </w:rPr>
        <w:t xml:space="preserve">Depending on the organization, obtaining long term support from executives can be challenging but demonstrating the value of threat hunting by  showing how threat hunting can help reduce risk, reduce dwell time, and enhance existing security teams within the organization can help leadership understand the value add and buy into the effort. </w:t>
      </w:r>
    </w:p>
    <w:p w14:paraId="1B654D99" w14:textId="77777777" w:rsidR="00314B3A" w:rsidRDefault="00314B3A" w:rsidP="00314B3A">
      <w:pPr>
        <w:rPr>
          <w:lang w:bidi="he-IL"/>
        </w:rPr>
      </w:pPr>
      <w:r>
        <w:rPr>
          <w:lang w:bidi="he-IL"/>
        </w:rPr>
        <w:t>The following are some data points which can be used to gaining leadership support:</w:t>
      </w:r>
    </w:p>
    <w:p w14:paraId="2DFC878A" w14:textId="77777777" w:rsidR="00891BD5" w:rsidRDefault="00891BD5" w:rsidP="005072DB">
      <w:pPr>
        <w:pStyle w:val="ListParagraph"/>
        <w:numPr>
          <w:ilvl w:val="0"/>
          <w:numId w:val="5"/>
        </w:numPr>
      </w:pPr>
      <w:r>
        <w:t>If you’re organization has experienced any breaches, present dwell time, impact, and cost data associated with the breaches</w:t>
      </w:r>
    </w:p>
    <w:p w14:paraId="185EA29A" w14:textId="64AFD371" w:rsidR="00314B3A" w:rsidRDefault="00314B3A" w:rsidP="005072DB">
      <w:pPr>
        <w:pStyle w:val="ListParagraph"/>
        <w:numPr>
          <w:ilvl w:val="0"/>
          <w:numId w:val="5"/>
        </w:numPr>
      </w:pPr>
      <w:r>
        <w:t xml:space="preserve">Present </w:t>
      </w:r>
      <w:r w:rsidR="00891BD5">
        <w:t xml:space="preserve">third-party </w:t>
      </w:r>
      <w:r>
        <w:t>evidence related to the cost of data breaches</w:t>
      </w:r>
    </w:p>
    <w:p w14:paraId="0190B462" w14:textId="7FE7D0A0" w:rsidR="00314B3A" w:rsidRDefault="00314B3A" w:rsidP="005072DB">
      <w:pPr>
        <w:pStyle w:val="ListParagraph"/>
        <w:numPr>
          <w:ilvl w:val="0"/>
          <w:numId w:val="5"/>
        </w:numPr>
      </w:pPr>
      <w:r>
        <w:t>Present dwell time data from third-party resources</w:t>
      </w:r>
    </w:p>
    <w:p w14:paraId="137E8A77" w14:textId="20DEB2C7" w:rsidR="00314B3A" w:rsidRDefault="00314B3A" w:rsidP="005072DB">
      <w:pPr>
        <w:pStyle w:val="ListParagraph"/>
        <w:numPr>
          <w:ilvl w:val="0"/>
          <w:numId w:val="5"/>
        </w:numPr>
      </w:pPr>
      <w:r>
        <w:t>Compare recent penetration testing or red team exercise activities against existing security tooling highlighting the gaps in detections</w:t>
      </w:r>
    </w:p>
    <w:p w14:paraId="1A7D35EA" w14:textId="79A3D588" w:rsidR="0015797E" w:rsidRDefault="0015797E" w:rsidP="005072DB">
      <w:pPr>
        <w:pStyle w:val="ListParagraph"/>
        <w:numPr>
          <w:ilvl w:val="0"/>
          <w:numId w:val="5"/>
        </w:numPr>
      </w:pPr>
      <w:r>
        <w:t xml:space="preserve">Consider scheduling a compromise assessment and using the results as data point to highlight identified risks, threats, or lack of visibility </w:t>
      </w:r>
    </w:p>
    <w:p w14:paraId="08B055FB" w14:textId="33A39ED1" w:rsidR="00891BD5" w:rsidRDefault="00891BD5" w:rsidP="00314B3A">
      <w:pPr>
        <w:rPr>
          <w:lang w:bidi="he-IL"/>
        </w:rPr>
      </w:pPr>
      <w:r>
        <w:rPr>
          <w:lang w:bidi="he-IL"/>
        </w:rPr>
        <w:t>The following are some talking points to discuss with leadership regarding the value-add of threat hunting:</w:t>
      </w:r>
    </w:p>
    <w:p w14:paraId="12D92F31" w14:textId="77777777" w:rsidR="00891BD5" w:rsidRDefault="00891BD5" w:rsidP="005072DB">
      <w:pPr>
        <w:pStyle w:val="ListParagraph"/>
        <w:numPr>
          <w:ilvl w:val="0"/>
          <w:numId w:val="3"/>
        </w:numPr>
      </w:pPr>
      <w:r w:rsidRPr="00F56FE2">
        <w:t>Reduc</w:t>
      </w:r>
      <w:r>
        <w:t>e</w:t>
      </w:r>
      <w:r w:rsidRPr="00F56FE2">
        <w:t xml:space="preserve"> the average time to detect threats</w:t>
      </w:r>
    </w:p>
    <w:p w14:paraId="30F420E6" w14:textId="77777777" w:rsidR="00891BD5" w:rsidRPr="00F56FE2" w:rsidRDefault="00891BD5" w:rsidP="005072DB">
      <w:pPr>
        <w:pStyle w:val="ListParagraph"/>
        <w:numPr>
          <w:ilvl w:val="0"/>
          <w:numId w:val="3"/>
        </w:numPr>
      </w:pPr>
      <w:r>
        <w:t>I</w:t>
      </w:r>
      <w:r w:rsidRPr="0024239E">
        <w:t>ncreas</w:t>
      </w:r>
      <w:r>
        <w:t>e</w:t>
      </w:r>
      <w:r w:rsidRPr="0024239E">
        <w:t xml:space="preserve"> the quality of automated detections to reduce alert fatigue and improve security operations</w:t>
      </w:r>
    </w:p>
    <w:p w14:paraId="209EF6F1" w14:textId="77777777" w:rsidR="00891BD5" w:rsidRPr="00F56FE2" w:rsidRDefault="00891BD5" w:rsidP="005072DB">
      <w:pPr>
        <w:pStyle w:val="ListParagraph"/>
        <w:numPr>
          <w:ilvl w:val="0"/>
          <w:numId w:val="3"/>
        </w:numPr>
      </w:pPr>
      <w:r w:rsidRPr="00F56FE2">
        <w:t>Ensur</w:t>
      </w:r>
      <w:r>
        <w:t>e</w:t>
      </w:r>
      <w:r w:rsidRPr="00F56FE2">
        <w:t xml:space="preserve"> security controls are adequate</w:t>
      </w:r>
    </w:p>
    <w:p w14:paraId="0D7437CC" w14:textId="77777777" w:rsidR="00891BD5" w:rsidRPr="00F56FE2" w:rsidRDefault="00891BD5" w:rsidP="005072DB">
      <w:pPr>
        <w:pStyle w:val="ListParagraph"/>
        <w:numPr>
          <w:ilvl w:val="0"/>
          <w:numId w:val="3"/>
        </w:numPr>
      </w:pPr>
      <w:r w:rsidRPr="00F56FE2">
        <w:t>Reduc</w:t>
      </w:r>
      <w:r>
        <w:t>e</w:t>
      </w:r>
      <w:r w:rsidRPr="00F56FE2">
        <w:t xml:space="preserve"> costly incident response activities</w:t>
      </w:r>
    </w:p>
    <w:p w14:paraId="3E8D4216" w14:textId="04F545DF" w:rsidR="00891BD5" w:rsidRDefault="00891BD5" w:rsidP="005072DB">
      <w:pPr>
        <w:pStyle w:val="ListParagraph"/>
        <w:numPr>
          <w:ilvl w:val="0"/>
          <w:numId w:val="3"/>
        </w:numPr>
      </w:pPr>
      <w:r w:rsidRPr="00F56FE2">
        <w:t>Protect intellectual property and brand reputation</w:t>
      </w:r>
    </w:p>
    <w:p w14:paraId="45EFBA24" w14:textId="77777777" w:rsidR="006F4C2B" w:rsidRDefault="006F4C2B" w:rsidP="006F4C2B"/>
    <w:p w14:paraId="212D84BB" w14:textId="793AB21B" w:rsidR="006F4C2B" w:rsidRDefault="006F4C2B" w:rsidP="006F4C2B">
      <w:r>
        <w:t xml:space="preserve">Be prepared to submit an official proposal to start a threat hunting program including an </w:t>
      </w:r>
      <w:r w:rsidRPr="006F4C2B">
        <w:t xml:space="preserve">executive summary,  </w:t>
      </w:r>
      <w:r>
        <w:t>justification</w:t>
      </w:r>
      <w:r w:rsidR="00A30BCB">
        <w:t xml:space="preserve">, </w:t>
      </w:r>
      <w:r w:rsidRPr="006F4C2B">
        <w:t>cost schedule and deliverables.</w:t>
      </w:r>
      <w:r>
        <w:t xml:space="preserve"> The following sections within this framework will be valuable resources in developing the proposal:</w:t>
      </w:r>
    </w:p>
    <w:p w14:paraId="75D0B95D" w14:textId="68F4CC7A" w:rsidR="006F4C2B" w:rsidRDefault="006F4C2B" w:rsidP="005072DB">
      <w:pPr>
        <w:pStyle w:val="ListParagraph"/>
        <w:numPr>
          <w:ilvl w:val="0"/>
          <w:numId w:val="6"/>
        </w:numPr>
      </w:pPr>
      <w:r>
        <w:t>Resources and Staffing</w:t>
      </w:r>
    </w:p>
    <w:p w14:paraId="12554AD3" w14:textId="264861CA" w:rsidR="006F4C2B" w:rsidRDefault="006F4C2B" w:rsidP="005072DB">
      <w:pPr>
        <w:pStyle w:val="ListParagraph"/>
        <w:numPr>
          <w:ilvl w:val="0"/>
          <w:numId w:val="6"/>
        </w:numPr>
      </w:pPr>
      <w:r>
        <w:t>Data and Technology Audit</w:t>
      </w:r>
    </w:p>
    <w:p w14:paraId="41DC4AEA" w14:textId="43D44BFF" w:rsidR="006F4C2B" w:rsidRDefault="006F4C2B" w:rsidP="005072DB">
      <w:pPr>
        <w:pStyle w:val="ListParagraph"/>
        <w:numPr>
          <w:ilvl w:val="0"/>
          <w:numId w:val="6"/>
        </w:numPr>
      </w:pPr>
      <w:r>
        <w:t>Metrics</w:t>
      </w:r>
    </w:p>
    <w:p w14:paraId="1648E4A8" w14:textId="4300CC5D" w:rsidR="006F4C2B" w:rsidRDefault="004A6737" w:rsidP="006F4C2B">
      <w:r>
        <w:lastRenderedPageBreak/>
        <w:t xml:space="preserve">It is quite ok to start small, demonstrate value, and then expand threat hunting operations as the team provides value to the organization. Details regarding </w:t>
      </w:r>
      <w:r w:rsidR="00B82B8D">
        <w:t>short- and long-term</w:t>
      </w:r>
      <w:r>
        <w:t xml:space="preserve"> goals and milestones should be included within the proposal. </w:t>
      </w:r>
    </w:p>
    <w:p w14:paraId="314EC5EC" w14:textId="61B93F6B" w:rsidR="00B00A95" w:rsidRDefault="00B00A95" w:rsidP="00B00A95">
      <w:pPr>
        <w:pStyle w:val="Heading3"/>
      </w:pPr>
      <w:r>
        <w:t>Example Threat Hunting Program Proposal</w:t>
      </w:r>
    </w:p>
    <w:p w14:paraId="1AC2E3FC" w14:textId="37E1DA13" w:rsidR="002F30CD" w:rsidRPr="002F30CD" w:rsidRDefault="002F30CD" w:rsidP="002F30CD">
      <w:pPr>
        <w:rPr>
          <w:lang w:bidi="he-IL"/>
        </w:rPr>
      </w:pPr>
      <w:r>
        <w:rPr>
          <w:lang w:bidi="he-IL"/>
        </w:rPr>
        <w:t>TBD</w:t>
      </w:r>
    </w:p>
    <w:p w14:paraId="4DBF41C2" w14:textId="2811A47E" w:rsidR="00314B3A" w:rsidRDefault="00314B3A" w:rsidP="00314B3A">
      <w:pPr>
        <w:pStyle w:val="Heading2"/>
      </w:pPr>
      <w:r>
        <w:t>Organizational Placement</w:t>
      </w:r>
    </w:p>
    <w:p w14:paraId="000DF738" w14:textId="03F344FE" w:rsidR="00B82B8D" w:rsidRDefault="00B82B8D" w:rsidP="0015797E">
      <w:pPr>
        <w:rPr>
          <w:lang w:bidi="he-IL"/>
        </w:rPr>
      </w:pPr>
      <w:r>
        <w:rPr>
          <w:lang w:bidi="he-IL"/>
        </w:rPr>
        <w:t xml:space="preserve">While not a critical component to begin or run an effective threat hunting program at an organization, the placement of the threat hunting team within an organization can directly impact how well the value threat hunting is bringing to the organization is communicated to leadership. </w:t>
      </w:r>
    </w:p>
    <w:p w14:paraId="79F98663" w14:textId="6DEF86F3" w:rsidR="00B82B8D" w:rsidRDefault="00B82B8D" w:rsidP="0015797E">
      <w:pPr>
        <w:rPr>
          <w:lang w:bidi="he-IL"/>
        </w:rPr>
      </w:pPr>
      <w:r>
        <w:rPr>
          <w:lang w:bidi="he-IL"/>
        </w:rPr>
        <w:t xml:space="preserve">The placement of the threat hunting team may depend on the staffing model of the threat hunting program. If threat hunting is going to be executed as a part time function within an existing team obviously, changing the organizational layout will be challenge however to maximize the effectiveness and growth opportunities for a threat hunting program, it is best if the threat hunting team directly informs security leadership such as the CISO or CSO. Directly communication lines between threat hunters </w:t>
      </w:r>
      <w:r w:rsidRPr="00B82B8D">
        <w:rPr>
          <w:lang w:bidi="he-IL"/>
        </w:rPr>
        <w:t>provides leadership direct, unfiltered input into the state of security</w:t>
      </w:r>
      <w:r>
        <w:rPr>
          <w:lang w:bidi="he-IL"/>
        </w:rPr>
        <w:t xml:space="preserve"> within the organization</w:t>
      </w:r>
      <w:r w:rsidRPr="00B82B8D">
        <w:rPr>
          <w:lang w:bidi="he-IL"/>
        </w:rPr>
        <w:t>.</w:t>
      </w:r>
    </w:p>
    <w:p w14:paraId="2D049E48" w14:textId="77777777" w:rsidR="003D7D02" w:rsidRDefault="003D7D02" w:rsidP="003D7D02">
      <w:pPr>
        <w:pStyle w:val="Heading2"/>
      </w:pPr>
      <w:r>
        <w:t xml:space="preserve">Threat Hunting Definition </w:t>
      </w:r>
    </w:p>
    <w:p w14:paraId="2538FE3C" w14:textId="77777777" w:rsidR="003D7D02" w:rsidRDefault="003D7D02" w:rsidP="003D7D02">
      <w:pPr>
        <w:rPr>
          <w:lang w:bidi="he-IL"/>
        </w:rPr>
      </w:pPr>
      <w:r>
        <w:rPr>
          <w:lang w:bidi="he-IL"/>
        </w:rPr>
        <w:t>“Ask 10 security professionals for the definition of threat hunting and you’ll get 11 answers”</w:t>
      </w:r>
    </w:p>
    <w:p w14:paraId="167E019E" w14:textId="77777777" w:rsidR="003D7D02" w:rsidRDefault="003D7D02" w:rsidP="003D7D02">
      <w:pPr>
        <w:rPr>
          <w:lang w:bidi="he-IL"/>
        </w:rPr>
      </w:pPr>
      <w:r>
        <w:rPr>
          <w:lang w:bidi="he-IL"/>
        </w:rPr>
        <w:t>Each organization that wants to launch or has a threat hunting program must define what threat hunting means to the organization and that definition should be driven by the mission statement of the threat hunting program. The OTHF is not designed to act as the authority of what is or isn’t threat hunting because threat hunting means a lot of different things to a lot of different people and that’s ok. The only requirements regarding the definition of threat hunting that the OTHF includes is:</w:t>
      </w:r>
    </w:p>
    <w:p w14:paraId="7B10B840" w14:textId="77777777" w:rsidR="003D7D02" w:rsidRDefault="003D7D02" w:rsidP="005072DB">
      <w:pPr>
        <w:pStyle w:val="ListParagraph"/>
        <w:numPr>
          <w:ilvl w:val="0"/>
          <w:numId w:val="7"/>
        </w:numPr>
      </w:pPr>
      <w:r>
        <w:t>The organization should decide on and document the definition of threat hunting</w:t>
      </w:r>
    </w:p>
    <w:p w14:paraId="4B7975BF" w14:textId="77777777" w:rsidR="003D7D02" w:rsidRDefault="003D7D02" w:rsidP="005072DB">
      <w:pPr>
        <w:pStyle w:val="ListParagraph"/>
        <w:numPr>
          <w:ilvl w:val="0"/>
          <w:numId w:val="7"/>
        </w:numPr>
      </w:pPr>
      <w:r>
        <w:t>The definition of threat hunting should be driven by the mission statement of the threating hunting program</w:t>
      </w:r>
    </w:p>
    <w:p w14:paraId="0DA6FC07" w14:textId="77777777" w:rsidR="003D7D02" w:rsidRDefault="003D7D02" w:rsidP="003D7D02">
      <w:r>
        <w:t>Considerations organizations should include when defining threat hunting:</w:t>
      </w:r>
    </w:p>
    <w:p w14:paraId="5A1F51A3" w14:textId="77777777" w:rsidR="003D7D02" w:rsidRDefault="003D7D02" w:rsidP="003D7D02"/>
    <w:p w14:paraId="7E8BC3C9" w14:textId="77777777" w:rsidR="003D7D02" w:rsidRDefault="003D7D02" w:rsidP="005072DB">
      <w:pPr>
        <w:pStyle w:val="ListParagraph"/>
        <w:numPr>
          <w:ilvl w:val="0"/>
          <w:numId w:val="9"/>
        </w:numPr>
      </w:pPr>
      <w:r>
        <w:t>Avoid hunting for activities that are already being detected by differentiating between proactive from reactive efforts</w:t>
      </w:r>
    </w:p>
    <w:p w14:paraId="52E2F399" w14:textId="77777777" w:rsidR="003D7D02" w:rsidRDefault="003D7D02" w:rsidP="005072DB">
      <w:pPr>
        <w:pStyle w:val="ListParagraph"/>
        <w:numPr>
          <w:ilvl w:val="1"/>
          <w:numId w:val="9"/>
        </w:numPr>
      </w:pPr>
      <w:r>
        <w:t>If you define threat hunting as an activity that involves purposefully seeking out evidence of malicious activities within the environment that did not generate security alerts, the organization can avoid duplications of effort and maximize value add to the organization. Additionally, if an organization specifically calls out how t</w:t>
      </w:r>
      <w:r w:rsidRPr="004F3199">
        <w:t xml:space="preserve">hreat hunting is a proactive approach to cybersecurity, </w:t>
      </w:r>
      <w:r>
        <w:t xml:space="preserve">it can eliminate confusion as to how threat hunting differs from incident response or security operations responding to an alert. </w:t>
      </w:r>
    </w:p>
    <w:p w14:paraId="67A81EE7" w14:textId="77777777" w:rsidR="003D7D02" w:rsidRDefault="003D7D02" w:rsidP="003D7D02"/>
    <w:p w14:paraId="37B67A75" w14:textId="77777777" w:rsidR="003D7D02" w:rsidRDefault="003D7D02" w:rsidP="005072DB">
      <w:pPr>
        <w:pStyle w:val="ListParagraph"/>
        <w:numPr>
          <w:ilvl w:val="0"/>
          <w:numId w:val="9"/>
        </w:numPr>
      </w:pPr>
      <w:r>
        <w:t xml:space="preserve">Describe threat hunting as a dedicated, repeatable process </w:t>
      </w:r>
    </w:p>
    <w:p w14:paraId="6E849B9D" w14:textId="77777777" w:rsidR="003D7D02" w:rsidRDefault="003D7D02" w:rsidP="005072DB">
      <w:pPr>
        <w:pStyle w:val="ListParagraph"/>
        <w:numPr>
          <w:ilvl w:val="1"/>
          <w:numId w:val="9"/>
        </w:numPr>
      </w:pPr>
      <w:r>
        <w:t xml:space="preserve">Threat hunting benefits from a methodical approach. From the threat </w:t>
      </w:r>
      <w:proofErr w:type="gramStart"/>
      <w:r>
        <w:t>hunters</w:t>
      </w:r>
      <w:proofErr w:type="gramEnd"/>
      <w:r>
        <w:t xml:space="preserve"> perspective, hunters will benefit from </w:t>
      </w:r>
      <w:r w:rsidRPr="007039F0">
        <w:t xml:space="preserve">a disciplined approach to understand the threats applicable to the </w:t>
      </w:r>
      <w:r w:rsidRPr="007039F0">
        <w:lastRenderedPageBreak/>
        <w:t>target environment, understand their respective techniques, tactics, and procedures, and then use that information to determine what clues to look for that might indicate an attack underway.</w:t>
      </w:r>
      <w:r>
        <w:t xml:space="preserve"> Additionally, a well-defined process makes it easier to track improvements, increase collaboration, and provide quality control. </w:t>
      </w:r>
    </w:p>
    <w:p w14:paraId="7052D051" w14:textId="77777777" w:rsidR="003D7D02" w:rsidRDefault="003D7D02" w:rsidP="003D7D02"/>
    <w:p w14:paraId="340E9E0D" w14:textId="77777777" w:rsidR="003D7D02" w:rsidRDefault="003D7D02" w:rsidP="005072DB">
      <w:pPr>
        <w:pStyle w:val="ListParagraph"/>
        <w:numPr>
          <w:ilvl w:val="0"/>
          <w:numId w:val="9"/>
        </w:numPr>
      </w:pPr>
      <w:r>
        <w:t>The value of including language to ensure threat hunting is based upon a hypothesis</w:t>
      </w:r>
    </w:p>
    <w:p w14:paraId="2FD21E7B" w14:textId="77777777" w:rsidR="003D7D02" w:rsidRDefault="003D7D02" w:rsidP="005072DB">
      <w:pPr>
        <w:pStyle w:val="ListParagraph"/>
        <w:numPr>
          <w:ilvl w:val="1"/>
          <w:numId w:val="9"/>
        </w:numPr>
      </w:pPr>
      <w:r>
        <w:t xml:space="preserve">The main advantage of leveraging a hypothesis-based threat hunting model is that it ensures that a threat hunt is testable and provides guidelines to determine success or failure.  Additionally, a hypothesis provides a clear statement of the question that the hunter intends to investigate. Without a hypothesis, a threat hunting can become unfocused and difficult to conclude any sort of concrete findings. There are activities within threat hunting that may not have a formal hypothesis such as generation observations on the behavioral data of systems or users within the network such as “I wonder how many users actually use PowerShell on a day-to-day basis?” however such observational research should be used to create a hypothesis-based threat hunt. </w:t>
      </w:r>
    </w:p>
    <w:p w14:paraId="2AE832A5" w14:textId="77777777" w:rsidR="003D7D02" w:rsidRDefault="003D7D02" w:rsidP="003D7D02"/>
    <w:p w14:paraId="28EBB53E" w14:textId="77777777" w:rsidR="003D7D02" w:rsidRDefault="003D7D02" w:rsidP="003D7D02">
      <w:r>
        <w:t>Example definitions of threat hunting:</w:t>
      </w:r>
    </w:p>
    <w:p w14:paraId="7594C211" w14:textId="77777777" w:rsidR="003D7D02" w:rsidRDefault="003D7D02" w:rsidP="005072DB">
      <w:pPr>
        <w:pStyle w:val="ListParagraph"/>
        <w:numPr>
          <w:ilvl w:val="0"/>
          <w:numId w:val="8"/>
        </w:numPr>
      </w:pPr>
      <w:r w:rsidRPr="005E1AAD">
        <w:t xml:space="preserve">Threat Hunting </w:t>
      </w:r>
      <w:r>
        <w:t>is</w:t>
      </w:r>
      <w:r w:rsidRPr="005E1AAD">
        <w:t xml:space="preserve"> a dedicated</w:t>
      </w:r>
      <w:r>
        <w:t xml:space="preserve">, </w:t>
      </w:r>
      <w:r w:rsidRPr="005E1AAD">
        <w:t>continu</w:t>
      </w:r>
      <w:r>
        <w:t>ou</w:t>
      </w:r>
      <w:r w:rsidRPr="005E1AAD">
        <w:t>s</w:t>
      </w:r>
      <w:r>
        <w:t>,</w:t>
      </w:r>
      <w:r w:rsidRPr="005E1AAD">
        <w:t xml:space="preserve"> hypothesis-based search methodology to reduce the time to detect adversaries operating within an environment</w:t>
      </w:r>
      <w:r>
        <w:t xml:space="preserve"> that have yet to be detected.</w:t>
      </w:r>
    </w:p>
    <w:p w14:paraId="66E60F5E" w14:textId="77777777" w:rsidR="003D7D02" w:rsidRDefault="003D7D02" w:rsidP="005072DB">
      <w:pPr>
        <w:pStyle w:val="ListParagraph"/>
        <w:numPr>
          <w:ilvl w:val="0"/>
          <w:numId w:val="8"/>
        </w:numPr>
      </w:pPr>
      <w:r>
        <w:t>“</w:t>
      </w:r>
      <w:r w:rsidRPr="00E64655">
        <w:t>Threat hunting is the practice of proactively searching for cyber threats that are lurking undetected in a network</w:t>
      </w:r>
      <w:r>
        <w:t>”</w:t>
      </w:r>
      <w:r w:rsidRPr="00E64655">
        <w:t>.</w:t>
      </w:r>
      <w:r>
        <w:rPr>
          <w:rStyle w:val="FootnoteReference"/>
        </w:rPr>
        <w:footnoteReference w:id="1"/>
      </w:r>
    </w:p>
    <w:p w14:paraId="22E87978" w14:textId="77777777" w:rsidR="003D7D02" w:rsidRDefault="003D7D02" w:rsidP="005072DB">
      <w:pPr>
        <w:pStyle w:val="ListParagraph"/>
        <w:numPr>
          <w:ilvl w:val="0"/>
          <w:numId w:val="8"/>
        </w:numPr>
      </w:pPr>
      <w:r>
        <w:t>“</w:t>
      </w:r>
      <w:r w:rsidRPr="00E64655">
        <w:t>Cyber threat hunting is a proactive security search through networks, endpoints, and datasets to hunt malicious, suspicious, or risky activities that have evaded detection by existing tools.</w:t>
      </w:r>
      <w:r>
        <w:t>”</w:t>
      </w:r>
      <w:r>
        <w:rPr>
          <w:rStyle w:val="FootnoteReference"/>
        </w:rPr>
        <w:footnoteReference w:id="2"/>
      </w:r>
    </w:p>
    <w:p w14:paraId="4B88AEC9" w14:textId="77777777" w:rsidR="003D7D02" w:rsidRDefault="003D7D02" w:rsidP="005072DB">
      <w:pPr>
        <w:pStyle w:val="ListParagraph"/>
        <w:numPr>
          <w:ilvl w:val="0"/>
          <w:numId w:val="8"/>
        </w:numPr>
      </w:pPr>
      <w:r>
        <w:t>“</w:t>
      </w:r>
      <w:r w:rsidRPr="00E64655">
        <w:t>Threat hunting is the practice of searching for cyber threats that might otherwise remain undetected in your network.</w:t>
      </w:r>
      <w:r>
        <w:t>”</w:t>
      </w:r>
      <w:r>
        <w:rPr>
          <w:rStyle w:val="FootnoteReference"/>
        </w:rPr>
        <w:footnoteReference w:id="3"/>
      </w:r>
    </w:p>
    <w:p w14:paraId="55A625B7" w14:textId="77777777" w:rsidR="003D7D02" w:rsidRDefault="003D7D02" w:rsidP="005072DB">
      <w:pPr>
        <w:pStyle w:val="ListParagraph"/>
        <w:numPr>
          <w:ilvl w:val="0"/>
          <w:numId w:val="8"/>
        </w:numPr>
      </w:pPr>
      <w:r>
        <w:t>“</w:t>
      </w:r>
      <w:r w:rsidRPr="006A3A8E">
        <w:t>"a focused and iterative approach to searching out, identifying, and understanding adversaries internal to the defender's networks.</w:t>
      </w:r>
      <w:r>
        <w:t>”</w:t>
      </w:r>
      <w:r>
        <w:rPr>
          <w:rStyle w:val="FootnoteReference"/>
        </w:rPr>
        <w:footnoteReference w:id="4"/>
      </w:r>
    </w:p>
    <w:p w14:paraId="6201CF5F" w14:textId="77777777" w:rsidR="003D7D02" w:rsidRPr="0013583C" w:rsidRDefault="003D7D02" w:rsidP="003D7D02">
      <w:pPr>
        <w:rPr>
          <w:lang w:bidi="he-IL"/>
        </w:rPr>
      </w:pPr>
    </w:p>
    <w:p w14:paraId="7AE02DBA" w14:textId="77777777" w:rsidR="00314B3A" w:rsidRDefault="00314B3A" w:rsidP="00314B3A">
      <w:pPr>
        <w:pStyle w:val="Heading2"/>
      </w:pPr>
      <w:r>
        <w:t>Mission Statement</w:t>
      </w:r>
    </w:p>
    <w:p w14:paraId="05472F7C" w14:textId="77777777" w:rsidR="00314B3A" w:rsidRPr="00987DE7" w:rsidRDefault="00314B3A" w:rsidP="00314B3A">
      <w:pPr>
        <w:rPr>
          <w:lang w:bidi="he-IL"/>
        </w:rPr>
      </w:pPr>
      <w:r w:rsidRPr="00987DE7">
        <w:rPr>
          <w:lang w:bidi="he-IL"/>
        </w:rPr>
        <w:t>It is essential that organizations set the clear expectations</w:t>
      </w:r>
      <w:r>
        <w:rPr>
          <w:lang w:bidi="he-IL"/>
        </w:rPr>
        <w:t>, principles, and a vision for</w:t>
      </w:r>
      <w:r w:rsidRPr="00987DE7">
        <w:rPr>
          <w:lang w:bidi="he-IL"/>
        </w:rPr>
        <w:t xml:space="preserve"> the Threat Hunting Team.</w:t>
      </w:r>
      <w:r>
        <w:rPr>
          <w:lang w:bidi="he-IL"/>
        </w:rPr>
        <w:t xml:space="preserve">  </w:t>
      </w:r>
      <w:r w:rsidRPr="00987DE7">
        <w:rPr>
          <w:lang w:bidi="he-IL"/>
        </w:rPr>
        <w:t xml:space="preserve">A mission statement is </w:t>
      </w:r>
      <w:r>
        <w:rPr>
          <w:lang w:bidi="he-IL"/>
        </w:rPr>
        <w:t>a critical component to help communicate the purpose and direct the threat hunting program in the right direction. The growth and success of the threat hunting program will be dependent on short-, medium-, and long-term goals and the mission statement provides an invaluable navigation tool to define and obtain goals. It is important to note that a mission statement is not meant to be something used during just the launch of the threat program but a navigational beacon that provides direction as the program grows and matures. Additionally, a well-constructed mission statement will help</w:t>
      </w:r>
      <w:r w:rsidRPr="00987DE7">
        <w:rPr>
          <w:lang w:bidi="he-IL"/>
        </w:rPr>
        <w:t xml:space="preserve"> the team see the meaning and purpose of their work by giving them clear reasons their job benefits a larger goal.</w:t>
      </w:r>
      <w:r>
        <w:rPr>
          <w:lang w:bidi="he-IL"/>
        </w:rPr>
        <w:t xml:space="preserve"> The best part about mission </w:t>
      </w:r>
      <w:r>
        <w:rPr>
          <w:lang w:bidi="he-IL"/>
        </w:rPr>
        <w:lastRenderedPageBreak/>
        <w:t xml:space="preserve">statements is that they can always been changed. Do not be afraid to replace or revise your mission statement as your threat hunting program grows and matures. </w:t>
      </w:r>
    </w:p>
    <w:p w14:paraId="16F565B7" w14:textId="77777777" w:rsidR="00314B3A" w:rsidRPr="007617AD" w:rsidRDefault="00314B3A" w:rsidP="00314B3A">
      <w:pPr>
        <w:rPr>
          <w:lang w:bidi="he-IL"/>
        </w:rPr>
      </w:pPr>
      <w:r>
        <w:rPr>
          <w:lang w:bidi="he-IL"/>
        </w:rPr>
        <w:t>Consider the following example mission statement:</w:t>
      </w:r>
    </w:p>
    <w:p w14:paraId="5F4BE3C3" w14:textId="77777777" w:rsidR="00314B3A" w:rsidRPr="00987DE7" w:rsidRDefault="00314B3A" w:rsidP="00314B3A">
      <w:pPr>
        <w:rPr>
          <w:lang w:bidi="he-IL"/>
        </w:rPr>
      </w:pPr>
      <w:r w:rsidRPr="00987DE7">
        <w:rPr>
          <w:i/>
          <w:iCs/>
          <w:lang w:bidi="he-IL"/>
        </w:rPr>
        <w:t xml:space="preserve">To be the driving force in </w:t>
      </w:r>
      <w:r>
        <w:rPr>
          <w:i/>
          <w:iCs/>
          <w:lang w:bidi="he-IL"/>
        </w:rPr>
        <w:t xml:space="preserve">custom </w:t>
      </w:r>
      <w:r w:rsidRPr="00987DE7">
        <w:rPr>
          <w:i/>
          <w:iCs/>
          <w:lang w:bidi="he-IL"/>
        </w:rPr>
        <w:t>automated</w:t>
      </w:r>
      <w:r>
        <w:rPr>
          <w:i/>
          <w:iCs/>
          <w:lang w:bidi="he-IL"/>
        </w:rPr>
        <w:t xml:space="preserve"> </w:t>
      </w:r>
      <w:r w:rsidRPr="00987DE7">
        <w:rPr>
          <w:i/>
          <w:iCs/>
          <w:lang w:bidi="he-IL"/>
        </w:rPr>
        <w:t>adversary detection</w:t>
      </w:r>
      <w:r>
        <w:rPr>
          <w:i/>
          <w:iCs/>
          <w:lang w:bidi="he-IL"/>
        </w:rPr>
        <w:t xml:space="preserve"> targeting XYZ </w:t>
      </w:r>
      <w:r w:rsidRPr="00987DE7">
        <w:rPr>
          <w:i/>
          <w:iCs/>
          <w:lang w:bidi="he-IL"/>
        </w:rPr>
        <w:t>.</w:t>
      </w:r>
      <w:r w:rsidRPr="00987DE7">
        <w:rPr>
          <w:lang w:bidi="he-IL"/>
        </w:rPr>
        <w:t xml:space="preserve"> </w:t>
      </w:r>
    </w:p>
    <w:p w14:paraId="7D6D9836" w14:textId="77777777" w:rsidR="00314B3A" w:rsidRDefault="00314B3A" w:rsidP="00314B3A">
      <w:pPr>
        <w:rPr>
          <w:lang w:bidi="he-IL"/>
        </w:rPr>
      </w:pPr>
      <w:r>
        <w:rPr>
          <w:lang w:bidi="he-IL"/>
        </w:rPr>
        <w:t xml:space="preserve">From this mission statement, the reader immediately understands that this threat hunting program is focused on hunting for adversary activities and creating automated detections specific to the organization so it’s reasonable to assume that a big focus of this threat hunting program would be identifying and  understanding relevant adversaries and developing threat hunts that would transition well to custom automated detections. </w:t>
      </w:r>
    </w:p>
    <w:p w14:paraId="707550CA" w14:textId="77777777" w:rsidR="00314B3A" w:rsidRDefault="00314B3A" w:rsidP="00314B3A">
      <w:r>
        <w:t>Here are some recommendations for building a mission statement for threat hunting:</w:t>
      </w:r>
    </w:p>
    <w:p w14:paraId="5FA95B47" w14:textId="77777777" w:rsidR="00314B3A" w:rsidRDefault="00314B3A" w:rsidP="005072DB">
      <w:pPr>
        <w:pStyle w:val="ListParagraph"/>
        <w:numPr>
          <w:ilvl w:val="0"/>
          <w:numId w:val="4"/>
        </w:numPr>
        <w:jc w:val="left"/>
      </w:pPr>
      <w:r>
        <w:t xml:space="preserve">Keep it concise and do not exceed more than one or two sentences and </w:t>
      </w:r>
    </w:p>
    <w:p w14:paraId="7F1FA368" w14:textId="77777777" w:rsidR="00314B3A" w:rsidRDefault="00314B3A" w:rsidP="005072DB">
      <w:pPr>
        <w:pStyle w:val="ListParagraph"/>
        <w:numPr>
          <w:ilvl w:val="0"/>
          <w:numId w:val="4"/>
        </w:numPr>
        <w:jc w:val="left"/>
      </w:pPr>
      <w:r>
        <w:t>Consider including language to ensure that threat hunting is meant to compliment existing security teams, not replace them</w:t>
      </w:r>
    </w:p>
    <w:p w14:paraId="7BCCCD34" w14:textId="77777777" w:rsidR="00314B3A" w:rsidRDefault="00314B3A" w:rsidP="005072DB">
      <w:pPr>
        <w:pStyle w:val="ListParagraph"/>
        <w:numPr>
          <w:ilvl w:val="0"/>
          <w:numId w:val="4"/>
        </w:numPr>
        <w:jc w:val="left"/>
      </w:pPr>
      <w:r>
        <w:t>Get feedback and include the team members in its development</w:t>
      </w:r>
    </w:p>
    <w:p w14:paraId="7AE950FA" w14:textId="77777777" w:rsidR="00314B3A" w:rsidRDefault="00314B3A" w:rsidP="005072DB">
      <w:pPr>
        <w:pStyle w:val="ListParagraph"/>
        <w:numPr>
          <w:ilvl w:val="0"/>
          <w:numId w:val="4"/>
        </w:numPr>
        <w:jc w:val="left"/>
      </w:pPr>
      <w:r>
        <w:t>It’s not important to include details into how goals will be achieved</w:t>
      </w:r>
    </w:p>
    <w:p w14:paraId="63D48838" w14:textId="77777777" w:rsidR="00314B3A" w:rsidRPr="007617AD" w:rsidRDefault="00314B3A" w:rsidP="005072DB">
      <w:pPr>
        <w:pStyle w:val="ListParagraph"/>
        <w:numPr>
          <w:ilvl w:val="0"/>
          <w:numId w:val="4"/>
        </w:numPr>
        <w:jc w:val="left"/>
      </w:pPr>
      <w:r>
        <w:t>Attempt to include components that align with the mission statement and core values of the overall organization</w:t>
      </w:r>
    </w:p>
    <w:p w14:paraId="28082135" w14:textId="77777777" w:rsidR="00B46757" w:rsidRPr="00142C9F" w:rsidRDefault="00B46757" w:rsidP="0077681B">
      <w:pPr>
        <w:rPr>
          <w:rStyle w:val="Hyperlink"/>
          <w:color w:val="auto"/>
        </w:rPr>
      </w:pPr>
      <w:bookmarkStart w:id="4" w:name="data_theft"/>
      <w:bookmarkEnd w:id="0"/>
      <w:bookmarkEnd w:id="1"/>
      <w:bookmarkEnd w:id="3"/>
      <w:bookmarkEnd w:id="4"/>
    </w:p>
    <w:p w14:paraId="6C159CAA" w14:textId="77777777" w:rsidR="003D7D02" w:rsidRDefault="003D7D02" w:rsidP="003D7D02">
      <w:pPr>
        <w:rPr>
          <w:rFonts w:cstheme="minorHAnsi"/>
        </w:rPr>
      </w:pPr>
    </w:p>
    <w:p w14:paraId="5E465824" w14:textId="4584824D" w:rsidR="00DB7DA1" w:rsidRDefault="00DB7DA1" w:rsidP="00DB7DA1">
      <w:pPr>
        <w:pStyle w:val="Heading1"/>
      </w:pPr>
      <w:r>
        <w:lastRenderedPageBreak/>
        <w:t>Structure</w:t>
      </w:r>
    </w:p>
    <w:p w14:paraId="7AC08F15" w14:textId="209E7313" w:rsidR="00DB7DA1" w:rsidRDefault="00DB7DA1" w:rsidP="00DB7DA1">
      <w:pPr>
        <w:pStyle w:val="Heading1"/>
      </w:pPr>
      <w:r>
        <w:lastRenderedPageBreak/>
        <w:t>Preparation</w:t>
      </w:r>
    </w:p>
    <w:p w14:paraId="79B170F9" w14:textId="05B2CBD9" w:rsidR="00DB7DA1" w:rsidRDefault="00DB7DA1" w:rsidP="00DB7DA1">
      <w:pPr>
        <w:rPr>
          <w:lang w:bidi="he-IL"/>
        </w:rPr>
      </w:pPr>
      <w:r w:rsidRPr="00DB7DA1">
        <w:rPr>
          <w:lang w:bidi="he-IL"/>
        </w:rPr>
        <w:t>“Data” is everything. Without data, there is nothing to investigate, nothing to hunt for. Reliability of the data determines how productive and efficient will be your hunt team. It won’t be wrong to say Data Science is a key element of Threat Hunting. Therefore, it is important to discuss data, data reliability and data dictionary.</w:t>
      </w:r>
    </w:p>
    <w:p w14:paraId="3743082B" w14:textId="6CCE1C74" w:rsidR="00DB7DA1" w:rsidRDefault="00EF61D2" w:rsidP="00EF61D2">
      <w:pPr>
        <w:pStyle w:val="Heading2"/>
      </w:pPr>
      <w:r>
        <w:t>The Data</w:t>
      </w:r>
    </w:p>
    <w:p w14:paraId="782569B5" w14:textId="77777777" w:rsidR="00EF61D2" w:rsidRDefault="00EF61D2" w:rsidP="00EF61D2">
      <w:r>
        <w:t>Threat hunting involves analyzing data from variety of sources to recognize unusual patterns. There is no standard on how much data will be needed or what data sources will be needed for specific threat hunt.</w:t>
      </w:r>
    </w:p>
    <w:p w14:paraId="4E554794" w14:textId="77777777" w:rsidR="00EF61D2" w:rsidRDefault="00EF61D2" w:rsidP="00EF61D2"/>
    <w:p w14:paraId="38A7D84D" w14:textId="77777777" w:rsidR="00EF61D2" w:rsidRDefault="00EF61D2" w:rsidP="00EF61D2">
      <w:r>
        <w:t>These logs would come from network activity and the data from operating systems of endpoints and applications. First, it is important to understand, based on the operational environment, what fundamental data sources are available at your disposal. The data sources can be categorized as network, end points or security relevant. The security event data would come from:</w:t>
      </w:r>
    </w:p>
    <w:p w14:paraId="1A21CC28" w14:textId="77777777" w:rsidR="00EF61D2" w:rsidRDefault="00EF61D2" w:rsidP="00EF61D2">
      <w:pPr>
        <w:pStyle w:val="ListParagraph"/>
        <w:numPr>
          <w:ilvl w:val="0"/>
          <w:numId w:val="16"/>
        </w:numPr>
        <w:spacing w:before="0" w:after="0"/>
        <w:contextualSpacing/>
        <w:jc w:val="left"/>
      </w:pPr>
      <w:r>
        <w:t xml:space="preserve">Physically controlled areas: Data centers, Server Racks / Cabinets, or Control Centers have gates for access control, CCTV cameras, or heat sensors. </w:t>
      </w:r>
    </w:p>
    <w:p w14:paraId="1DA1C744" w14:textId="77777777" w:rsidR="00EF61D2" w:rsidRDefault="00EF61D2" w:rsidP="00EF61D2">
      <w:pPr>
        <w:pStyle w:val="ListParagraph"/>
        <w:numPr>
          <w:ilvl w:val="0"/>
          <w:numId w:val="16"/>
        </w:numPr>
        <w:spacing w:before="0" w:after="0"/>
        <w:contextualSpacing/>
        <w:jc w:val="left"/>
      </w:pPr>
      <w:r>
        <w:t>Networking devices: this would include network access control devices such as web proxies, firewalls and intrusion prevention systems, detective controls such as intrusion prevention systems.</w:t>
      </w:r>
    </w:p>
    <w:p w14:paraId="62664009" w14:textId="77777777" w:rsidR="00EF61D2" w:rsidRDefault="00EF61D2" w:rsidP="00EF61D2">
      <w:pPr>
        <w:pStyle w:val="ListParagraph"/>
        <w:numPr>
          <w:ilvl w:val="0"/>
          <w:numId w:val="16"/>
        </w:numPr>
        <w:spacing w:before="0" w:after="0"/>
        <w:contextualSpacing/>
        <w:jc w:val="left"/>
      </w:pPr>
      <w:r>
        <w:t>Network traffic: packet capture</w:t>
      </w:r>
    </w:p>
    <w:p w14:paraId="07B38C4A" w14:textId="77777777" w:rsidR="00EF61D2" w:rsidRDefault="00EF61D2" w:rsidP="00EF61D2">
      <w:pPr>
        <w:pStyle w:val="ListParagraph"/>
        <w:numPr>
          <w:ilvl w:val="0"/>
          <w:numId w:val="16"/>
        </w:numPr>
        <w:spacing w:before="0" w:after="0"/>
        <w:contextualSpacing/>
        <w:jc w:val="left"/>
      </w:pPr>
      <w:r>
        <w:t xml:space="preserve">Operating system on End Points: Different end points such as servers, workstations, or Human Machine </w:t>
      </w:r>
      <w:proofErr w:type="spellStart"/>
      <w:r>
        <w:t>Interaces</w:t>
      </w:r>
      <w:proofErr w:type="spellEnd"/>
      <w:r>
        <w:t xml:space="preserve"> (HMIs) provide system events (operations performed by OS) and audit events.</w:t>
      </w:r>
    </w:p>
    <w:p w14:paraId="0E199F65" w14:textId="77777777" w:rsidR="00EF61D2" w:rsidRDefault="00EF61D2" w:rsidP="00EF61D2">
      <w:pPr>
        <w:pStyle w:val="ListParagraph"/>
        <w:numPr>
          <w:ilvl w:val="0"/>
          <w:numId w:val="16"/>
        </w:numPr>
        <w:spacing w:before="0" w:after="0"/>
        <w:contextualSpacing/>
        <w:jc w:val="left"/>
      </w:pPr>
      <w:r>
        <w:t xml:space="preserve">Applications and Services: Customized or Commercial Off </w:t>
      </w:r>
      <w:proofErr w:type="gramStart"/>
      <w:r>
        <w:t>The</w:t>
      </w:r>
      <w:proofErr w:type="gramEnd"/>
      <w:r>
        <w:t xml:space="preserve"> Shelf (COTS) applications, services, Application Programming Interfaces (APIs) will provide data request and responses, usage information and other significant events.</w:t>
      </w:r>
    </w:p>
    <w:p w14:paraId="08049520" w14:textId="77777777" w:rsidR="00EF61D2" w:rsidRDefault="00EF61D2" w:rsidP="00EF61D2">
      <w:pPr>
        <w:pStyle w:val="ListParagraph"/>
        <w:numPr>
          <w:ilvl w:val="0"/>
          <w:numId w:val="16"/>
        </w:numPr>
        <w:spacing w:before="0" w:after="0"/>
        <w:contextualSpacing/>
        <w:jc w:val="left"/>
      </w:pPr>
      <w:r>
        <w:t>Security software: Data from Antimalware software, and vulnerabilities management software</w:t>
      </w:r>
    </w:p>
    <w:p w14:paraId="32D99F47" w14:textId="77777777" w:rsidR="00EF61D2" w:rsidRDefault="00EF61D2" w:rsidP="00EF61D2"/>
    <w:p w14:paraId="3A2676BE" w14:textId="5CBAC46A" w:rsidR="00EF61D2" w:rsidRDefault="00EF61D2" w:rsidP="00EF61D2">
      <w:r>
        <w:t>The information should be documented in detail with standardized metadata in a central repository. This metadata repository is also called as event data dictionary. It is important because different fields / attributes available in the event data could provide contextual information for data analysis and correlation.</w:t>
      </w:r>
    </w:p>
    <w:p w14:paraId="040DFE70" w14:textId="4FBA964E" w:rsidR="00EF61D2" w:rsidRDefault="00EF61D2" w:rsidP="00EF61D2">
      <w:pPr>
        <w:pStyle w:val="Heading2"/>
      </w:pPr>
      <w:r w:rsidRPr="00EF61D2">
        <w:t>1.2</w:t>
      </w:r>
      <w:r w:rsidRPr="00EF61D2">
        <w:tab/>
        <w:t>Developing and Maintaining Data Dictionary</w:t>
      </w:r>
    </w:p>
    <w:p w14:paraId="2D856592" w14:textId="77777777" w:rsidR="00EF61D2" w:rsidRDefault="00EF61D2" w:rsidP="00EF61D2">
      <w:r>
        <w:t xml:space="preserve">Threat hunting requires a thorough understanding of normal operations. That means, it is essential to know </w:t>
      </w:r>
      <w:r w:rsidRPr="004A4172">
        <w:t xml:space="preserve">every single data source </w:t>
      </w:r>
      <w:r>
        <w:t>logged and collected for development of analytics</w:t>
      </w:r>
    </w:p>
    <w:p w14:paraId="7196697A" w14:textId="77777777" w:rsidR="00EF61D2" w:rsidRDefault="00EF61D2" w:rsidP="00EF61D2">
      <w:r>
        <w:t xml:space="preserve"> </w:t>
      </w:r>
      <w:proofErr w:type="gramStart"/>
      <w:r>
        <w:t>e.g.</w:t>
      </w:r>
      <w:proofErr w:type="gramEnd"/>
      <w:r>
        <w:t xml:space="preserve"> </w:t>
      </w:r>
      <w:r w:rsidRPr="004D773F">
        <w:t>Security, Sysmon or PowerShell logs</w:t>
      </w:r>
      <w:r>
        <w:t>. Beyond log sources, team should also know the attributes</w:t>
      </w:r>
      <w:r w:rsidRPr="004D773F">
        <w:t xml:space="preserve"> behind every log</w:t>
      </w:r>
      <w:r>
        <w:t xml:space="preserve"> data</w:t>
      </w:r>
      <w:r w:rsidRPr="004D773F">
        <w:t xml:space="preserve"> collected</w:t>
      </w:r>
      <w:r>
        <w:t xml:space="preserve">. </w:t>
      </w:r>
      <w:proofErr w:type="gramStart"/>
      <w:r>
        <w:t>Why?,</w:t>
      </w:r>
      <w:proofErr w:type="gramEnd"/>
      <w:r>
        <w:t xml:space="preserve"> data scientists or analysts </w:t>
      </w:r>
      <w:r w:rsidRPr="00B0182A">
        <w:t>spend 80% of their time just finding, cleaning and organizing data.</w:t>
      </w:r>
      <w:r>
        <w:t xml:space="preserve"> Threat hunting effort is no different. The threat hunter</w:t>
      </w:r>
      <w:r w:rsidRPr="000042F8">
        <w:t xml:space="preserve"> </w:t>
      </w:r>
      <w:r>
        <w:t xml:space="preserve">must have </w:t>
      </w:r>
      <w:r w:rsidRPr="000042F8">
        <w:t xml:space="preserve">an easy way to discover, access and share </w:t>
      </w:r>
      <w:r>
        <w:t xml:space="preserve">the </w:t>
      </w:r>
      <w:r w:rsidRPr="000042F8">
        <w:t>data</w:t>
      </w:r>
      <w:r>
        <w:t>.</w:t>
      </w:r>
    </w:p>
    <w:p w14:paraId="32596C8D" w14:textId="77777777" w:rsidR="00EF61D2" w:rsidRDefault="00EF61D2" w:rsidP="00EF61D2"/>
    <w:p w14:paraId="1F53D840" w14:textId="4428575F" w:rsidR="00EF61D2" w:rsidRDefault="00EF61D2" w:rsidP="00EF61D2">
      <w:r>
        <w:t xml:space="preserve">“Data Dictionary” solves this problem. The </w:t>
      </w:r>
      <w:r w:rsidRPr="00DC59E1">
        <w:t>Data Dictionary is a collection of names, definitions, and attributes about data elements that are being used or captured.</w:t>
      </w:r>
      <w:r>
        <w:t xml:space="preserve"> Data dictionary helps </w:t>
      </w:r>
      <w:proofErr w:type="spellStart"/>
      <w:r>
        <w:t>avoides</w:t>
      </w:r>
      <w:proofErr w:type="spellEnd"/>
      <w:r>
        <w:t xml:space="preserve"> data inconsistencies, provides consistency in the collection and use of data, and enforces the use of data standardization. </w:t>
      </w:r>
      <w:r w:rsidRPr="00EA32E3">
        <w:t xml:space="preserve">A data </w:t>
      </w:r>
      <w:r w:rsidRPr="00EA32E3">
        <w:lastRenderedPageBreak/>
        <w:t xml:space="preserve">dictionary should become the go-to tool to understand everything about a data set and check data quality </w:t>
      </w:r>
      <w:proofErr w:type="gramStart"/>
      <w:r w:rsidRPr="00EA32E3">
        <w:t>at a glance</w:t>
      </w:r>
      <w:proofErr w:type="gramEnd"/>
      <w:r w:rsidRPr="00EA32E3">
        <w:t>.</w:t>
      </w:r>
    </w:p>
    <w:p w14:paraId="6A9553B4" w14:textId="4726763F" w:rsidR="00EF61D2" w:rsidRDefault="00EF61D2" w:rsidP="00EF61D2">
      <w:r>
        <w:t xml:space="preserve">If you have recently initiated or kicked-off the Threat Hunting program or have no data governance team, it is likely that Data Dictionary doesn’t exist within your organization. Creating Data Dictionary is not a small endeavor. Effort required to develop the data dictionary largely depends on the technology landscape of the organization, organizational </w:t>
      </w:r>
      <w:proofErr w:type="gramStart"/>
      <w:r>
        <w:t>processes</w:t>
      </w:r>
      <w:proofErr w:type="gramEnd"/>
      <w:r>
        <w:t xml:space="preserve"> and available human resources. Organizations may choose to develop it all at once (focused project) or gradually develop and improve this library during different security initiatives. </w:t>
      </w:r>
    </w:p>
    <w:p w14:paraId="3EE85E23" w14:textId="1091DF0B" w:rsidR="00EF61D2" w:rsidRPr="00EF61D2" w:rsidRDefault="00EF61D2" w:rsidP="00EF61D2">
      <w:pPr>
        <w:rPr>
          <w:rFonts w:ascii="Times New Roman" w:hAnsi="Times New Roman"/>
        </w:rPr>
      </w:pPr>
      <w:r w:rsidRPr="003F7D96">
        <w:t>Specific contents in a data dictionary can vary. In general, these components are various types of metadata, providing information about data.</w:t>
      </w:r>
      <w:r>
        <w:t xml:space="preserve"> </w:t>
      </w:r>
      <w:r w:rsidRPr="00C364D0">
        <w:t>When planning to create a data dictionary, it is important to consider all available data management resources, including databases and spreadsheets.</w:t>
      </w:r>
      <w:r>
        <w:t xml:space="preserve"> </w:t>
      </w:r>
      <w:r w:rsidRPr="00C364D0">
        <w:t>Online templates are useful for creating this type of data dictionary</w:t>
      </w:r>
      <w:r>
        <w:t xml:space="preserve"> </w:t>
      </w:r>
      <w:r w:rsidRPr="00C364D0">
        <w:t>.</w:t>
      </w:r>
      <w:r>
        <w:t xml:space="preserve"> Dragos introduced “Collection Management Framework”</w:t>
      </w:r>
      <w:r>
        <w:rPr>
          <w:rStyle w:val="FootnoteReference"/>
        </w:rPr>
        <w:footnoteReference w:id="5"/>
      </w:r>
      <w:r>
        <w:t xml:space="preserve"> that provides guidance on keeping track of tools used and data being collected.</w:t>
      </w:r>
    </w:p>
    <w:p w14:paraId="73703BDB" w14:textId="77777777" w:rsidR="00EF61D2" w:rsidRDefault="00EF61D2" w:rsidP="00EF61D2">
      <w:r>
        <w:t xml:space="preserve">Initiate the development by assessing and documenting </w:t>
      </w:r>
      <w:r w:rsidRPr="00382E42">
        <w:t xml:space="preserve">the tools </w:t>
      </w:r>
      <w:r>
        <w:t>implemented</w:t>
      </w:r>
      <w:r w:rsidRPr="00382E42">
        <w:t xml:space="preserve"> </w:t>
      </w:r>
      <w:r>
        <w:t>and</w:t>
      </w:r>
      <w:r w:rsidRPr="00382E42">
        <w:t xml:space="preserve"> configured</w:t>
      </w:r>
      <w:r>
        <w:t xml:space="preserve"> in your organization. Start by l</w:t>
      </w:r>
      <w:r w:rsidRPr="00382E42">
        <w:t>ist</w:t>
      </w:r>
      <w:r>
        <w:t>ing</w:t>
      </w:r>
      <w:r w:rsidRPr="00382E42">
        <w:t xml:space="preserve"> </w:t>
      </w:r>
      <w:r>
        <w:t>the</w:t>
      </w:r>
      <w:r w:rsidRPr="00382E42">
        <w:t xml:space="preserve"> data sources at high-level and </w:t>
      </w:r>
      <w:r>
        <w:t>then collect</w:t>
      </w:r>
      <w:r w:rsidRPr="00382E42">
        <w:t xml:space="preserve"> more detailed information </w:t>
      </w:r>
      <w:r>
        <w:t>f</w:t>
      </w:r>
      <w:r w:rsidRPr="00382E42">
        <w:t>rom each data source</w:t>
      </w:r>
      <w:r>
        <w:t xml:space="preserve"> Following resources could be useful for development</w:t>
      </w:r>
      <w:r w:rsidRPr="00382E42">
        <w:t>.</w:t>
      </w:r>
      <w:r>
        <w:t xml:space="preserve"> </w:t>
      </w:r>
    </w:p>
    <w:p w14:paraId="33B523EA" w14:textId="77777777" w:rsidR="00EF61D2" w:rsidRDefault="00EF61D2" w:rsidP="00EF61D2">
      <w:pPr>
        <w:pStyle w:val="ListParagraph"/>
        <w:numPr>
          <w:ilvl w:val="0"/>
          <w:numId w:val="17"/>
        </w:numPr>
        <w:spacing w:before="0" w:after="0"/>
        <w:contextualSpacing/>
        <w:jc w:val="left"/>
      </w:pPr>
      <w:r>
        <w:t>Existing</w:t>
      </w:r>
      <w:r w:rsidRPr="00710C2C">
        <w:t xml:space="preserve"> commercial </w:t>
      </w:r>
      <w:r>
        <w:t xml:space="preserve">security </w:t>
      </w:r>
      <w:r w:rsidRPr="00710C2C">
        <w:t>tools</w:t>
      </w:r>
      <w:r>
        <w:t xml:space="preserve"> within your ecosystem</w:t>
      </w:r>
      <w:r w:rsidRPr="00710C2C">
        <w:t xml:space="preserve"> (</w:t>
      </w:r>
      <w:proofErr w:type="spellStart"/>
      <w:r w:rsidRPr="00710C2C">
        <w:t>i.e</w:t>
      </w:r>
      <w:proofErr w:type="spellEnd"/>
      <w:r w:rsidRPr="00710C2C">
        <w:t xml:space="preserve"> EDR solutions) that collect data for you, your vendor should be providing data dictionaries for every security event.</w:t>
      </w:r>
    </w:p>
    <w:p w14:paraId="472F9C74" w14:textId="77777777" w:rsidR="00EF61D2" w:rsidRDefault="00EF61D2" w:rsidP="00EF61D2">
      <w:pPr>
        <w:pStyle w:val="ListParagraph"/>
        <w:numPr>
          <w:ilvl w:val="0"/>
          <w:numId w:val="17"/>
        </w:numPr>
        <w:spacing w:before="0" w:after="0"/>
        <w:contextualSpacing/>
        <w:jc w:val="left"/>
      </w:pPr>
      <w:r w:rsidRPr="008B0378">
        <w:t>Open-Source Security Events Metadata (OSSEM)</w:t>
      </w:r>
      <w:r>
        <w:rPr>
          <w:rStyle w:val="FootnoteReference"/>
        </w:rPr>
        <w:footnoteReference w:id="6"/>
      </w:r>
      <w:r>
        <w:t>. OSSEM d</w:t>
      </w:r>
      <w:r w:rsidRPr="008B0378">
        <w:t>efine</w:t>
      </w:r>
      <w:r>
        <w:t>s</w:t>
      </w:r>
      <w:r w:rsidRPr="008B0378">
        <w:t xml:space="preserve"> and share a common data mo</w:t>
      </w:r>
      <w:r>
        <w:t>d</w:t>
      </w:r>
      <w:r w:rsidRPr="008B0378">
        <w:t>el to improve the data standardization and transformation of security event logs</w:t>
      </w:r>
      <w:r>
        <w:t>. It also allows you to d</w:t>
      </w:r>
      <w:r w:rsidRPr="007E5220">
        <w:t>efine and share data structures and relationships identified in security events logs</w:t>
      </w:r>
      <w:r>
        <w:t>.</w:t>
      </w:r>
    </w:p>
    <w:p w14:paraId="0891DCD2" w14:textId="77777777" w:rsidR="00EF61D2" w:rsidRDefault="00EF61D2" w:rsidP="00EF61D2">
      <w:pPr>
        <w:pStyle w:val="ListParagraph"/>
        <w:numPr>
          <w:ilvl w:val="0"/>
          <w:numId w:val="17"/>
        </w:numPr>
        <w:spacing w:before="0" w:after="0"/>
        <w:contextualSpacing/>
        <w:jc w:val="left"/>
      </w:pPr>
      <w:r>
        <w:t>MITRE CAR</w:t>
      </w:r>
      <w:r>
        <w:rPr>
          <w:rStyle w:val="FootnoteReference"/>
        </w:rPr>
        <w:footnoteReference w:id="7"/>
      </w:r>
      <w:r>
        <w:t xml:space="preserve"> provides the dictionary of data objects that may be monitored based on MITRE ATT&amp;CK framework </w:t>
      </w:r>
    </w:p>
    <w:p w14:paraId="5ED10D20" w14:textId="77777777" w:rsidR="00EF61D2" w:rsidRDefault="00EF61D2" w:rsidP="00EF61D2"/>
    <w:p w14:paraId="442500AF" w14:textId="0C673125" w:rsidR="00EF61D2" w:rsidRDefault="00EF61D2" w:rsidP="00EF61D2">
      <w:pPr>
        <w:pStyle w:val="Heading2"/>
      </w:pPr>
      <w:r>
        <w:t>Data Reliability</w:t>
      </w:r>
    </w:p>
    <w:p w14:paraId="216AC5B8" w14:textId="77777777" w:rsidR="00EF61D2" w:rsidRDefault="00EF61D2" w:rsidP="00EF61D2">
      <w:r>
        <w:t>Let us focus on the use of data now. Threat hunter will</w:t>
      </w:r>
      <w:r w:rsidRPr="00301C35">
        <w:t xml:space="preserve"> use scientific methods, processes, </w:t>
      </w:r>
      <w:proofErr w:type="gramStart"/>
      <w:r w:rsidRPr="00301C35">
        <w:t>algorithms</w:t>
      </w:r>
      <w:proofErr w:type="gramEnd"/>
      <w:r w:rsidRPr="00301C35">
        <w:t xml:space="preserve"> and systems to extract knowledge and insights from noisy, structured and unstructured data, and apply knowledge from data across a broad range of application domains. </w:t>
      </w:r>
      <w:r>
        <w:t>Therefore, d</w:t>
      </w:r>
      <w:r w:rsidRPr="004B1D4B">
        <w:t xml:space="preserve">ata reliability </w:t>
      </w:r>
      <w:r>
        <w:t xml:space="preserve">crucial. It </w:t>
      </w:r>
      <w:r w:rsidRPr="004B1D4B">
        <w:t>is an aspect of data quality that defines how much data is complete and accurate.</w:t>
      </w:r>
      <w:r>
        <w:t xml:space="preserve"> This improves the data trust. It eliminates the guesswork, gives accurate analysis and insights.</w:t>
      </w:r>
    </w:p>
    <w:p w14:paraId="182FD96C" w14:textId="77777777" w:rsidR="00EF61D2" w:rsidRDefault="00EF61D2" w:rsidP="00EF61D2"/>
    <w:p w14:paraId="7EB4B2D6" w14:textId="77777777" w:rsidR="00EF61D2" w:rsidRDefault="00EF61D2" w:rsidP="00EF61D2">
      <w:r>
        <w:t>Reliable data is:</w:t>
      </w:r>
    </w:p>
    <w:p w14:paraId="753DBB31" w14:textId="77777777" w:rsidR="00EF61D2" w:rsidRDefault="00EF61D2" w:rsidP="00EF61D2">
      <w:pPr>
        <w:pStyle w:val="ListParagraph"/>
        <w:numPr>
          <w:ilvl w:val="0"/>
          <w:numId w:val="18"/>
        </w:numPr>
        <w:spacing w:before="0" w:after="0"/>
        <w:contextualSpacing/>
        <w:jc w:val="left"/>
      </w:pPr>
      <w:r>
        <w:t>Complete – datasets must contain all required information. It should not be limited to high value assets.</w:t>
      </w:r>
    </w:p>
    <w:p w14:paraId="5C4345F4" w14:textId="77777777" w:rsidR="00EF61D2" w:rsidRDefault="00EF61D2" w:rsidP="00EF61D2">
      <w:pPr>
        <w:pStyle w:val="ListParagraph"/>
        <w:numPr>
          <w:ilvl w:val="0"/>
          <w:numId w:val="18"/>
        </w:numPr>
        <w:spacing w:before="0" w:after="0"/>
        <w:contextualSpacing/>
        <w:jc w:val="left"/>
      </w:pPr>
      <w:r>
        <w:t>Accurate – data must conform with reality.</w:t>
      </w:r>
    </w:p>
    <w:p w14:paraId="1BDF84EC" w14:textId="77777777" w:rsidR="00EF61D2" w:rsidRDefault="00EF61D2" w:rsidP="00EF61D2">
      <w:pPr>
        <w:pStyle w:val="ListParagraph"/>
        <w:numPr>
          <w:ilvl w:val="0"/>
          <w:numId w:val="18"/>
        </w:numPr>
        <w:spacing w:before="0" w:after="0"/>
        <w:contextualSpacing/>
        <w:jc w:val="left"/>
      </w:pPr>
      <w:r>
        <w:t>Timely – data must be accurate in a specific period.</w:t>
      </w:r>
    </w:p>
    <w:p w14:paraId="68FB1F0F" w14:textId="77777777" w:rsidR="00EF61D2" w:rsidRDefault="00EF61D2" w:rsidP="00EF61D2">
      <w:pPr>
        <w:pStyle w:val="ListParagraph"/>
        <w:numPr>
          <w:ilvl w:val="0"/>
          <w:numId w:val="18"/>
        </w:numPr>
        <w:spacing w:before="0" w:after="0"/>
        <w:contextualSpacing/>
        <w:jc w:val="left"/>
      </w:pPr>
      <w:r>
        <w:t>Validated – data must have right values for the attributes.</w:t>
      </w:r>
    </w:p>
    <w:p w14:paraId="04E36DAD" w14:textId="77777777" w:rsidR="00EF61D2" w:rsidRDefault="00EF61D2" w:rsidP="00EF61D2">
      <w:pPr>
        <w:pStyle w:val="ListParagraph"/>
        <w:numPr>
          <w:ilvl w:val="0"/>
          <w:numId w:val="18"/>
        </w:numPr>
        <w:spacing w:before="0" w:after="0"/>
        <w:contextualSpacing/>
        <w:jc w:val="left"/>
      </w:pPr>
      <w:r>
        <w:t>Consistent – data may get stored and transported to different applications, quality of data must be maintained.</w:t>
      </w:r>
    </w:p>
    <w:p w14:paraId="23F3368E" w14:textId="77777777" w:rsidR="00EF61D2" w:rsidRDefault="00EF61D2" w:rsidP="00EF61D2">
      <w:pPr>
        <w:pStyle w:val="ListParagraph"/>
        <w:numPr>
          <w:ilvl w:val="0"/>
          <w:numId w:val="18"/>
        </w:numPr>
        <w:spacing w:before="0" w:after="0"/>
        <w:contextualSpacing/>
        <w:jc w:val="left"/>
      </w:pPr>
      <w:r>
        <w:t>Unique  – the data set shouldn’t be recorded more than once.</w:t>
      </w:r>
    </w:p>
    <w:p w14:paraId="44809B9C" w14:textId="77777777" w:rsidR="00EF61D2" w:rsidRDefault="00EF61D2" w:rsidP="00EF61D2"/>
    <w:p w14:paraId="38179AB8" w14:textId="5AACBA44" w:rsidR="00EF61D2" w:rsidRDefault="00EF61D2" w:rsidP="00EF61D2">
      <w:r>
        <w:t>Low reliability of the data can result in a</w:t>
      </w:r>
      <w:r w:rsidRPr="003A4446">
        <w:t xml:space="preserve">ggregations of incorrect data </w:t>
      </w:r>
      <w:r>
        <w:t xml:space="preserve">that </w:t>
      </w:r>
      <w:r w:rsidRPr="003A4446">
        <w:t>can lead to wrong decisions</w:t>
      </w:r>
      <w:r>
        <w:t xml:space="preserve"> that is, incomplete or incorrect hunt results</w:t>
      </w:r>
      <w:r w:rsidRPr="003A4446">
        <w:t>.</w:t>
      </w:r>
      <w:r>
        <w:t xml:space="preserve"> </w:t>
      </w:r>
    </w:p>
    <w:p w14:paraId="56434F4E" w14:textId="2F72ABFB" w:rsidR="00EF61D2" w:rsidRDefault="00EF61D2" w:rsidP="00EF61D2">
      <w:r>
        <w:t>Therefore, investing in data reliability consistently will yield faster and reliable threat hunts. It will allow the automation of detection, essential for effective security monitoring.</w:t>
      </w:r>
    </w:p>
    <w:p w14:paraId="6F464BB5" w14:textId="77777777" w:rsidR="00EF61D2" w:rsidRDefault="00EF61D2" w:rsidP="00EF61D2">
      <w:r>
        <w:t>Mature security organizations likely have security data governance team to</w:t>
      </w:r>
      <w:r w:rsidRPr="004B1D4B">
        <w:t xml:space="preserve"> </w:t>
      </w:r>
      <w:r>
        <w:t>improve the</w:t>
      </w:r>
      <w:r w:rsidRPr="004B1D4B">
        <w:t xml:space="preserve"> </w:t>
      </w:r>
      <w:r>
        <w:t>reliability</w:t>
      </w:r>
      <w:r w:rsidRPr="004B1D4B">
        <w:t xml:space="preserve"> of the data</w:t>
      </w:r>
      <w:r>
        <w:t xml:space="preserve"> required for security monitoring. However, that does not guarantee the data reliability. It is feasible that team runs into the issues such as coverage, missing data, missing standard naming conventions, parsing issues, and timestamp. </w:t>
      </w:r>
    </w:p>
    <w:p w14:paraId="26140CFF" w14:textId="5D3C7786" w:rsidR="00EF61D2" w:rsidRDefault="00EF61D2" w:rsidP="00EF61D2">
      <w:r>
        <w:t>Therefore, it is essential that Data Governance and Threat Hunt teams work side by side, share the hunt objectives and findings. This feedback process will ensure the continuous improvement needed for improving data reliability.</w:t>
      </w:r>
    </w:p>
    <w:p w14:paraId="6DD50D43" w14:textId="73C24A7C" w:rsidR="00EF61D2" w:rsidRDefault="00EF61D2" w:rsidP="00EF61D2">
      <w:r>
        <w:t>In the absence of data governance team, Threat Hunt team should assess and improve data reliability.</w:t>
      </w:r>
    </w:p>
    <w:p w14:paraId="7FB06C15" w14:textId="7C96E482" w:rsidR="00EF61D2" w:rsidRDefault="00EF61D2" w:rsidP="00EF61D2">
      <w:pPr>
        <w:pStyle w:val="Heading2"/>
      </w:pPr>
      <w:r>
        <w:t>Technology Stack</w:t>
      </w:r>
    </w:p>
    <w:p w14:paraId="1E888ECF" w14:textId="77777777" w:rsidR="00EF61D2" w:rsidRDefault="00EF61D2" w:rsidP="00EF61D2">
      <w:r w:rsidRPr="000C5E23">
        <w:t xml:space="preserve">The event data </w:t>
      </w:r>
      <w:r>
        <w:t>generated by</w:t>
      </w:r>
      <w:r w:rsidRPr="000C5E23">
        <w:t xml:space="preserve"> </w:t>
      </w:r>
      <w:r>
        <w:t>different</w:t>
      </w:r>
      <w:r w:rsidRPr="000C5E23">
        <w:t xml:space="preserve"> data sources within the organization is continuous. The Size of an organization </w:t>
      </w:r>
      <w:r>
        <w:t>greatly</w:t>
      </w:r>
      <w:r w:rsidRPr="000C5E23">
        <w:t xml:space="preserve"> influence</w:t>
      </w:r>
      <w:r>
        <w:t>s</w:t>
      </w:r>
      <w:r w:rsidRPr="000C5E23">
        <w:t xml:space="preserve"> the volume of data it generates. On any given day, a large organization can generate hundreds of gigabytes of log data. When dealing with that much data, there are </w:t>
      </w:r>
      <w:r>
        <w:t>some</w:t>
      </w:r>
      <w:r w:rsidRPr="000C5E23">
        <w:t xml:space="preserve"> common </w:t>
      </w:r>
      <w:r>
        <w:t>issues</w:t>
      </w:r>
      <w:r w:rsidRPr="000C5E23">
        <w:t xml:space="preserve">. </w:t>
      </w:r>
      <w:r>
        <w:t>The automated data collection, storage and analytic tools is ideal while analyzing the large volume of data and correlating multiple data sources.</w:t>
      </w:r>
    </w:p>
    <w:p w14:paraId="77DB5EC8" w14:textId="77777777" w:rsidR="00EF61D2" w:rsidRDefault="00EF61D2" w:rsidP="00EF61D2"/>
    <w:p w14:paraId="0B50FA47" w14:textId="6A46192F" w:rsidR="00EF61D2" w:rsidRDefault="00EF61D2" w:rsidP="00EF61D2">
      <w:r w:rsidRPr="00075EB6">
        <w:t xml:space="preserve">Log management systems </w:t>
      </w:r>
      <w:r>
        <w:t>allow</w:t>
      </w:r>
      <w:r w:rsidRPr="00075EB6">
        <w:t xml:space="preserve"> log data collection, data retention, log indexing, reporting, and searching capabilities.</w:t>
      </w:r>
      <w:r>
        <w:t xml:space="preserve"> Whereas, Security Incident and Event Management (SIEM) system is characterized by S</w:t>
      </w:r>
      <w:r w:rsidRPr="00075EB6">
        <w:t xml:space="preserve">ecurity </w:t>
      </w:r>
      <w:r>
        <w:t>E</w:t>
      </w:r>
      <w:r w:rsidRPr="00075EB6">
        <w:t xml:space="preserve">vent </w:t>
      </w:r>
      <w:r>
        <w:t>M</w:t>
      </w:r>
      <w:r w:rsidRPr="00075EB6">
        <w:t xml:space="preserve">anagement (SEM), </w:t>
      </w:r>
      <w:proofErr w:type="spellStart"/>
      <w:r>
        <w:t>E</w:t>
      </w:r>
      <w:r w:rsidRPr="00075EB6">
        <w:t>ecurity</w:t>
      </w:r>
      <w:proofErr w:type="spellEnd"/>
      <w:r w:rsidRPr="00075EB6">
        <w:t xml:space="preserve"> </w:t>
      </w:r>
      <w:r>
        <w:t>I</w:t>
      </w:r>
      <w:r w:rsidRPr="00075EB6">
        <w:t xml:space="preserve">nformation </w:t>
      </w:r>
      <w:r>
        <w:t>M</w:t>
      </w:r>
      <w:r w:rsidRPr="00075EB6">
        <w:t xml:space="preserve">anagement (SIM), and </w:t>
      </w:r>
      <w:r>
        <w:t>S</w:t>
      </w:r>
      <w:r w:rsidRPr="00075EB6">
        <w:t xml:space="preserve">ecurity </w:t>
      </w:r>
      <w:r>
        <w:t>E</w:t>
      </w:r>
      <w:r w:rsidRPr="00075EB6">
        <w:t xml:space="preserve">vent </w:t>
      </w:r>
      <w:r>
        <w:t>C</w:t>
      </w:r>
      <w:r w:rsidRPr="00075EB6">
        <w:t xml:space="preserve">orrelation (SEC). </w:t>
      </w:r>
      <w:r w:rsidRPr="00665DC8">
        <w:t>SIEM automatically correlate</w:t>
      </w:r>
      <w:r>
        <w:t>s</w:t>
      </w:r>
      <w:r w:rsidRPr="00665DC8">
        <w:t xml:space="preserve">, including all your log data, better than what humans can do alone. </w:t>
      </w:r>
      <w:r w:rsidRPr="00075EB6">
        <w:t xml:space="preserve">SIEM approaches log analysis with </w:t>
      </w:r>
      <w:r>
        <w:t xml:space="preserve">a </w:t>
      </w:r>
      <w:r w:rsidRPr="00075EB6">
        <w:t xml:space="preserve">security </w:t>
      </w:r>
      <w:r>
        <w:t>focus</w:t>
      </w:r>
      <w:r w:rsidRPr="00075EB6">
        <w:t>.</w:t>
      </w:r>
    </w:p>
    <w:p w14:paraId="1A826F2A" w14:textId="1E41054E" w:rsidR="00EF61D2" w:rsidRDefault="00EF61D2" w:rsidP="00EF61D2">
      <w:r w:rsidRPr="000C5E23">
        <w:t>Organizations have finite resources. Therefore, organizations prioritize the log sources and data management. Threat hunter must be aware of what data has been automated and is made available at a centralized location (log management system) and what data must be collected and extracted manually.</w:t>
      </w:r>
      <w:r>
        <w:t xml:space="preserve"> </w:t>
      </w:r>
    </w:p>
    <w:p w14:paraId="31197FB8" w14:textId="3F754406" w:rsidR="00EF61D2" w:rsidRDefault="00EF61D2" w:rsidP="00EF61D2">
      <w:r>
        <w:t>Threat hunters use a variety of tools to support their methodologies. Tools can include the following:</w:t>
      </w:r>
    </w:p>
    <w:p w14:paraId="3A4581F9" w14:textId="77777777" w:rsidR="00EF61D2" w:rsidRDefault="00EF61D2" w:rsidP="00EF61D2">
      <w:pPr>
        <w:pStyle w:val="ListParagraph"/>
        <w:numPr>
          <w:ilvl w:val="0"/>
          <w:numId w:val="19"/>
        </w:numPr>
        <w:spacing w:before="0" w:after="0"/>
        <w:contextualSpacing/>
        <w:jc w:val="left"/>
      </w:pPr>
      <w:r>
        <w:t xml:space="preserve">Log management system: this allows threat hunter to query, </w:t>
      </w:r>
      <w:proofErr w:type="gramStart"/>
      <w:r>
        <w:t>analyze</w:t>
      </w:r>
      <w:proofErr w:type="gramEnd"/>
      <w:r>
        <w:t xml:space="preserve"> and correlate large volume of data. Allows data analysis and correlation at scale. </w:t>
      </w:r>
    </w:p>
    <w:p w14:paraId="1797F5EA" w14:textId="77777777" w:rsidR="00EF61D2" w:rsidRDefault="00EF61D2" w:rsidP="00EF61D2">
      <w:pPr>
        <w:pStyle w:val="ListParagraph"/>
        <w:numPr>
          <w:ilvl w:val="0"/>
          <w:numId w:val="19"/>
        </w:numPr>
        <w:spacing w:before="0" w:after="0"/>
        <w:contextualSpacing/>
        <w:jc w:val="left"/>
      </w:pPr>
      <w:r>
        <w:t>Advanced analytics and statistical analytics tools: If organization has not implemented log management or SIEM, open-source tools such as MongoDB or Redis tools could support ingestion and analysis of large volume of data. Although, feasible, this manual process would require the team to collect and load the data manually. This could be very time consuming as, the team must:</w:t>
      </w:r>
    </w:p>
    <w:p w14:paraId="3BC1DE49" w14:textId="77777777" w:rsidR="00EF61D2" w:rsidRDefault="00EF61D2" w:rsidP="00EF61D2">
      <w:pPr>
        <w:pStyle w:val="ListParagraph"/>
        <w:numPr>
          <w:ilvl w:val="1"/>
          <w:numId w:val="19"/>
        </w:numPr>
        <w:spacing w:before="0" w:after="0"/>
        <w:contextualSpacing/>
        <w:jc w:val="left"/>
      </w:pPr>
      <w:r>
        <w:t>develop custom parsers for different log sources for data ingestion</w:t>
      </w:r>
    </w:p>
    <w:p w14:paraId="17796CEA" w14:textId="77777777" w:rsidR="00EF61D2" w:rsidRDefault="00EF61D2" w:rsidP="00EF61D2">
      <w:pPr>
        <w:pStyle w:val="ListParagraph"/>
        <w:numPr>
          <w:ilvl w:val="1"/>
          <w:numId w:val="19"/>
        </w:numPr>
        <w:spacing w:before="0" w:after="0"/>
        <w:contextualSpacing/>
        <w:jc w:val="left"/>
      </w:pPr>
      <w:r>
        <w:t>develop custom queries for search and correlation of data</w:t>
      </w:r>
    </w:p>
    <w:p w14:paraId="2854110B" w14:textId="77777777" w:rsidR="00EF61D2" w:rsidRPr="000B0D60" w:rsidRDefault="00EF61D2" w:rsidP="00EF61D2">
      <w:pPr>
        <w:pStyle w:val="ListParagraph"/>
        <w:numPr>
          <w:ilvl w:val="0"/>
          <w:numId w:val="19"/>
        </w:numPr>
        <w:spacing w:before="0" w:after="0"/>
        <w:contextualSpacing/>
        <w:jc w:val="left"/>
      </w:pPr>
      <w:r>
        <w:t>Spreadsheets: This is well known and universally adopted tool for data analysis and statistical analysis. However, it is not optimal while handling large volume of data and correlation.</w:t>
      </w:r>
    </w:p>
    <w:p w14:paraId="43C959D8" w14:textId="77777777" w:rsidR="00EF61D2" w:rsidRPr="00EF61D2" w:rsidRDefault="00EF61D2" w:rsidP="00EF61D2">
      <w:pPr>
        <w:rPr>
          <w:lang w:bidi="he-IL"/>
        </w:rPr>
      </w:pPr>
    </w:p>
    <w:p w14:paraId="2D068291" w14:textId="78470236" w:rsidR="00DB7DA1" w:rsidRDefault="00EF61D2" w:rsidP="00DB7DA1">
      <w:pPr>
        <w:pStyle w:val="Heading1"/>
      </w:pPr>
      <w:r>
        <w:lastRenderedPageBreak/>
        <w:t>Operational</w:t>
      </w:r>
    </w:p>
    <w:p w14:paraId="121DDFFC" w14:textId="77777777" w:rsidR="000C0C82" w:rsidRDefault="000C0C82" w:rsidP="000C0C82">
      <w:r>
        <w:rPr>
          <w:lang w:bidi="he-IL"/>
        </w:rPr>
        <w:t>Threat Hunting requires a methodical approach. However, it is important to remember that -</w:t>
      </w:r>
      <w:r>
        <w:t>Threat Hunting is not a project (time bound activity). As attackers keep evolving, threat hunters should create new detection mechanisms and continuously refine existing ones to improve detections (</w:t>
      </w:r>
      <w:proofErr w:type="gramStart"/>
      <w:r>
        <w:t>i.e.</w:t>
      </w:r>
      <w:proofErr w:type="gramEnd"/>
      <w:r>
        <w:t xml:space="preserve"> reduce false positives and automate). With the OTHF, threat hunt teams can </w:t>
      </w:r>
      <w:r w:rsidRPr="003E0447">
        <w:t>ha</w:t>
      </w:r>
      <w:r>
        <w:t>ve</w:t>
      </w:r>
      <w:r w:rsidRPr="003E0447">
        <w:t xml:space="preserve"> </w:t>
      </w:r>
      <w:r>
        <w:t>a</w:t>
      </w:r>
      <w:r w:rsidRPr="003E0447">
        <w:t xml:space="preserve"> continuous improvement driven framework for threat hunting that is designed to scale to support even the largest organizations by acting as the driving force behind automated detections. This isn't the art of fiction. Over the years, </w:t>
      </w:r>
      <w:r>
        <w:t>the OTHF</w:t>
      </w:r>
      <w:r w:rsidRPr="003E0447">
        <w:t xml:space="preserve"> team has worked rigorously to </w:t>
      </w:r>
      <w:r>
        <w:t>create a platform agnostic threat hunting process and th</w:t>
      </w:r>
      <w:r w:rsidRPr="003E0447">
        <w:t xml:space="preserve">is framework and processes is the result of zeal for effective and efficient threat hunting that will integrate with </w:t>
      </w:r>
      <w:r>
        <w:t xml:space="preserve">automated </w:t>
      </w:r>
      <w:r w:rsidRPr="003E0447">
        <w:t>detection processes such as Palantir' Automated Detection Strategy (ADS)</w:t>
      </w:r>
      <w:r>
        <w:rPr>
          <w:rStyle w:val="FootnoteReference"/>
        </w:rPr>
        <w:footnoteReference w:id="8"/>
      </w:r>
      <w:r w:rsidRPr="003E0447">
        <w:t xml:space="preserve"> and applying lessons learned during incidents responded.</w:t>
      </w:r>
    </w:p>
    <w:p w14:paraId="5F5CF4CB" w14:textId="77777777" w:rsidR="000C0C82" w:rsidRDefault="000C0C82" w:rsidP="000C0C82">
      <w:pPr>
        <w:keepNext/>
      </w:pPr>
      <w:r w:rsidRPr="00F56FE2">
        <w:rPr>
          <w:noProof/>
        </w:rPr>
        <w:drawing>
          <wp:inline distT="0" distB="0" distL="0" distR="0" wp14:anchorId="54663AB8" wp14:editId="67EDB802">
            <wp:extent cx="6858000" cy="2262505"/>
            <wp:effectExtent l="12700" t="12700" r="12700" b="1079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8" cstate="print">
                      <a:extLst>
                        <a:ext uri="{28A0092B-C50C-407E-A947-70E740481C1C}">
                          <a14:useLocalDpi xmlns:a14="http://schemas.microsoft.com/office/drawing/2010/main"/>
                        </a:ext>
                      </a:extLst>
                    </a:blip>
                    <a:stretch>
                      <a:fillRect/>
                    </a:stretch>
                  </pic:blipFill>
                  <pic:spPr>
                    <a:xfrm>
                      <a:off x="0" y="0"/>
                      <a:ext cx="6858000" cy="2262505"/>
                    </a:xfrm>
                    <a:prstGeom prst="rect">
                      <a:avLst/>
                    </a:prstGeom>
                    <a:ln>
                      <a:solidFill>
                        <a:schemeClr val="accent6"/>
                      </a:solidFill>
                    </a:ln>
                  </pic:spPr>
                </pic:pic>
              </a:graphicData>
            </a:graphic>
          </wp:inline>
        </w:drawing>
      </w:r>
    </w:p>
    <w:p w14:paraId="572CD81D" w14:textId="157D1010" w:rsidR="000C0C82" w:rsidRDefault="000C0C82" w:rsidP="000C0C82">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IBM Threat Hunting Framework</w:t>
      </w:r>
    </w:p>
    <w:p w14:paraId="0E37F4A4" w14:textId="77777777" w:rsidR="000C0C82" w:rsidRDefault="000C0C82" w:rsidP="000C0C82">
      <w:pPr>
        <w:rPr>
          <w:lang w:bidi="he-IL"/>
        </w:rPr>
      </w:pPr>
      <w:r>
        <w:rPr>
          <w:lang w:bidi="he-IL"/>
        </w:rPr>
        <w:t>At its core, the framework lays out simple steps:</w:t>
      </w:r>
    </w:p>
    <w:p w14:paraId="13B0EB0F" w14:textId="77777777" w:rsidR="000C0C82" w:rsidRDefault="000C0C82" w:rsidP="000C0C82">
      <w:pPr>
        <w:pStyle w:val="ListParagraph"/>
        <w:numPr>
          <w:ilvl w:val="0"/>
          <w:numId w:val="20"/>
        </w:numPr>
      </w:pPr>
      <w:r>
        <w:t>Know the threats as applicable to your company and industry</w:t>
      </w:r>
    </w:p>
    <w:p w14:paraId="053649C3" w14:textId="77777777" w:rsidR="000C0C82" w:rsidRDefault="000C0C82" w:rsidP="000C0C82">
      <w:pPr>
        <w:pStyle w:val="ListParagraph"/>
        <w:numPr>
          <w:ilvl w:val="0"/>
          <w:numId w:val="20"/>
        </w:numPr>
      </w:pPr>
      <w:r>
        <w:t>Understand TTPs for applicable threats</w:t>
      </w:r>
    </w:p>
    <w:p w14:paraId="0EB870DF" w14:textId="77777777" w:rsidR="000C0C82" w:rsidRDefault="000C0C82" w:rsidP="000C0C82">
      <w:pPr>
        <w:pStyle w:val="ListParagraph"/>
        <w:numPr>
          <w:ilvl w:val="0"/>
          <w:numId w:val="20"/>
        </w:numPr>
      </w:pPr>
      <w:r>
        <w:t>Develop the Threat Hunt per unique TTP</w:t>
      </w:r>
    </w:p>
    <w:p w14:paraId="54CEC2DF" w14:textId="25FCBDFE" w:rsidR="000C0C82" w:rsidRDefault="000C0C82" w:rsidP="000C0C82">
      <w:pPr>
        <w:pStyle w:val="ListParagraph"/>
        <w:numPr>
          <w:ilvl w:val="0"/>
          <w:numId w:val="20"/>
        </w:numPr>
      </w:pPr>
      <w:r>
        <w:t>Automate developed Hunts</w:t>
      </w:r>
    </w:p>
    <w:p w14:paraId="78A1B893" w14:textId="77777777" w:rsidR="000C0C82" w:rsidRDefault="000C0C82" w:rsidP="000C0C82">
      <w:pPr>
        <w:pStyle w:val="ListParagraph"/>
        <w:numPr>
          <w:ilvl w:val="0"/>
          <w:numId w:val="20"/>
        </w:numPr>
      </w:pPr>
      <w:r>
        <w:t>Periodically revalidate the work – Threats, TTPs and Hunts.</w:t>
      </w:r>
    </w:p>
    <w:p w14:paraId="6F32E3F3" w14:textId="77777777" w:rsidR="000C0C82" w:rsidRDefault="000C0C82" w:rsidP="000C0C82">
      <w:r>
        <w:t>Details below explain how Threat Hunter could benefit from those building blocks and elaborates the process of Threat Hunting.</w:t>
      </w:r>
    </w:p>
    <w:p w14:paraId="6C118ED7" w14:textId="6F88F0B3" w:rsidR="000C0C82" w:rsidRDefault="000C0C82" w:rsidP="000C0C82">
      <w:pPr>
        <w:pStyle w:val="Heading2"/>
      </w:pPr>
      <w:r w:rsidRPr="000C0C82">
        <w:t>I</w:t>
      </w:r>
      <w:r>
        <w:t>dentifying Hunts</w:t>
      </w:r>
    </w:p>
    <w:p w14:paraId="2F01B23D" w14:textId="77777777" w:rsidR="000C0C82" w:rsidRDefault="000C0C82" w:rsidP="000C0C82">
      <w:pPr>
        <w:rPr>
          <w:lang w:bidi="he-IL"/>
        </w:rPr>
      </w:pPr>
      <w:r w:rsidRPr="005E1AAD">
        <w:rPr>
          <w:lang w:bidi="he-IL"/>
        </w:rPr>
        <w:t xml:space="preserve">Every organization faces security risks, but the risks aren’t the same for everyone. An attacker </w:t>
      </w:r>
      <w:r>
        <w:rPr>
          <w:lang w:bidi="he-IL"/>
        </w:rPr>
        <w:t xml:space="preserve">specifically </w:t>
      </w:r>
      <w:r w:rsidRPr="005E1AAD">
        <w:rPr>
          <w:lang w:bidi="he-IL"/>
        </w:rPr>
        <w:t xml:space="preserve">targeting a </w:t>
      </w:r>
      <w:r>
        <w:rPr>
          <w:lang w:bidi="he-IL"/>
        </w:rPr>
        <w:t>hospitality</w:t>
      </w:r>
      <w:r w:rsidRPr="005E1AAD">
        <w:rPr>
          <w:lang w:bidi="he-IL"/>
        </w:rPr>
        <w:t xml:space="preserve"> organization, for example, will likely go after different assets than an attacker </w:t>
      </w:r>
      <w:r>
        <w:rPr>
          <w:lang w:bidi="he-IL"/>
        </w:rPr>
        <w:t xml:space="preserve">specifically </w:t>
      </w:r>
      <w:r w:rsidRPr="005E1AAD">
        <w:rPr>
          <w:lang w:bidi="he-IL"/>
        </w:rPr>
        <w:t>targeting a</w:t>
      </w:r>
      <w:r>
        <w:rPr>
          <w:lang w:bidi="he-IL"/>
        </w:rPr>
        <w:t>n</w:t>
      </w:r>
      <w:r w:rsidRPr="005E1AAD">
        <w:rPr>
          <w:lang w:bidi="he-IL"/>
        </w:rPr>
        <w:t xml:space="preserve"> </w:t>
      </w:r>
      <w:r>
        <w:rPr>
          <w:lang w:bidi="he-IL"/>
        </w:rPr>
        <w:t>electricity utilities company</w:t>
      </w:r>
      <w:r w:rsidRPr="005E1AAD">
        <w:rPr>
          <w:lang w:bidi="he-IL"/>
        </w:rPr>
        <w:t xml:space="preserve">. Within the organization, targets </w:t>
      </w:r>
      <w:r>
        <w:rPr>
          <w:lang w:bidi="he-IL"/>
        </w:rPr>
        <w:t xml:space="preserve">may </w:t>
      </w:r>
      <w:r w:rsidRPr="005E1AAD">
        <w:rPr>
          <w:lang w:bidi="he-IL"/>
        </w:rPr>
        <w:t xml:space="preserve">vary. An attack on the accounting department might target financial data or employees’ personal information, while an attack on the engineering </w:t>
      </w:r>
      <w:r w:rsidRPr="005E1AAD">
        <w:rPr>
          <w:lang w:bidi="he-IL"/>
        </w:rPr>
        <w:lastRenderedPageBreak/>
        <w:t>department might target intellectual property.</w:t>
      </w:r>
      <w:r>
        <w:rPr>
          <w:lang w:bidi="he-IL"/>
        </w:rPr>
        <w:t xml:space="preserve"> Additionally, there are also threats that are opportunistic in nature that are not targeting a specific industry or organization but can pose as a significant risk. </w:t>
      </w:r>
    </w:p>
    <w:p w14:paraId="6F1FA500" w14:textId="77777777" w:rsidR="000C0C82" w:rsidRDefault="000C0C82" w:rsidP="000C0C82">
      <w:pPr>
        <w:rPr>
          <w:lang w:bidi="he-IL"/>
        </w:rPr>
      </w:pPr>
      <w:r>
        <w:rPr>
          <w:lang w:bidi="he-IL"/>
        </w:rPr>
        <w:t xml:space="preserve">This section of the OTHF is designed to help organizations identify and prioritize hunts to maximize the value of the threat hunting program. </w:t>
      </w:r>
    </w:p>
    <w:p w14:paraId="79DE047C" w14:textId="4E0B3172" w:rsidR="000C0C82" w:rsidRDefault="000C0C82" w:rsidP="000C0C82">
      <w:pPr>
        <w:pStyle w:val="Heading3"/>
      </w:pPr>
      <w:r>
        <w:t>Intelligence Driven</w:t>
      </w:r>
    </w:p>
    <w:p w14:paraId="05F6B563" w14:textId="77777777" w:rsidR="000C0C82" w:rsidRDefault="000C0C82" w:rsidP="000C0C82">
      <w:r>
        <w:t xml:space="preserve">Much like with threat hunting, the OTHF is not meant to be a definite guide on cyber threat intelligence (CTI), but it is important for a threat hunting program to understand that CTI can be a major asset to identify </w:t>
      </w:r>
      <w:r w:rsidRPr="0046071C">
        <w:t xml:space="preserve">and </w:t>
      </w:r>
      <w:r>
        <w:t>prioritize</w:t>
      </w:r>
      <w:r w:rsidRPr="0046071C">
        <w:t xml:space="preserve"> threat hunt</w:t>
      </w:r>
      <w:r>
        <w:t>s</w:t>
      </w:r>
      <w:r w:rsidRPr="0046071C">
        <w:t>.</w:t>
      </w:r>
      <w:r>
        <w:t xml:space="preserve"> </w:t>
      </w:r>
    </w:p>
    <w:p w14:paraId="64994053" w14:textId="77777777" w:rsidR="000C0C82" w:rsidRDefault="000C0C82" w:rsidP="000C0C82">
      <w:pPr>
        <w:rPr>
          <w:lang w:bidi="he-IL"/>
        </w:rPr>
      </w:pPr>
      <w:r>
        <w:t>CTI provides crucial support by p</w:t>
      </w:r>
      <w:r>
        <w:rPr>
          <w:lang w:bidi="he-IL"/>
        </w:rPr>
        <w:t>roviding detailed information on characteristics of previous attacks</w:t>
      </w:r>
      <w:r w:rsidRPr="006C2A1C">
        <w:rPr>
          <w:lang w:bidi="he-IL"/>
        </w:rPr>
        <w:t xml:space="preserve">, </w:t>
      </w:r>
      <w:r>
        <w:rPr>
          <w:lang w:bidi="he-IL"/>
        </w:rPr>
        <w:t>common</w:t>
      </w:r>
      <w:r w:rsidRPr="006C2A1C">
        <w:rPr>
          <w:lang w:bidi="he-IL"/>
        </w:rPr>
        <w:t xml:space="preserve"> </w:t>
      </w:r>
      <w:r>
        <w:rPr>
          <w:lang w:bidi="he-IL"/>
        </w:rPr>
        <w:t xml:space="preserve">access </w:t>
      </w:r>
      <w:r w:rsidRPr="006C2A1C">
        <w:rPr>
          <w:lang w:bidi="he-IL"/>
        </w:rPr>
        <w:t xml:space="preserve">vectors, and the techniques and procedures that adversaries employ. </w:t>
      </w:r>
      <w:r>
        <w:rPr>
          <w:lang w:bidi="he-IL"/>
        </w:rPr>
        <w:t>T</w:t>
      </w:r>
      <w:r w:rsidRPr="005E1AAD">
        <w:rPr>
          <w:lang w:bidi="he-IL"/>
        </w:rPr>
        <w:t xml:space="preserve">hreats are characterized by types of attackers, common points where an infection might occur, and the procedures attackers are likely to employ. </w:t>
      </w:r>
      <w:r w:rsidRPr="00D30130">
        <w:rPr>
          <w:lang w:bidi="he-IL"/>
        </w:rPr>
        <w:t xml:space="preserve">Understanding the steps </w:t>
      </w:r>
      <w:r>
        <w:rPr>
          <w:lang w:bidi="he-IL"/>
        </w:rPr>
        <w:t xml:space="preserve">attacker may take, </w:t>
      </w:r>
      <w:r w:rsidRPr="00D30130">
        <w:rPr>
          <w:lang w:bidi="he-IL"/>
        </w:rPr>
        <w:t>allows the threat hunter to define the potential clues of malicious behavior align</w:t>
      </w:r>
      <w:r>
        <w:rPr>
          <w:lang w:bidi="he-IL"/>
        </w:rPr>
        <w:t>ed</w:t>
      </w:r>
      <w:r w:rsidRPr="00D30130">
        <w:rPr>
          <w:lang w:bidi="he-IL"/>
        </w:rPr>
        <w:t xml:space="preserve"> with the </w:t>
      </w:r>
      <w:r>
        <w:rPr>
          <w:lang w:bidi="he-IL"/>
        </w:rPr>
        <w:t xml:space="preserve">attack </w:t>
      </w:r>
      <w:r w:rsidRPr="00D30130">
        <w:rPr>
          <w:lang w:bidi="he-IL"/>
        </w:rPr>
        <w:t>stages</w:t>
      </w:r>
      <w:r>
        <w:rPr>
          <w:lang w:bidi="he-IL"/>
        </w:rPr>
        <w:t>.</w:t>
      </w:r>
    </w:p>
    <w:p w14:paraId="6645942E" w14:textId="77777777" w:rsidR="000C0C82" w:rsidRDefault="000C0C82" w:rsidP="000C0C82">
      <w:r>
        <w:t xml:space="preserve">While having a dedicated CTI team to help identify and prioritize activities for the threat hunting program is ideal, the OTHF will cover approaches that can be adapted by organizations of varying levels of maturity. </w:t>
      </w:r>
    </w:p>
    <w:p w14:paraId="1652955C" w14:textId="77777777" w:rsidR="000C0C82" w:rsidRDefault="000C0C82" w:rsidP="000C0C82">
      <w:r>
        <w:t>The OTHF focuses mostly on two types of threat intelligence:</w:t>
      </w:r>
    </w:p>
    <w:p w14:paraId="7938AC6E" w14:textId="77777777" w:rsidR="000C0C82" w:rsidRDefault="000C0C82" w:rsidP="000C0C82">
      <w:pPr>
        <w:pStyle w:val="ListParagraph"/>
        <w:numPr>
          <w:ilvl w:val="0"/>
          <w:numId w:val="21"/>
        </w:numPr>
        <w:spacing w:before="200" w:after="200" w:line="276" w:lineRule="auto"/>
        <w:contextualSpacing/>
      </w:pPr>
      <w:r>
        <w:t xml:space="preserve">Strategic Threat Intelligence (STI) – High level analysis of adversary motivations, abilities, and associated targets. STI is not focused on the technical details of how an attack will happen but rather this intelligence will shed light on why adversaries attack and who they may target. </w:t>
      </w:r>
    </w:p>
    <w:p w14:paraId="1E74CB3E" w14:textId="5C4D8098" w:rsidR="000C0C82" w:rsidRDefault="000C0C82" w:rsidP="000C0C82">
      <w:r>
        <w:t>Tactical Threat Intelligence (TTI) – Detailed analysis of the TTPs associated with an adversary or malware family. TTI analysis may include multiple reports for adversary groups or malware families which describe the how an attack will happen through each of its various stages.</w:t>
      </w:r>
    </w:p>
    <w:p w14:paraId="244B3DD5" w14:textId="01F0A280" w:rsidR="000C0C82" w:rsidRDefault="000C0C82" w:rsidP="000C0C82">
      <w:pPr>
        <w:pStyle w:val="Heading3"/>
      </w:pPr>
      <w:r>
        <w:t>Strategic Threat Intelligence Sources</w:t>
      </w:r>
    </w:p>
    <w:p w14:paraId="3DC18B78" w14:textId="77777777" w:rsidR="000C0C82" w:rsidRDefault="000C0C82" w:rsidP="000C0C82">
      <w:r>
        <w:t xml:space="preserve">In more mature organizations, an internal or third-party CTI team should be leveraged for the latest intelligence on which adversaries are actively targeting or most likely to target an organization and would be the underlying motivation for the attack. </w:t>
      </w:r>
    </w:p>
    <w:p w14:paraId="451044FD" w14:textId="77777777" w:rsidR="000C0C82" w:rsidRDefault="000C0C82" w:rsidP="000C0C82">
      <w:r>
        <w:t xml:space="preserve">If the threat hunting team has access to a dedicated CTI team, the threat hunt program should coordinate with the CTI team to receive regular updates on adversary activities and motivations. The threat hunting program should be able to identify the top threats to the organization at any given time through a relationship with the CTI team. </w:t>
      </w:r>
    </w:p>
    <w:p w14:paraId="1C3376A1" w14:textId="77777777" w:rsidR="000C0C82" w:rsidRDefault="000C0C82" w:rsidP="000C0C82">
      <w:r>
        <w:t xml:space="preserve">If an organization does not have a dedicated CTI team, threat hunting programs can leverage several free sources to gather STI data including a mapping adversary groups to targeted industries and motivations. </w:t>
      </w:r>
    </w:p>
    <w:p w14:paraId="0796C2F3" w14:textId="578F0451" w:rsidR="000C0C82" w:rsidRPr="000C0C82" w:rsidRDefault="000C0C82" w:rsidP="000C0C82">
      <w:pPr>
        <w:pStyle w:val="Heading3"/>
      </w:pPr>
      <w:r>
        <w:t>Electronic Transactions Development Agency</w:t>
      </w:r>
    </w:p>
    <w:p w14:paraId="19DE8BFE" w14:textId="77777777" w:rsidR="00EF61D2" w:rsidRPr="00EF61D2" w:rsidRDefault="00EF61D2" w:rsidP="00EF61D2">
      <w:pPr>
        <w:pStyle w:val="Heading1"/>
      </w:pPr>
    </w:p>
    <w:p w14:paraId="1428213E" w14:textId="3F474A9F" w:rsidR="003D7D02" w:rsidRDefault="003D7D02" w:rsidP="003D7D02">
      <w:pPr>
        <w:pStyle w:val="Heading2"/>
      </w:pPr>
      <w:r>
        <w:t>Strategy</w:t>
      </w:r>
    </w:p>
    <w:p w14:paraId="6290082F" w14:textId="77777777" w:rsidR="003D7D02" w:rsidRDefault="003D7D02" w:rsidP="003D7D02">
      <w:pPr>
        <w:rPr>
          <w:rFonts w:cstheme="minorHAnsi"/>
        </w:rPr>
      </w:pPr>
      <w:r>
        <w:rPr>
          <w:rFonts w:cstheme="minorHAnsi"/>
        </w:rPr>
        <w:t xml:space="preserve">The strategy of a threat hunting program is a thoughtfully constructed plan or approach that outlines how the program will achieve the mission. It’s worth nothing that strategies play a role in how goals and objectives are accomplished as well but for the purposes of this section, we will focus on strategy as it relates to the program’s mission. </w:t>
      </w:r>
    </w:p>
    <w:p w14:paraId="4A96E9E9" w14:textId="77777777" w:rsidR="003D7D02" w:rsidRDefault="003D7D02" w:rsidP="003D7D02">
      <w:pPr>
        <w:rPr>
          <w:rFonts w:cstheme="minorHAnsi"/>
        </w:rPr>
      </w:pPr>
      <w:r w:rsidRPr="00116A57">
        <w:rPr>
          <w:rFonts w:cstheme="minorHAnsi"/>
        </w:rPr>
        <w:t xml:space="preserve">A </w:t>
      </w:r>
      <w:r>
        <w:rPr>
          <w:rFonts w:cstheme="minorHAnsi"/>
        </w:rPr>
        <w:t>well-crafted</w:t>
      </w:r>
      <w:r w:rsidRPr="00116A57">
        <w:rPr>
          <w:rFonts w:cstheme="minorHAnsi"/>
        </w:rPr>
        <w:t xml:space="preserve"> strategy provides a clear roadmap</w:t>
      </w:r>
      <w:r>
        <w:rPr>
          <w:rFonts w:cstheme="minorHAnsi"/>
        </w:rPr>
        <w:t xml:space="preserve"> sets the tone of</w:t>
      </w:r>
      <w:r w:rsidRPr="00116A57">
        <w:rPr>
          <w:rFonts w:cstheme="minorHAnsi"/>
        </w:rPr>
        <w:t xml:space="preserve"> the actions people in the </w:t>
      </w:r>
      <w:r>
        <w:rPr>
          <w:rFonts w:cstheme="minorHAnsi"/>
        </w:rPr>
        <w:t>organization</w:t>
      </w:r>
      <w:r w:rsidRPr="00116A57">
        <w:rPr>
          <w:rFonts w:cstheme="minorHAnsi"/>
        </w:rPr>
        <w:t xml:space="preserve"> should take and </w:t>
      </w:r>
      <w:r>
        <w:rPr>
          <w:rFonts w:cstheme="minorHAnsi"/>
        </w:rPr>
        <w:t xml:space="preserve">identify the priorities </w:t>
      </w:r>
      <w:r w:rsidRPr="00116A57">
        <w:rPr>
          <w:rFonts w:cstheme="minorHAnsi"/>
        </w:rPr>
        <w:t xml:space="preserve">to achieve </w:t>
      </w:r>
      <w:r>
        <w:rPr>
          <w:rFonts w:cstheme="minorHAnsi"/>
        </w:rPr>
        <w:t xml:space="preserve">the </w:t>
      </w:r>
      <w:r w:rsidRPr="00116A57">
        <w:rPr>
          <w:rFonts w:cstheme="minorHAnsi"/>
        </w:rPr>
        <w:t>desired goals.</w:t>
      </w:r>
      <w:r>
        <w:rPr>
          <w:rFonts w:cstheme="minorHAnsi"/>
        </w:rPr>
        <w:t xml:space="preserve"> It is important to note that a strategy is not a mission statement. When applied properly a strategy will dictate how resources will be allocated to accomplish the mission. Therefore, threat hunting organizations should develop a mission statement first before developing a strategy for the threat hunting program. </w:t>
      </w:r>
    </w:p>
    <w:p w14:paraId="1A986CA2" w14:textId="77777777" w:rsidR="003D7D02" w:rsidRDefault="003D7D02" w:rsidP="003D7D02">
      <w:pPr>
        <w:rPr>
          <w:rFonts w:cstheme="minorHAnsi"/>
        </w:rPr>
      </w:pPr>
      <w:r>
        <w:rPr>
          <w:rFonts w:cstheme="minorHAnsi"/>
        </w:rPr>
        <w:t xml:space="preserve">It is worth noting that an organization’s strategy is dynamic as it will continue to change as it adapts to new goals and objectives. </w:t>
      </w:r>
      <w:r w:rsidRPr="0049663E">
        <w:rPr>
          <w:rFonts w:cstheme="minorHAnsi"/>
        </w:rPr>
        <w:t xml:space="preserve">Strategies are critical to the success of a </w:t>
      </w:r>
      <w:r>
        <w:rPr>
          <w:rFonts w:cstheme="minorHAnsi"/>
        </w:rPr>
        <w:t xml:space="preserve">threat hunting program </w:t>
      </w:r>
      <w:r w:rsidRPr="0049663E">
        <w:rPr>
          <w:rFonts w:cstheme="minorHAnsi"/>
        </w:rPr>
        <w:t xml:space="preserve">because </w:t>
      </w:r>
      <w:r>
        <w:rPr>
          <w:rFonts w:cstheme="minorHAnsi"/>
        </w:rPr>
        <w:t xml:space="preserve">they are the driving force behind creating </w:t>
      </w:r>
      <w:r w:rsidRPr="0049663E">
        <w:rPr>
          <w:rFonts w:cstheme="minorHAnsi"/>
        </w:rPr>
        <w:t>the plans and actions to accomplish goals.</w:t>
      </w:r>
    </w:p>
    <w:p w14:paraId="648C4649" w14:textId="77777777" w:rsidR="003D7D02" w:rsidRDefault="003D7D02" w:rsidP="003D7D02">
      <w:pPr>
        <w:rPr>
          <w:rFonts w:cstheme="minorHAnsi"/>
        </w:rPr>
      </w:pPr>
      <w:r>
        <w:rPr>
          <w:rFonts w:cstheme="minorHAnsi"/>
          <w:noProof/>
        </w:rPr>
        <w:drawing>
          <wp:inline distT="0" distB="0" distL="0" distR="0" wp14:anchorId="304CC2C5" wp14:editId="0BD8CADF">
            <wp:extent cx="5978106" cy="3200400"/>
            <wp:effectExtent l="0" t="0" r="381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4714AA3" w14:textId="77777777" w:rsidR="003D7D02" w:rsidRDefault="003D7D02" w:rsidP="003D7D02">
      <w:pPr>
        <w:rPr>
          <w:rFonts w:cstheme="minorHAnsi"/>
        </w:rPr>
      </w:pPr>
    </w:p>
    <w:p w14:paraId="3949538A" w14:textId="77777777" w:rsidR="003D7D02" w:rsidRDefault="003D7D02" w:rsidP="003D7D02">
      <w:pPr>
        <w:rPr>
          <w:rFonts w:cstheme="minorHAnsi"/>
        </w:rPr>
      </w:pPr>
    </w:p>
    <w:p w14:paraId="4D16A694" w14:textId="77777777" w:rsidR="003D7D02" w:rsidRDefault="003D7D02" w:rsidP="003D7D02">
      <w:pPr>
        <w:rPr>
          <w:rFonts w:cstheme="minorHAnsi"/>
        </w:rPr>
      </w:pPr>
    </w:p>
    <w:p w14:paraId="7901669C" w14:textId="77777777" w:rsidR="003D7D02" w:rsidRPr="006D1D53" w:rsidRDefault="003D7D02" w:rsidP="003D7D02">
      <w:pPr>
        <w:rPr>
          <w:lang w:bidi="he-IL"/>
        </w:rPr>
      </w:pPr>
    </w:p>
    <w:p w14:paraId="45CA6FA0" w14:textId="77777777" w:rsidR="003D7D02" w:rsidRDefault="003D7D02" w:rsidP="003D7D02">
      <w:pPr>
        <w:pStyle w:val="Heading2"/>
      </w:pPr>
      <w:r>
        <w:t>Goals and Objectives</w:t>
      </w:r>
    </w:p>
    <w:p w14:paraId="022917D5" w14:textId="77777777" w:rsidR="003D7D02" w:rsidRPr="00363E69" w:rsidRDefault="003D7D02" w:rsidP="003D7D02">
      <w:pPr>
        <w:rPr>
          <w:lang w:bidi="he-IL"/>
        </w:rPr>
      </w:pPr>
      <w:r w:rsidRPr="00363E69">
        <w:rPr>
          <w:lang w:bidi="he-IL"/>
        </w:rPr>
        <w:t xml:space="preserve">Every threat hunt program, in fact every hunter, must have a goal in order to succeed. A goal is the desired result that a </w:t>
      </w:r>
      <w:r>
        <w:rPr>
          <w:lang w:bidi="he-IL"/>
        </w:rPr>
        <w:t>program or hunter</w:t>
      </w:r>
      <w:r w:rsidRPr="00363E69">
        <w:rPr>
          <w:lang w:bidi="he-IL"/>
        </w:rPr>
        <w:t xml:space="preserve"> plans to accomplish.</w:t>
      </w:r>
      <w:r>
        <w:rPr>
          <w:lang w:bidi="he-IL"/>
        </w:rPr>
        <w:t xml:space="preserve"> Goals should be</w:t>
      </w:r>
      <w:r w:rsidRPr="00363E69">
        <w:rPr>
          <w:lang w:bidi="he-IL"/>
        </w:rPr>
        <w:t xml:space="preserve"> specific, realistic, and attainable </w:t>
      </w:r>
      <w:r>
        <w:rPr>
          <w:lang w:bidi="he-IL"/>
        </w:rPr>
        <w:t xml:space="preserve">and </w:t>
      </w:r>
      <w:r w:rsidRPr="00363E69">
        <w:rPr>
          <w:lang w:bidi="he-IL"/>
        </w:rPr>
        <w:t>usually ha</w:t>
      </w:r>
      <w:r>
        <w:rPr>
          <w:lang w:bidi="he-IL"/>
        </w:rPr>
        <w:t>ve</w:t>
      </w:r>
      <w:r w:rsidRPr="00363E69">
        <w:rPr>
          <w:lang w:bidi="he-IL"/>
        </w:rPr>
        <w:t xml:space="preserve"> a deadline. Goals can either be short term or long term and can be any of these types:</w:t>
      </w:r>
    </w:p>
    <w:p w14:paraId="7D83FD86" w14:textId="77777777" w:rsidR="003D7D02" w:rsidRPr="00F97283" w:rsidRDefault="003D7D02" w:rsidP="003D7D02">
      <w:pPr>
        <w:rPr>
          <w:b/>
          <w:bCs/>
          <w:lang w:bidi="he-IL"/>
        </w:rPr>
      </w:pPr>
      <w:r w:rsidRPr="00F97283">
        <w:rPr>
          <w:b/>
          <w:bCs/>
          <w:lang w:bidi="he-IL"/>
        </w:rPr>
        <w:t>Long-term goals:</w:t>
      </w:r>
    </w:p>
    <w:p w14:paraId="4BA1F1E5" w14:textId="77777777" w:rsidR="003D7D02" w:rsidRDefault="003D7D02" w:rsidP="003D7D02">
      <w:pPr>
        <w:rPr>
          <w:lang w:bidi="he-IL"/>
        </w:rPr>
      </w:pPr>
      <w:r>
        <w:rPr>
          <w:lang w:bidi="he-IL"/>
        </w:rPr>
        <w:lastRenderedPageBreak/>
        <w:t xml:space="preserve">Big picture goals that often stretch over a significant amount of time and require accomplishing short term goals to complete.  </w:t>
      </w:r>
    </w:p>
    <w:p w14:paraId="1EC9C479" w14:textId="77777777" w:rsidR="003D7D02" w:rsidRDefault="003D7D02" w:rsidP="003D7D02">
      <w:pPr>
        <w:rPr>
          <w:lang w:bidi="he-IL"/>
        </w:rPr>
      </w:pPr>
      <w:r>
        <w:rPr>
          <w:lang w:bidi="he-IL"/>
        </w:rPr>
        <w:t>Example: Make the threat hunting program a leader within the security organization</w:t>
      </w:r>
    </w:p>
    <w:p w14:paraId="3D83071C" w14:textId="77777777" w:rsidR="003D7D02" w:rsidRPr="00F97283" w:rsidRDefault="003D7D02" w:rsidP="003D7D02">
      <w:pPr>
        <w:rPr>
          <w:b/>
          <w:bCs/>
          <w:lang w:bidi="he-IL"/>
        </w:rPr>
      </w:pPr>
      <w:r w:rsidRPr="00F97283">
        <w:rPr>
          <w:b/>
          <w:bCs/>
          <w:lang w:bidi="he-IL"/>
        </w:rPr>
        <w:t xml:space="preserve">Short-term goals: </w:t>
      </w:r>
    </w:p>
    <w:p w14:paraId="66B49D01" w14:textId="77777777" w:rsidR="003D7D02" w:rsidRDefault="003D7D02" w:rsidP="003D7D02">
      <w:pPr>
        <w:rPr>
          <w:lang w:bidi="he-IL"/>
        </w:rPr>
      </w:pPr>
      <w:r>
        <w:rPr>
          <w:lang w:bidi="he-IL"/>
        </w:rPr>
        <w:t xml:space="preserve">How long-term goals are broken down into manageable pieces. Short-term goals tend to be easily measured and associated with a specific time period. </w:t>
      </w:r>
    </w:p>
    <w:p w14:paraId="39F8156B" w14:textId="77777777" w:rsidR="003D7D02" w:rsidRPr="007B4BF4" w:rsidRDefault="003D7D02" w:rsidP="003D7D02">
      <w:pPr>
        <w:rPr>
          <w:lang w:bidi="he-IL"/>
        </w:rPr>
      </w:pPr>
      <w:r>
        <w:rPr>
          <w:lang w:bidi="he-IL"/>
        </w:rPr>
        <w:t>Example: Increase awareness of the value threat hunting will bring to the organization</w:t>
      </w:r>
    </w:p>
    <w:p w14:paraId="7D5A6C7B" w14:textId="77777777" w:rsidR="003D7D02" w:rsidRDefault="003D7D02" w:rsidP="003D7D02">
      <w:pPr>
        <w:rPr>
          <w:b/>
          <w:bCs/>
          <w:lang w:bidi="he-IL"/>
        </w:rPr>
      </w:pPr>
      <w:r w:rsidRPr="008F62B4">
        <w:rPr>
          <w:b/>
          <w:bCs/>
          <w:lang w:bidi="he-IL"/>
        </w:rPr>
        <w:t>Performance-based goals:</w:t>
      </w:r>
    </w:p>
    <w:p w14:paraId="110096E2" w14:textId="77777777" w:rsidR="003D7D02" w:rsidRDefault="003D7D02" w:rsidP="003D7D02">
      <w:pPr>
        <w:rPr>
          <w:rFonts w:ascii="Segoe UI" w:hAnsi="Segoe UI" w:cs="Segoe UI"/>
          <w:color w:val="091E42"/>
          <w:shd w:val="clear" w:color="auto" w:fill="FFFFFF"/>
        </w:rPr>
      </w:pPr>
      <w:r>
        <w:rPr>
          <w:rFonts w:ascii="Segoe UI" w:hAnsi="Segoe UI" w:cs="Segoe UI"/>
          <w:color w:val="091E42"/>
          <w:shd w:val="clear" w:color="auto" w:fill="FFFFFF"/>
        </w:rPr>
        <w:t>Performance-based goals are associated with specific tasks or objectives that are easy to measure or evaluate. Performance-based goals are often associated with a specific time period.</w:t>
      </w:r>
    </w:p>
    <w:p w14:paraId="5EA91AAA" w14:textId="77777777" w:rsidR="003D7D02" w:rsidRDefault="003D7D02" w:rsidP="003D7D02">
      <w:pPr>
        <w:rPr>
          <w:rFonts w:ascii="Segoe UI" w:hAnsi="Segoe UI" w:cs="Segoe UI"/>
          <w:color w:val="091E42"/>
          <w:shd w:val="clear" w:color="auto" w:fill="FFFFFF"/>
        </w:rPr>
      </w:pPr>
      <w:r>
        <w:rPr>
          <w:rFonts w:ascii="Segoe UI" w:hAnsi="Segoe UI" w:cs="Segoe UI"/>
          <w:color w:val="091E42"/>
          <w:shd w:val="clear" w:color="auto" w:fill="FFFFFF"/>
        </w:rPr>
        <w:t xml:space="preserve">Example: Migrate 100 threat hunts to automated detections by the end of Q1. </w:t>
      </w:r>
    </w:p>
    <w:p w14:paraId="1870DF4D" w14:textId="77777777" w:rsidR="003D7D02" w:rsidRDefault="003D7D02" w:rsidP="003D7D02">
      <w:pPr>
        <w:rPr>
          <w:b/>
          <w:bCs/>
          <w:lang w:bidi="he-IL"/>
        </w:rPr>
      </w:pPr>
      <w:r>
        <w:rPr>
          <w:b/>
          <w:bCs/>
          <w:lang w:bidi="he-IL"/>
        </w:rPr>
        <w:t>Quantitative</w:t>
      </w:r>
      <w:r w:rsidRPr="008F62B4">
        <w:rPr>
          <w:b/>
          <w:bCs/>
          <w:lang w:bidi="he-IL"/>
        </w:rPr>
        <w:t xml:space="preserve"> goals:</w:t>
      </w:r>
    </w:p>
    <w:p w14:paraId="3D3343E5" w14:textId="77777777" w:rsidR="003D7D02" w:rsidRDefault="003D7D02" w:rsidP="003D7D02">
      <w:pPr>
        <w:rPr>
          <w:lang w:bidi="he-IL"/>
        </w:rPr>
      </w:pPr>
      <w:r w:rsidRPr="00B83835">
        <w:rPr>
          <w:lang w:bidi="he-IL"/>
        </w:rPr>
        <w:t xml:space="preserve">Quantitative goals are </w:t>
      </w:r>
      <w:r>
        <w:rPr>
          <w:lang w:bidi="he-IL"/>
        </w:rPr>
        <w:t xml:space="preserve">directly associated on hard data such as percentages, </w:t>
      </w:r>
      <w:r w:rsidRPr="00B83835">
        <w:rPr>
          <w:lang w:bidi="he-IL"/>
        </w:rPr>
        <w:t>numbers</w:t>
      </w:r>
      <w:r>
        <w:rPr>
          <w:lang w:bidi="he-IL"/>
        </w:rPr>
        <w:t>,</w:t>
      </w:r>
      <w:r w:rsidRPr="00B83835">
        <w:rPr>
          <w:lang w:bidi="he-IL"/>
        </w:rPr>
        <w:t xml:space="preserve"> or statistics</w:t>
      </w:r>
      <w:r>
        <w:rPr>
          <w:lang w:bidi="he-IL"/>
        </w:rPr>
        <w:t xml:space="preserve">. </w:t>
      </w:r>
    </w:p>
    <w:p w14:paraId="72C0877F" w14:textId="77777777" w:rsidR="003D7D02" w:rsidRPr="008F62B4" w:rsidRDefault="003D7D02" w:rsidP="003D7D02">
      <w:pPr>
        <w:rPr>
          <w:b/>
          <w:bCs/>
          <w:lang w:bidi="he-IL"/>
        </w:rPr>
      </w:pPr>
      <w:r>
        <w:rPr>
          <w:lang w:bidi="he-IL"/>
        </w:rPr>
        <w:t xml:space="preserve">Example: </w:t>
      </w:r>
      <w:r>
        <w:rPr>
          <w:rFonts w:ascii="Segoe UI" w:hAnsi="Segoe UI" w:cs="Segoe UI"/>
          <w:color w:val="091E42"/>
          <w:shd w:val="clear" w:color="auto" w:fill="FFFFFF"/>
        </w:rPr>
        <w:t>Reduce SOC false positive triage efforts by 25% by redesigning existing automated detections through threat hunting process.</w:t>
      </w:r>
    </w:p>
    <w:p w14:paraId="5F1B1523" w14:textId="77777777" w:rsidR="003D7D02" w:rsidRDefault="003D7D02" w:rsidP="003D7D02">
      <w:pPr>
        <w:rPr>
          <w:b/>
          <w:bCs/>
          <w:lang w:bidi="he-IL"/>
        </w:rPr>
      </w:pPr>
      <w:r w:rsidRPr="008F62B4">
        <w:rPr>
          <w:b/>
          <w:bCs/>
          <w:lang w:bidi="he-IL"/>
        </w:rPr>
        <w:t>Qualitative goals:</w:t>
      </w:r>
    </w:p>
    <w:p w14:paraId="2D06BF40" w14:textId="77777777" w:rsidR="003D7D02" w:rsidRDefault="003D7D02" w:rsidP="003D7D02">
      <w:pPr>
        <w:rPr>
          <w:rFonts w:ascii="Droid Sans" w:hAnsi="Droid Sans"/>
          <w:color w:val="000000"/>
          <w:sz w:val="21"/>
          <w:szCs w:val="21"/>
          <w:shd w:val="clear" w:color="auto" w:fill="FFFFFF"/>
        </w:rPr>
      </w:pPr>
      <w:r>
        <w:rPr>
          <w:rFonts w:ascii="Droid Sans" w:hAnsi="Droid Sans"/>
          <w:color w:val="000000"/>
          <w:sz w:val="21"/>
          <w:szCs w:val="21"/>
          <w:shd w:val="clear" w:color="auto" w:fill="FFFFFF"/>
        </w:rPr>
        <w:t xml:space="preserve">Qualitative goals are ones that are felt more than measured. The achievement of qualitative goals </w:t>
      </w:r>
      <w:proofErr w:type="gramStart"/>
      <w:r>
        <w:rPr>
          <w:rFonts w:ascii="Droid Sans" w:hAnsi="Droid Sans"/>
          <w:color w:val="000000"/>
          <w:sz w:val="21"/>
          <w:szCs w:val="21"/>
          <w:shd w:val="clear" w:color="auto" w:fill="FFFFFF"/>
        </w:rPr>
        <w:t>are</w:t>
      </w:r>
      <w:proofErr w:type="gramEnd"/>
      <w:r>
        <w:rPr>
          <w:rFonts w:ascii="Droid Sans" w:hAnsi="Droid Sans"/>
          <w:color w:val="000000"/>
          <w:sz w:val="21"/>
          <w:szCs w:val="21"/>
          <w:shd w:val="clear" w:color="auto" w:fill="FFFFFF"/>
        </w:rPr>
        <w:t xml:space="preserve"> not based on hard data but on the impact on the satisfaction and worth of the person or program.</w:t>
      </w:r>
    </w:p>
    <w:p w14:paraId="76E3C46D" w14:textId="77777777" w:rsidR="003D7D02" w:rsidRPr="008F62B4" w:rsidRDefault="003D7D02" w:rsidP="003D7D02">
      <w:pPr>
        <w:rPr>
          <w:b/>
          <w:bCs/>
          <w:lang w:bidi="he-IL"/>
        </w:rPr>
      </w:pPr>
      <w:r>
        <w:rPr>
          <w:rFonts w:ascii="Droid Sans" w:hAnsi="Droid Sans"/>
          <w:color w:val="000000"/>
          <w:sz w:val="21"/>
          <w:szCs w:val="21"/>
          <w:shd w:val="clear" w:color="auto" w:fill="FFFFFF"/>
        </w:rPr>
        <w:t xml:space="preserve">Example: Improve relations between SOC and threat hunting team. </w:t>
      </w:r>
    </w:p>
    <w:p w14:paraId="1AF3830F" w14:textId="77777777" w:rsidR="003D7D02" w:rsidRDefault="003D7D02" w:rsidP="003D7D02">
      <w:pPr>
        <w:rPr>
          <w:b/>
          <w:bCs/>
          <w:lang w:bidi="he-IL"/>
        </w:rPr>
      </w:pPr>
      <w:r w:rsidRPr="008F62B4">
        <w:rPr>
          <w:b/>
          <w:bCs/>
          <w:lang w:bidi="he-IL"/>
        </w:rPr>
        <w:t>Outcome-oriented goals:</w:t>
      </w:r>
    </w:p>
    <w:p w14:paraId="0AF79ADD" w14:textId="77777777" w:rsidR="003D7D02" w:rsidRDefault="003D7D02" w:rsidP="003D7D02">
      <w:pPr>
        <w:rPr>
          <w:lang w:bidi="he-IL"/>
        </w:rPr>
      </w:pPr>
      <w:r w:rsidRPr="006E5B01">
        <w:rPr>
          <w:lang w:bidi="he-IL"/>
        </w:rPr>
        <w:t xml:space="preserve">Outcome goals are </w:t>
      </w:r>
      <w:r>
        <w:rPr>
          <w:lang w:bidi="he-IL"/>
        </w:rPr>
        <w:t xml:space="preserve">centered on the end-results specifically stating what the goal is designed achieve. Outcome goals do not detail how the end-result will be achieved but rather states clearly what is to be achieved. </w:t>
      </w:r>
    </w:p>
    <w:p w14:paraId="57FCBD8A" w14:textId="77777777" w:rsidR="003D7D02" w:rsidRDefault="003D7D02" w:rsidP="003D7D02">
      <w:pPr>
        <w:rPr>
          <w:lang w:bidi="he-IL"/>
        </w:rPr>
      </w:pPr>
      <w:r>
        <w:rPr>
          <w:lang w:bidi="he-IL"/>
        </w:rPr>
        <w:t>Example: Establish and implement a threat hunting process</w:t>
      </w:r>
    </w:p>
    <w:p w14:paraId="16004C40" w14:textId="77777777" w:rsidR="003D7D02" w:rsidRDefault="003D7D02" w:rsidP="003D7D02">
      <w:pPr>
        <w:rPr>
          <w:b/>
          <w:bCs/>
          <w:lang w:bidi="he-IL"/>
        </w:rPr>
      </w:pPr>
      <w:r w:rsidRPr="008F62B4">
        <w:rPr>
          <w:b/>
          <w:bCs/>
          <w:lang w:bidi="he-IL"/>
        </w:rPr>
        <w:t>Process-oriented goals:</w:t>
      </w:r>
    </w:p>
    <w:p w14:paraId="2479E30E" w14:textId="77777777" w:rsidR="003D7D02" w:rsidRPr="00787C57" w:rsidRDefault="003D7D02" w:rsidP="003D7D02">
      <w:pPr>
        <w:rPr>
          <w:lang w:bidi="he-IL"/>
        </w:rPr>
      </w:pPr>
      <w:r w:rsidRPr="00787C57">
        <w:rPr>
          <w:lang w:bidi="he-IL"/>
        </w:rPr>
        <w:t>Process goals are</w:t>
      </w:r>
      <w:r>
        <w:rPr>
          <w:lang w:bidi="he-IL"/>
        </w:rPr>
        <w:t xml:space="preserve"> detailed</w:t>
      </w:r>
      <w:r w:rsidRPr="00787C57">
        <w:rPr>
          <w:lang w:bidi="he-IL"/>
        </w:rPr>
        <w:t xml:space="preserve"> plan</w:t>
      </w:r>
      <w:r>
        <w:rPr>
          <w:lang w:bidi="he-IL"/>
        </w:rPr>
        <w:t>s</w:t>
      </w:r>
      <w:r w:rsidRPr="00787C57">
        <w:rPr>
          <w:lang w:bidi="he-IL"/>
        </w:rPr>
        <w:t xml:space="preserve"> of action </w:t>
      </w:r>
      <w:r>
        <w:rPr>
          <w:lang w:bidi="he-IL"/>
        </w:rPr>
        <w:t xml:space="preserve">and </w:t>
      </w:r>
      <w:r w:rsidRPr="00787C57">
        <w:rPr>
          <w:lang w:bidi="he-IL"/>
        </w:rPr>
        <w:t>track</w:t>
      </w:r>
      <w:r>
        <w:rPr>
          <w:lang w:bidi="he-IL"/>
        </w:rPr>
        <w:t xml:space="preserve"> the </w:t>
      </w:r>
      <w:r w:rsidRPr="00787C57">
        <w:rPr>
          <w:lang w:bidi="he-IL"/>
        </w:rPr>
        <w:t xml:space="preserve">progress </w:t>
      </w:r>
      <w:r>
        <w:rPr>
          <w:lang w:bidi="he-IL"/>
        </w:rPr>
        <w:t>of</w:t>
      </w:r>
      <w:r w:rsidRPr="00787C57">
        <w:rPr>
          <w:lang w:bidi="he-IL"/>
        </w:rPr>
        <w:t xml:space="preserve"> steps</w:t>
      </w:r>
      <w:r>
        <w:rPr>
          <w:lang w:bidi="he-IL"/>
        </w:rPr>
        <w:t xml:space="preserve"> taken to advance</w:t>
      </w:r>
      <w:r w:rsidRPr="00787C57">
        <w:rPr>
          <w:lang w:bidi="he-IL"/>
        </w:rPr>
        <w:t xml:space="preserve">. Process goals are about the way </w:t>
      </w:r>
      <w:r>
        <w:rPr>
          <w:lang w:bidi="he-IL"/>
        </w:rPr>
        <w:t>the threat hunt team</w:t>
      </w:r>
      <w:r w:rsidRPr="00787C57">
        <w:rPr>
          <w:lang w:bidi="he-IL"/>
        </w:rPr>
        <w:t xml:space="preserve"> do</w:t>
      </w:r>
      <w:r>
        <w:rPr>
          <w:lang w:bidi="he-IL"/>
        </w:rPr>
        <w:t>es</w:t>
      </w:r>
      <w:r w:rsidRPr="00787C57">
        <w:rPr>
          <w:lang w:bidi="he-IL"/>
        </w:rPr>
        <w:t xml:space="preserve"> things, not </w:t>
      </w:r>
      <w:r>
        <w:rPr>
          <w:lang w:bidi="he-IL"/>
        </w:rPr>
        <w:t>about the results</w:t>
      </w:r>
      <w:r w:rsidRPr="00787C57">
        <w:rPr>
          <w:lang w:bidi="he-IL"/>
        </w:rPr>
        <w:t xml:space="preserve">. </w:t>
      </w:r>
    </w:p>
    <w:p w14:paraId="73086594" w14:textId="77777777" w:rsidR="003D7D02" w:rsidRPr="00363E69" w:rsidRDefault="003D7D02" w:rsidP="003D7D02">
      <w:pPr>
        <w:rPr>
          <w:lang w:bidi="he-IL"/>
        </w:rPr>
      </w:pPr>
    </w:p>
    <w:p w14:paraId="242DC246" w14:textId="77777777" w:rsidR="003D7D02" w:rsidRDefault="003D7D02" w:rsidP="003D7D02">
      <w:pPr>
        <w:pStyle w:val="Heading2"/>
      </w:pPr>
      <w:r>
        <w:t>GOST Framework</w:t>
      </w:r>
    </w:p>
    <w:p w14:paraId="0A82B34D" w14:textId="77777777" w:rsidR="003D7D02" w:rsidRDefault="003D7D02" w:rsidP="003D7D02">
      <w:pPr>
        <w:rPr>
          <w:lang w:bidi="he-IL"/>
        </w:rPr>
      </w:pPr>
      <w:r>
        <w:rPr>
          <w:lang w:bidi="he-IL"/>
        </w:rPr>
        <w:t>The Harvard Business Review’s Robert Kaplan 95% of employees are unaware of or do not understand their company’s strategy</w:t>
      </w:r>
      <w:r>
        <w:rPr>
          <w:rStyle w:val="FootnoteReference"/>
          <w:lang w:bidi="he-IL"/>
        </w:rPr>
        <w:footnoteReference w:id="9"/>
      </w:r>
      <w:r>
        <w:rPr>
          <w:lang w:bidi="he-IL"/>
        </w:rPr>
        <w:t xml:space="preserve"> indicating that there is clear disconnect between a company’s overarching strategic management plan and the people who are meant to execute it. The GOST framework stands for Goals Objectives Strategy and Tactics and provides a way to bring visibility and clarity to what an organization is trying to do and how they are going to do it. </w:t>
      </w:r>
    </w:p>
    <w:p w14:paraId="53254978" w14:textId="77777777" w:rsidR="003D7D02" w:rsidRDefault="003D7D02" w:rsidP="003D7D02">
      <w:pPr>
        <w:rPr>
          <w:lang w:bidi="he-IL"/>
        </w:rPr>
      </w:pPr>
      <w:r>
        <w:rPr>
          <w:lang w:bidi="he-IL"/>
        </w:rPr>
        <w:lastRenderedPageBreak/>
        <w:t xml:space="preserve">On a smaller scale, threat hunters should be aware of the overall strategy of the threat hunting organization. When threat hunt teams do not understand what the team is trying to accomplish, why it is important, and what is expected of them it can result in confusion, decreased morale, and a lack confidence in leadership. </w:t>
      </w:r>
    </w:p>
    <w:p w14:paraId="588058C8" w14:textId="77777777" w:rsidR="003D7D02" w:rsidRDefault="003D7D02" w:rsidP="003D7D02">
      <w:pPr>
        <w:rPr>
          <w:lang w:bidi="he-IL"/>
        </w:rPr>
      </w:pPr>
      <w:r>
        <w:rPr>
          <w:lang w:bidi="he-IL"/>
        </w:rPr>
        <w:t xml:space="preserve">Breaking down the GOST framework, you can see that there is a clear distinction between the components of the framework in terms of what the team is trying to accomplish and how they are meant to accomplish it. </w:t>
      </w:r>
    </w:p>
    <w:p w14:paraId="4EDAE8D7" w14:textId="77777777" w:rsidR="003D7D02" w:rsidRDefault="003D7D02" w:rsidP="003D7D02">
      <w:pPr>
        <w:rPr>
          <w:lang w:bidi="he-IL"/>
        </w:rPr>
      </w:pPr>
      <w:r>
        <w:rPr>
          <w:lang w:bidi="he-IL"/>
        </w:rPr>
        <w:t xml:space="preserve">Goals are what you want to achieve broadly, and they are qualitative. Objectives are quantitative measurements or numeric targets that describe the specific outcomes that define your goal such as marketing penetration, profit, and revenue. Strategy is the high-level plan you will follow to achieve your goals and tactics are specific actions you will take to achieve your goals. </w:t>
      </w:r>
    </w:p>
    <w:p w14:paraId="3F23676F" w14:textId="77777777" w:rsidR="003D7D02" w:rsidRDefault="003D7D02" w:rsidP="003D7D02">
      <w:pPr>
        <w:rPr>
          <w:lang w:bidi="he-IL"/>
        </w:rPr>
      </w:pPr>
      <w:r>
        <w:rPr>
          <w:noProof/>
        </w:rPr>
        <w:drawing>
          <wp:inline distT="0" distB="0" distL="0" distR="0" wp14:anchorId="16EB958C" wp14:editId="66D4C8BD">
            <wp:extent cx="52482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3162300"/>
                    </a:xfrm>
                    <a:prstGeom prst="rect">
                      <a:avLst/>
                    </a:prstGeom>
                  </pic:spPr>
                </pic:pic>
              </a:graphicData>
            </a:graphic>
          </wp:inline>
        </w:drawing>
      </w:r>
    </w:p>
    <w:p w14:paraId="4C43D34F" w14:textId="77777777" w:rsidR="003D7D02" w:rsidRDefault="003D7D02" w:rsidP="003D7D02">
      <w:pPr>
        <w:rPr>
          <w:lang w:bidi="he-IL"/>
        </w:rPr>
      </w:pPr>
      <w:r w:rsidRPr="00E10F58">
        <w:rPr>
          <w:lang w:bidi="he-IL"/>
        </w:rPr>
        <w:t>https://ebrary.net/116529/management/gost_framework</w:t>
      </w:r>
    </w:p>
    <w:p w14:paraId="610E4A33" w14:textId="77777777" w:rsidR="003D7D02" w:rsidRDefault="003D7D02" w:rsidP="003D7D02">
      <w:pPr>
        <w:jc w:val="center"/>
        <w:rPr>
          <w:noProof/>
        </w:rPr>
      </w:pPr>
      <w:r>
        <w:rPr>
          <w:noProof/>
        </w:rPr>
        <mc:AlternateContent>
          <mc:Choice Requires="wps">
            <w:drawing>
              <wp:inline distT="0" distB="0" distL="0" distR="0" wp14:anchorId="0C25F34C" wp14:editId="26F36F05">
                <wp:extent cx="301625" cy="301625"/>
                <wp:effectExtent l="0" t="0" r="0" b="0"/>
                <wp:docPr id="3" name="Rectangle 3" descr="Goals, Objectives, Strategies, and Tactics defined on on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1E1F9" id="Rectangle 3" o:spid="_x0000_s1026" alt="Goals, Objectives, Strategies, and Tactics defined on one p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1UsNARgCAAALBAAADgAAAAAAAAAAAAAAAAAuAgAAZHJzL2Uyb0RvYy54bWxQSwECLQAUAAYACAAA&#10;ACEAaDaXaNoAAAADAQAADwAAAAAAAAAAAAAAAAByBAAAZHJzL2Rvd25yZXYueG1sUEsFBgAAAAAE&#10;AAQA8wAAAHkFAAAAAA==&#10;" filled="f" stroked="f">
                <o:lock v:ext="edit" aspectratio="t"/>
                <w10:anchorlock/>
              </v:rect>
            </w:pict>
          </mc:Fallback>
        </mc:AlternateContent>
      </w:r>
      <w:r>
        <w:rPr>
          <w:noProof/>
        </w:rPr>
        <w:drawing>
          <wp:inline distT="0" distB="0" distL="0" distR="0" wp14:anchorId="63F6E66F" wp14:editId="11F32571">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55545"/>
                    </a:xfrm>
                    <a:prstGeom prst="rect">
                      <a:avLst/>
                    </a:prstGeom>
                  </pic:spPr>
                </pic:pic>
              </a:graphicData>
            </a:graphic>
          </wp:inline>
        </w:drawing>
      </w:r>
    </w:p>
    <w:p w14:paraId="7C4171D2" w14:textId="77777777" w:rsidR="003D7D02" w:rsidRDefault="003D7D02" w:rsidP="003D7D02">
      <w:pPr>
        <w:jc w:val="center"/>
        <w:rPr>
          <w:lang w:bidi="he-IL"/>
        </w:rPr>
      </w:pPr>
      <w:r>
        <w:rPr>
          <w:noProof/>
        </w:rPr>
        <w:lastRenderedPageBreak/>
        <w:t>Strategy Kiln GOST Framework</w:t>
      </w:r>
      <w:r>
        <w:rPr>
          <w:rStyle w:val="FootnoteReference"/>
          <w:noProof/>
        </w:rPr>
        <w:footnoteReference w:id="10"/>
      </w:r>
    </w:p>
    <w:p w14:paraId="75B889AF" w14:textId="77777777" w:rsidR="003D7D02" w:rsidRPr="00CD036E" w:rsidRDefault="003D7D02" w:rsidP="003D7D02">
      <w:pPr>
        <w:rPr>
          <w:lang w:bidi="he-IL"/>
        </w:rPr>
      </w:pPr>
    </w:p>
    <w:p w14:paraId="4386FD47" w14:textId="77777777" w:rsidR="003D7D02" w:rsidRDefault="003D7D02" w:rsidP="003D7D02">
      <w:pPr>
        <w:pStyle w:val="Heading3"/>
      </w:pPr>
      <w:r>
        <w:t>Example GOST for Threat Hunting</w:t>
      </w:r>
    </w:p>
    <w:p w14:paraId="2CAF6CA1" w14:textId="77777777" w:rsidR="003D7D02" w:rsidRDefault="003D7D02" w:rsidP="003D7D02">
      <w:pPr>
        <w:rPr>
          <w:lang w:bidi="he-IL"/>
        </w:rPr>
      </w:pPr>
      <w:r>
        <w:rPr>
          <w:lang w:bidi="he-IL"/>
        </w:rPr>
        <w:t xml:space="preserve">Goal: </w:t>
      </w:r>
    </w:p>
    <w:p w14:paraId="60E71C2D" w14:textId="77777777" w:rsidR="003D7D02" w:rsidRDefault="003D7D02" w:rsidP="005072DB">
      <w:pPr>
        <w:pStyle w:val="ListParagraph"/>
        <w:numPr>
          <w:ilvl w:val="0"/>
          <w:numId w:val="14"/>
        </w:numPr>
        <w:spacing w:before="80" w:after="80"/>
      </w:pPr>
      <w:r w:rsidRPr="006A11A0">
        <w:t>To be the driving force in high quality automated detections for indicators of attack (</w:t>
      </w:r>
      <w:proofErr w:type="spellStart"/>
      <w:r w:rsidRPr="006A11A0">
        <w:t>IoA</w:t>
      </w:r>
      <w:proofErr w:type="spellEnd"/>
      <w:r w:rsidRPr="006A11A0">
        <w:t>) and tactics, techniques, and procedures (TTPs) of an attacker.</w:t>
      </w:r>
    </w:p>
    <w:p w14:paraId="1D30D353" w14:textId="77777777" w:rsidR="003D7D02" w:rsidRDefault="003D7D02" w:rsidP="003D7D02">
      <w:pPr>
        <w:rPr>
          <w:lang w:bidi="he-IL"/>
        </w:rPr>
      </w:pPr>
      <w:r>
        <w:rPr>
          <w:lang w:bidi="he-IL"/>
        </w:rPr>
        <w:t xml:space="preserve">Objectives: </w:t>
      </w:r>
    </w:p>
    <w:p w14:paraId="7527DCFC" w14:textId="77777777" w:rsidR="003D7D02" w:rsidRDefault="003D7D02" w:rsidP="005072DB">
      <w:pPr>
        <w:pStyle w:val="ListParagraph"/>
        <w:numPr>
          <w:ilvl w:val="0"/>
          <w:numId w:val="14"/>
        </w:numPr>
        <w:spacing w:before="80" w:after="80"/>
      </w:pPr>
      <w:r>
        <w:t>Increase endpoint visibility by deploying a EDR solution to 75% of the entire workstation and server fleet over the next 12 months.</w:t>
      </w:r>
    </w:p>
    <w:p w14:paraId="1555947A" w14:textId="77777777" w:rsidR="003D7D02" w:rsidRDefault="003D7D02" w:rsidP="005072DB">
      <w:pPr>
        <w:pStyle w:val="ListParagraph"/>
        <w:numPr>
          <w:ilvl w:val="0"/>
          <w:numId w:val="14"/>
        </w:numPr>
        <w:spacing w:before="80" w:after="80"/>
      </w:pPr>
      <w:r>
        <w:t>Identify the top 5 threats to the organization and map those threats to data sources and centralize 100% of those data sources within 6 months.</w:t>
      </w:r>
    </w:p>
    <w:p w14:paraId="0F2DD993" w14:textId="77777777" w:rsidR="003D7D02" w:rsidRDefault="003D7D02" w:rsidP="005072DB">
      <w:pPr>
        <w:pStyle w:val="ListParagraph"/>
        <w:numPr>
          <w:ilvl w:val="0"/>
          <w:numId w:val="14"/>
        </w:numPr>
        <w:spacing w:before="80" w:after="80"/>
      </w:pPr>
      <w:r>
        <w:t>Average migration of 1 threat hunt to an automated detection per week over the next year.</w:t>
      </w:r>
    </w:p>
    <w:p w14:paraId="6D009A4A" w14:textId="77777777" w:rsidR="003D7D02" w:rsidRDefault="003D7D02" w:rsidP="003D7D02">
      <w:r>
        <w:t>Strategy:</w:t>
      </w:r>
    </w:p>
    <w:p w14:paraId="4B2C0A6F" w14:textId="77777777" w:rsidR="003D7D02" w:rsidRDefault="003D7D02" w:rsidP="005072DB">
      <w:pPr>
        <w:pStyle w:val="ListParagraph"/>
        <w:numPr>
          <w:ilvl w:val="0"/>
          <w:numId w:val="15"/>
        </w:numPr>
        <w:spacing w:before="80" w:after="80"/>
      </w:pPr>
      <w:r>
        <w:t xml:space="preserve">Focus efforts on identifying and developing threat hunts that are relevant to the organization and good candidates for automation. </w:t>
      </w:r>
    </w:p>
    <w:p w14:paraId="63E8A692" w14:textId="46CD87E8" w:rsidR="003D7D02" w:rsidRDefault="003D7D02" w:rsidP="003D7D02">
      <w:r>
        <w:t>Tactics:</w:t>
      </w:r>
    </w:p>
    <w:p w14:paraId="6F4B0880" w14:textId="77777777" w:rsidR="003D7D02" w:rsidRDefault="003D7D02" w:rsidP="005072DB">
      <w:pPr>
        <w:pStyle w:val="ListParagraph"/>
        <w:numPr>
          <w:ilvl w:val="0"/>
          <w:numId w:val="15"/>
        </w:numPr>
        <w:spacing w:before="80" w:after="80"/>
      </w:pPr>
      <w:r>
        <w:t xml:space="preserve">Establish and nurture a relationship with the SOC to build a threat hunt to automated detection pipeline. </w:t>
      </w:r>
    </w:p>
    <w:p w14:paraId="2C92120F" w14:textId="77777777" w:rsidR="003D7D02" w:rsidRDefault="003D7D02" w:rsidP="005072DB">
      <w:pPr>
        <w:pStyle w:val="ListParagraph"/>
        <w:numPr>
          <w:ilvl w:val="0"/>
          <w:numId w:val="15"/>
        </w:numPr>
        <w:spacing w:before="80" w:after="80"/>
      </w:pPr>
      <w:r>
        <w:t>Develop and implement a process to migrate a threat hunt to an automated detection to be managed by the SOC</w:t>
      </w:r>
    </w:p>
    <w:p w14:paraId="7ACB9127" w14:textId="77777777" w:rsidR="003D7D02" w:rsidRDefault="003D7D02" w:rsidP="005072DB">
      <w:pPr>
        <w:pStyle w:val="ListParagraph"/>
        <w:numPr>
          <w:ilvl w:val="0"/>
          <w:numId w:val="15"/>
        </w:numPr>
        <w:spacing w:before="80" w:after="80"/>
      </w:pPr>
      <w:r w:rsidRPr="001E3171">
        <w:t>Develop and implement a threat hunting process that has</w:t>
      </w:r>
      <w:r>
        <w:t xml:space="preserve"> includes quality control and documentation standards</w:t>
      </w:r>
    </w:p>
    <w:p w14:paraId="6548BFEC" w14:textId="77777777" w:rsidR="003D7D02" w:rsidRDefault="003D7D02" w:rsidP="00063880"/>
    <w:p w14:paraId="32F7B121" w14:textId="77777777" w:rsidR="003D7D02" w:rsidRDefault="003D7D02" w:rsidP="003D7D02">
      <w:pPr>
        <w:pStyle w:val="Heading2"/>
      </w:pPr>
      <w:r>
        <w:t>Continuous Improvement</w:t>
      </w:r>
    </w:p>
    <w:p w14:paraId="63530425" w14:textId="77777777" w:rsidR="003D7D02" w:rsidRDefault="003D7D02" w:rsidP="003D7D02">
      <w:pPr>
        <w:rPr>
          <w:lang w:bidi="he-IL"/>
        </w:rPr>
      </w:pPr>
      <w:r>
        <w:rPr>
          <w:lang w:bidi="he-IL"/>
        </w:rPr>
        <w:t>Continuous improvement is any strategy, framework, or process that organizations implement to provide sustained and structured efforts towards improving business functions.  Threat hunt teams that implement a continuous improvement strategy and actively seek improvement opportunities will have a much better chance at generating value over time for both the organization and for hunters. Value comes in the form of improved analysis capabilities, data quality, metrics, and reduced risk due to threats.</w:t>
      </w:r>
    </w:p>
    <w:p w14:paraId="02D2F263" w14:textId="77777777" w:rsidR="003D7D02" w:rsidRDefault="003D7D02" w:rsidP="003D7D02">
      <w:r w:rsidRPr="0023324D">
        <w:rPr>
          <w:highlight w:val="yellow"/>
        </w:rPr>
        <w:t>Kaizen, a continuous and never-ending quest for improvements is essential for Threat Hunting program. Threat Hunt program cannot exist in vacuum. First and foremost, hunting is an essential component of security program continuous improvement. This section, however, aims to focus on improving the efficiency, effectiveness, and quality of each component of hunting process.</w:t>
      </w:r>
    </w:p>
    <w:p w14:paraId="71A96580" w14:textId="77777777" w:rsidR="003D7D02" w:rsidRPr="002635E9" w:rsidRDefault="003D7D02" w:rsidP="003D7D02">
      <w:pPr>
        <w:rPr>
          <w:lang w:bidi="he-IL"/>
        </w:rPr>
      </w:pPr>
    </w:p>
    <w:p w14:paraId="0AA7DFC8" w14:textId="77777777" w:rsidR="003D7D02" w:rsidRDefault="003D7D02" w:rsidP="003D7D02">
      <w:pPr>
        <w:pStyle w:val="Heading3"/>
      </w:pPr>
      <w:r>
        <w:lastRenderedPageBreak/>
        <w:t>Continual Improvement Model</w:t>
      </w:r>
    </w:p>
    <w:p w14:paraId="6540C502" w14:textId="77777777" w:rsidR="003D7D02" w:rsidRDefault="003D7D02" w:rsidP="003D7D02">
      <w:r w:rsidRPr="0023324D">
        <w:rPr>
          <w:highlight w:val="yellow"/>
        </w:rPr>
        <w:t>The lessons learned activity must be carried out after each hunt. Lessons learned feedback and documentation should ensure that the team retrospectively reviews and analyzes all process areas of threat hunting. The analysis should provide the details: if objectives of threat hunt were met such as quality of threat intelligence data, workflow applicability, organizational environment, the data reliability gaps, if the team was adequately staffed with skilled resources, and if the time allocated was adequate.</w:t>
      </w:r>
    </w:p>
    <w:p w14:paraId="00D2D744" w14:textId="77777777" w:rsidR="003D7D02" w:rsidRDefault="003D7D02" w:rsidP="003D7D02">
      <w:pPr>
        <w:rPr>
          <w:lang w:bidi="he-IL"/>
        </w:rPr>
      </w:pPr>
      <w:r w:rsidRPr="00184715">
        <w:rPr>
          <w:lang w:bidi="he-IL"/>
        </w:rPr>
        <w:t>The purpose of continual improvement is to ensure the service</w:t>
      </w:r>
      <w:r>
        <w:rPr>
          <w:lang w:bidi="he-IL"/>
        </w:rPr>
        <w:t xml:space="preserve">, offering, or </w:t>
      </w:r>
      <w:r w:rsidRPr="00184715">
        <w:rPr>
          <w:lang w:bidi="he-IL"/>
        </w:rPr>
        <w:t xml:space="preserve">product remains aligned to the </w:t>
      </w:r>
      <w:r>
        <w:rPr>
          <w:lang w:bidi="he-IL"/>
        </w:rPr>
        <w:t>organization’s goals</w:t>
      </w:r>
      <w:r w:rsidRPr="00184715">
        <w:rPr>
          <w:lang w:bidi="he-IL"/>
        </w:rPr>
        <w:t xml:space="preserve">. </w:t>
      </w:r>
      <w:r>
        <w:rPr>
          <w:lang w:bidi="he-IL"/>
        </w:rPr>
        <w:t>As it applies to threat hunting, t</w:t>
      </w:r>
      <w:r w:rsidRPr="00184715">
        <w:rPr>
          <w:lang w:bidi="he-IL"/>
        </w:rPr>
        <w:t>his requires visibility into the</w:t>
      </w:r>
      <w:r>
        <w:rPr>
          <w:lang w:bidi="he-IL"/>
        </w:rPr>
        <w:t xml:space="preserve"> operation</w:t>
      </w:r>
      <w:r w:rsidRPr="00184715">
        <w:rPr>
          <w:lang w:bidi="he-IL"/>
        </w:rPr>
        <w:t xml:space="preserve"> in entirety, as the overall improvement </w:t>
      </w:r>
      <w:r>
        <w:rPr>
          <w:lang w:bidi="he-IL"/>
        </w:rPr>
        <w:t xml:space="preserve">of the operations </w:t>
      </w:r>
      <w:r w:rsidRPr="00184715">
        <w:rPr>
          <w:lang w:bidi="he-IL"/>
        </w:rPr>
        <w:t>is the result of improvement</w:t>
      </w:r>
      <w:r>
        <w:rPr>
          <w:lang w:bidi="he-IL"/>
        </w:rPr>
        <w:t xml:space="preserve"> realized </w:t>
      </w:r>
      <w:r w:rsidRPr="00184715">
        <w:rPr>
          <w:lang w:bidi="he-IL"/>
        </w:rPr>
        <w:t xml:space="preserve">at all levels. </w:t>
      </w:r>
      <w:r>
        <w:rPr>
          <w:lang w:bidi="he-IL"/>
        </w:rPr>
        <w:t>This includes people, processes, and technology all are expected to perform at the requisite level to facilitate value.</w:t>
      </w:r>
      <w:r>
        <w:rPr>
          <w:rStyle w:val="FootnoteReference"/>
          <w:lang w:bidi="he-IL"/>
        </w:rPr>
        <w:footnoteReference w:id="11"/>
      </w:r>
    </w:p>
    <w:p w14:paraId="3398F0A5" w14:textId="77777777" w:rsidR="003D7D02" w:rsidRDefault="003D7D02" w:rsidP="003D7D02">
      <w:pPr>
        <w:rPr>
          <w:lang w:bidi="he-IL"/>
        </w:rPr>
      </w:pPr>
      <w:r>
        <w:rPr>
          <w:lang w:bidi="he-IL"/>
        </w:rPr>
        <w:t xml:space="preserve">One of the more important aspects of a successful threat hunting operation is the ability to effectively demonstrate the value threat hunting brings to the organization. The Continual Improvement Model (CIM) is a highly effective way for threat hunt teams to implement a culture of improvement and establish a pipeline of data points that can be expressed to senior management to show how threat hunting is improving and bringing value to the organization. </w:t>
      </w:r>
    </w:p>
    <w:p w14:paraId="0D54B27A" w14:textId="77777777" w:rsidR="003D7D02" w:rsidRPr="00184715" w:rsidRDefault="003D7D02" w:rsidP="003D7D02">
      <w:pPr>
        <w:rPr>
          <w:lang w:bidi="he-IL"/>
        </w:rPr>
      </w:pPr>
    </w:p>
    <w:p w14:paraId="054FAAB5" w14:textId="77777777" w:rsidR="003D7D02" w:rsidRDefault="003D7D02" w:rsidP="003D7D02">
      <w:pPr>
        <w:jc w:val="center"/>
        <w:rPr>
          <w:lang w:bidi="he-IL"/>
        </w:rPr>
      </w:pPr>
      <w:r>
        <w:rPr>
          <w:noProof/>
        </w:rPr>
        <w:drawing>
          <wp:inline distT="0" distB="0" distL="0" distR="0" wp14:anchorId="37F00FDB" wp14:editId="0F9D1A0E">
            <wp:extent cx="4649638" cy="3018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5490" cy="3035236"/>
                    </a:xfrm>
                    <a:prstGeom prst="rect">
                      <a:avLst/>
                    </a:prstGeom>
                  </pic:spPr>
                </pic:pic>
              </a:graphicData>
            </a:graphic>
          </wp:inline>
        </w:drawing>
      </w:r>
    </w:p>
    <w:p w14:paraId="5C549C4F" w14:textId="77777777" w:rsidR="003D7D02" w:rsidRDefault="003D7D02" w:rsidP="003D7D02">
      <w:pPr>
        <w:jc w:val="center"/>
        <w:rPr>
          <w:lang w:bidi="he-IL"/>
        </w:rPr>
      </w:pPr>
      <w:r>
        <w:rPr>
          <w:lang w:bidi="he-IL"/>
        </w:rPr>
        <w:t xml:space="preserve">ITIL Continuous Improvement Model </w:t>
      </w:r>
    </w:p>
    <w:p w14:paraId="34FD6DE3" w14:textId="77777777" w:rsidR="003D7D02" w:rsidRDefault="003D7D02" w:rsidP="003D7D02">
      <w:pPr>
        <w:jc w:val="center"/>
        <w:rPr>
          <w:lang w:bidi="he-IL"/>
        </w:rPr>
      </w:pPr>
    </w:p>
    <w:p w14:paraId="796D5DE6" w14:textId="77777777" w:rsidR="003D7D02" w:rsidRDefault="003D7D02" w:rsidP="003D7D02">
      <w:pPr>
        <w:rPr>
          <w:lang w:bidi="he-IL"/>
        </w:rPr>
      </w:pPr>
      <w:r>
        <w:rPr>
          <w:lang w:bidi="he-IL"/>
        </w:rPr>
        <w:t>QPR International describes implementation recommendations for the ITIL Continuous Improvement Model through the following steps</w:t>
      </w:r>
      <w:r>
        <w:rPr>
          <w:rStyle w:val="FootnoteReference"/>
          <w:lang w:bidi="he-IL"/>
        </w:rPr>
        <w:footnoteReference w:id="12"/>
      </w:r>
      <w:r>
        <w:rPr>
          <w:lang w:bidi="he-IL"/>
        </w:rPr>
        <w:t>:</w:t>
      </w:r>
    </w:p>
    <w:p w14:paraId="73B848D9" w14:textId="77777777" w:rsidR="003D7D02" w:rsidRDefault="003D7D02" w:rsidP="003D7D02">
      <w:pPr>
        <w:rPr>
          <w:lang w:bidi="he-IL"/>
        </w:rPr>
      </w:pPr>
      <w:r>
        <w:rPr>
          <w:lang w:bidi="he-IL"/>
        </w:rPr>
        <w:t xml:space="preserve"> What is the vision?</w:t>
      </w:r>
    </w:p>
    <w:p w14:paraId="7FCF9641" w14:textId="77777777" w:rsidR="003D7D02" w:rsidRDefault="003D7D02" w:rsidP="005072DB">
      <w:pPr>
        <w:pStyle w:val="ListParagraph"/>
        <w:numPr>
          <w:ilvl w:val="0"/>
          <w:numId w:val="10"/>
        </w:numPr>
        <w:spacing w:before="80" w:after="80"/>
      </w:pPr>
      <w:r>
        <w:lastRenderedPageBreak/>
        <w:t>The improvement should always support the organization’s goals and objectives.</w:t>
      </w:r>
    </w:p>
    <w:p w14:paraId="59C42B55" w14:textId="77777777" w:rsidR="003D7D02" w:rsidRDefault="003D7D02" w:rsidP="005072DB">
      <w:pPr>
        <w:pStyle w:val="ListParagraph"/>
        <w:numPr>
          <w:ilvl w:val="0"/>
          <w:numId w:val="10"/>
        </w:numPr>
        <w:spacing w:before="80" w:after="80"/>
      </w:pPr>
      <w:r>
        <w:t>It should also link individual actions to the future vision, in order that it really can be seen as an improvement.</w:t>
      </w:r>
    </w:p>
    <w:p w14:paraId="55BF2F20" w14:textId="77777777" w:rsidR="003D7D02" w:rsidRDefault="003D7D02" w:rsidP="003D7D02">
      <w:pPr>
        <w:rPr>
          <w:lang w:bidi="he-IL"/>
        </w:rPr>
      </w:pPr>
      <w:r>
        <w:rPr>
          <w:lang w:bidi="he-IL"/>
        </w:rPr>
        <w:t>Where are we now?</w:t>
      </w:r>
    </w:p>
    <w:p w14:paraId="227FB0E6" w14:textId="77777777" w:rsidR="003D7D02" w:rsidRDefault="003D7D02" w:rsidP="005072DB">
      <w:pPr>
        <w:pStyle w:val="ListParagraph"/>
        <w:numPr>
          <w:ilvl w:val="0"/>
          <w:numId w:val="11"/>
        </w:numPr>
        <w:spacing w:before="80" w:after="80"/>
      </w:pPr>
      <w:r>
        <w:t>For an improvement to really impact, it should have a clear starting point. The step ‘where are we now’ helps you to assess your current situation, from a technical, human resource and user’s perception perspective.</w:t>
      </w:r>
    </w:p>
    <w:p w14:paraId="17B22BF8" w14:textId="77777777" w:rsidR="003D7D02" w:rsidRDefault="003D7D02" w:rsidP="003D7D02">
      <w:pPr>
        <w:rPr>
          <w:lang w:bidi="he-IL"/>
        </w:rPr>
      </w:pPr>
      <w:r>
        <w:rPr>
          <w:lang w:bidi="he-IL"/>
        </w:rPr>
        <w:t>Where do we want to be?</w:t>
      </w:r>
    </w:p>
    <w:p w14:paraId="294D765A" w14:textId="77777777" w:rsidR="003D7D02" w:rsidRDefault="003D7D02" w:rsidP="005072DB">
      <w:pPr>
        <w:pStyle w:val="ListParagraph"/>
        <w:numPr>
          <w:ilvl w:val="0"/>
          <w:numId w:val="11"/>
        </w:numPr>
        <w:spacing w:before="80" w:after="80"/>
      </w:pPr>
      <w:r>
        <w:t>This step helps you visualize your improvement initiative.</w:t>
      </w:r>
    </w:p>
    <w:p w14:paraId="1BC22973" w14:textId="77777777" w:rsidR="003D7D02" w:rsidRDefault="003D7D02" w:rsidP="005072DB">
      <w:pPr>
        <w:pStyle w:val="ListParagraph"/>
        <w:numPr>
          <w:ilvl w:val="0"/>
          <w:numId w:val="11"/>
        </w:numPr>
        <w:spacing w:before="80" w:after="80"/>
      </w:pPr>
      <w:r>
        <w:t>Here you set your Key Performance Indicators (KPI’s) and the objectives of the improvement initiative.</w:t>
      </w:r>
    </w:p>
    <w:p w14:paraId="02BCD096" w14:textId="77777777" w:rsidR="003D7D02" w:rsidRDefault="003D7D02" w:rsidP="003D7D02">
      <w:pPr>
        <w:rPr>
          <w:lang w:bidi="he-IL"/>
        </w:rPr>
      </w:pPr>
      <w:r>
        <w:rPr>
          <w:lang w:bidi="he-IL"/>
        </w:rPr>
        <w:t>How do we get there?</w:t>
      </w:r>
    </w:p>
    <w:p w14:paraId="209AB9A0" w14:textId="77777777" w:rsidR="003D7D02" w:rsidRDefault="003D7D02" w:rsidP="005072DB">
      <w:pPr>
        <w:pStyle w:val="ListParagraph"/>
        <w:numPr>
          <w:ilvl w:val="0"/>
          <w:numId w:val="12"/>
        </w:numPr>
        <w:spacing w:before="80" w:after="80"/>
      </w:pPr>
      <w:r>
        <w:t>The fourth step helps you plan. The continual improvement model advises to work iteratively, however with some initiatives this might not be needed, and another approach will suffice.</w:t>
      </w:r>
    </w:p>
    <w:p w14:paraId="6ACFEC44" w14:textId="77777777" w:rsidR="003D7D02" w:rsidRDefault="003D7D02" w:rsidP="003D7D02">
      <w:pPr>
        <w:rPr>
          <w:lang w:bidi="he-IL"/>
        </w:rPr>
      </w:pPr>
      <w:proofErr w:type="gramStart"/>
      <w:r>
        <w:rPr>
          <w:lang w:bidi="he-IL"/>
        </w:rPr>
        <w:t>Take action</w:t>
      </w:r>
      <w:proofErr w:type="gramEnd"/>
      <w:r>
        <w:rPr>
          <w:lang w:bidi="he-IL"/>
        </w:rPr>
        <w:t>!</w:t>
      </w:r>
    </w:p>
    <w:p w14:paraId="45A7E5F0" w14:textId="77777777" w:rsidR="003D7D02" w:rsidRDefault="003D7D02" w:rsidP="005072DB">
      <w:pPr>
        <w:pStyle w:val="ListParagraph"/>
        <w:numPr>
          <w:ilvl w:val="0"/>
          <w:numId w:val="12"/>
        </w:numPr>
        <w:spacing w:before="80" w:after="80"/>
      </w:pPr>
      <w:r>
        <w:t>Execute the plan that you created in the fourth step. A measurement process is key in this step as it will help you stay on track. To execute the plan, you can use any type of approach that you think fits best (waterfall, big bang or small iterations).</w:t>
      </w:r>
    </w:p>
    <w:p w14:paraId="552CFE21" w14:textId="77777777" w:rsidR="003D7D02" w:rsidRDefault="003D7D02" w:rsidP="003D7D02">
      <w:r>
        <w:t>Did we get there?</w:t>
      </w:r>
    </w:p>
    <w:p w14:paraId="3A1E1EF1" w14:textId="77777777" w:rsidR="003D7D02" w:rsidRDefault="003D7D02" w:rsidP="005072DB">
      <w:pPr>
        <w:pStyle w:val="ListParagraph"/>
        <w:numPr>
          <w:ilvl w:val="0"/>
          <w:numId w:val="12"/>
        </w:numPr>
        <w:spacing w:before="80" w:after="80"/>
      </w:pPr>
      <w:r>
        <w:t>Check and confirm the progress and the value of the improvement initiative.</w:t>
      </w:r>
    </w:p>
    <w:p w14:paraId="3095CD0F" w14:textId="77777777" w:rsidR="003D7D02" w:rsidRDefault="003D7D02" w:rsidP="005072DB">
      <w:pPr>
        <w:pStyle w:val="ListParagraph"/>
        <w:numPr>
          <w:ilvl w:val="0"/>
          <w:numId w:val="12"/>
        </w:numPr>
        <w:spacing w:before="80" w:after="80"/>
      </w:pPr>
      <w:r>
        <w:t>If the desired result has not been achieved, additional actions need to be taken (often in a new iteration).</w:t>
      </w:r>
    </w:p>
    <w:p w14:paraId="7DE87331" w14:textId="77777777" w:rsidR="003D7D02" w:rsidRDefault="003D7D02" w:rsidP="003D7D02">
      <w:r>
        <w:t>How do we keep the momentum going?</w:t>
      </w:r>
    </w:p>
    <w:p w14:paraId="59980839" w14:textId="77777777" w:rsidR="003D7D02" w:rsidRDefault="003D7D02" w:rsidP="005072DB">
      <w:pPr>
        <w:pStyle w:val="ListParagraph"/>
        <w:numPr>
          <w:ilvl w:val="0"/>
          <w:numId w:val="13"/>
        </w:numPr>
        <w:spacing w:before="80" w:after="80"/>
      </w:pPr>
      <w:r>
        <w:t>If the initiative is a success, use it to build support and momentum for the next improvement initiatives.</w:t>
      </w:r>
    </w:p>
    <w:p w14:paraId="3880626D" w14:textId="77777777" w:rsidR="003D7D02" w:rsidRDefault="003D7D02" w:rsidP="005072DB">
      <w:pPr>
        <w:pStyle w:val="ListParagraph"/>
        <w:numPr>
          <w:ilvl w:val="0"/>
          <w:numId w:val="13"/>
        </w:numPr>
        <w:spacing w:before="80" w:after="80"/>
      </w:pPr>
      <w:r>
        <w:t>To do so, share the success both internally and externally. If the initiative failed to achieve success, make sure to use it for your ‘lessons learned’. This way the initiative did create value, even though it was not a success.</w:t>
      </w:r>
    </w:p>
    <w:sectPr w:rsidR="003D7D02" w:rsidSect="00333F6A">
      <w:footerReference w:type="even" r:id="rId17"/>
      <w:footerReference w:type="default" r:id="rId18"/>
      <w:foot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D202" w14:textId="77777777" w:rsidR="006F4E5A" w:rsidRDefault="006F4E5A" w:rsidP="0077681B">
      <w:r>
        <w:separator/>
      </w:r>
    </w:p>
  </w:endnote>
  <w:endnote w:type="continuationSeparator" w:id="0">
    <w:p w14:paraId="1FA6918B" w14:textId="77777777" w:rsidR="006F4E5A" w:rsidRDefault="006F4E5A" w:rsidP="0077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IBM Plex Sans Light">
    <w:panose1 w:val="020B04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TextLTPro-Roman">
    <w:altName w:val="Cambria"/>
    <w:panose1 w:val="020B0604020202020204"/>
    <w:charset w:val="4D"/>
    <w:family w:val="roman"/>
    <w:pitch w:val="variable"/>
    <w:sig w:usb0="A000002F" w:usb1="5000205A" w:usb2="00000000" w:usb3="00000000" w:csb0="0000009B"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Droid Sans">
    <w:altName w:val="Segoe U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9231223"/>
      <w:docPartObj>
        <w:docPartGallery w:val="Page Numbers (Bottom of Page)"/>
        <w:docPartUnique/>
      </w:docPartObj>
    </w:sdtPr>
    <w:sdtContent>
      <w:p w14:paraId="0DB52439" w14:textId="77777777" w:rsidR="006034A8" w:rsidRDefault="006034A8" w:rsidP="00914B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3B63F0" w14:textId="77777777" w:rsidR="006034A8" w:rsidRDefault="006034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CEF1" w14:textId="56737B16" w:rsidR="006034A8" w:rsidRPr="003706D4" w:rsidRDefault="006034A8" w:rsidP="009D23FF">
    <w:pPr>
      <w:pStyle w:val="Footer"/>
      <w:jc w:val="center"/>
    </w:pPr>
    <w:r>
      <w:tab/>
    </w:r>
    <w:r w:rsidR="00B91AD5">
      <w:t>INTERNAL ONLY</w:t>
    </w:r>
    <w:r>
      <w:t xml:space="preserve"> &amp; IBM Confidential</w:t>
    </w:r>
    <w:r w:rsidR="005C63DA">
      <w:t xml:space="preserve"> | For Discussion Only</w:t>
    </w:r>
    <w:r w:rsidR="002C1880">
      <w:t xml:space="preserve"> – Do Not Distribute</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4B03" w14:textId="5B7DC4BD" w:rsidR="006034A8" w:rsidRDefault="006034A8">
    <w:pPr>
      <w:pStyle w:val="Footer"/>
    </w:pPr>
    <w:r w:rsidRPr="00DC144C">
      <w:t xml:space="preserve">IBM Security | </w:t>
    </w:r>
    <w:r w:rsidRPr="00DC144C">
      <w:fldChar w:fldCharType="begin"/>
    </w:r>
    <w:r w:rsidRPr="00DC144C">
      <w:instrText xml:space="preserve"> DATE  \@ "MMMM d, yyyy"  \* MERGEFORMAT </w:instrText>
    </w:r>
    <w:r w:rsidRPr="00DC144C">
      <w:fldChar w:fldCharType="separate"/>
    </w:r>
    <w:r w:rsidR="009C1B25">
      <w:rPr>
        <w:noProof/>
      </w:rPr>
      <w:t>July 16, 2022</w:t>
    </w:r>
    <w:r w:rsidRPr="00DC144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EB2E" w14:textId="77777777" w:rsidR="006F4E5A" w:rsidRDefault="006F4E5A" w:rsidP="0077681B">
      <w:r>
        <w:separator/>
      </w:r>
    </w:p>
  </w:footnote>
  <w:footnote w:type="continuationSeparator" w:id="0">
    <w:p w14:paraId="3D766820" w14:textId="77777777" w:rsidR="006F4E5A" w:rsidRDefault="006F4E5A" w:rsidP="0077681B">
      <w:r>
        <w:continuationSeparator/>
      </w:r>
    </w:p>
  </w:footnote>
  <w:footnote w:id="1">
    <w:p w14:paraId="7A7D4CF2" w14:textId="77777777" w:rsidR="003D7D02" w:rsidRDefault="003D7D02" w:rsidP="00EF61D2">
      <w:pPr>
        <w:pStyle w:val="FootnoteText"/>
        <w:spacing w:before="0" w:after="0"/>
      </w:pPr>
      <w:r>
        <w:rPr>
          <w:rStyle w:val="FootnoteReference"/>
        </w:rPr>
        <w:footnoteRef/>
      </w:r>
      <w:r>
        <w:t xml:space="preserve"> </w:t>
      </w:r>
      <w:r w:rsidRPr="00E64655">
        <w:t>https://www.crowdstrike.com/cybersecurity-101/threat-hunting/</w:t>
      </w:r>
    </w:p>
  </w:footnote>
  <w:footnote w:id="2">
    <w:p w14:paraId="33FDCD29" w14:textId="77777777" w:rsidR="003D7D02" w:rsidRDefault="003D7D02" w:rsidP="00EF61D2">
      <w:pPr>
        <w:pStyle w:val="FootnoteText"/>
        <w:spacing w:before="0" w:after="0"/>
      </w:pPr>
      <w:r>
        <w:rPr>
          <w:rStyle w:val="FootnoteReference"/>
        </w:rPr>
        <w:footnoteRef/>
      </w:r>
      <w:r>
        <w:t xml:space="preserve"> </w:t>
      </w:r>
      <w:r w:rsidRPr="00E64655">
        <w:t>https://www.trellix.com/en-us/security-awareness/operations/what-is-cyber-threat-hunting.html</w:t>
      </w:r>
    </w:p>
  </w:footnote>
  <w:footnote w:id="3">
    <w:p w14:paraId="2AB47171" w14:textId="77777777" w:rsidR="003D7D02" w:rsidRDefault="003D7D02" w:rsidP="00EF61D2">
      <w:pPr>
        <w:pStyle w:val="FootnoteText"/>
        <w:spacing w:before="0" w:after="0"/>
      </w:pPr>
      <w:r>
        <w:rPr>
          <w:rStyle w:val="FootnoteReference"/>
        </w:rPr>
        <w:footnoteRef/>
      </w:r>
      <w:r>
        <w:t xml:space="preserve"> </w:t>
      </w:r>
      <w:r w:rsidRPr="00E64655">
        <w:t>https://www.checkpoint.com/cyber-hub/cloud-security/what-is-threat-hunting/</w:t>
      </w:r>
    </w:p>
  </w:footnote>
  <w:footnote w:id="4">
    <w:p w14:paraId="6770C3D4" w14:textId="77777777" w:rsidR="003D7D02" w:rsidRDefault="003D7D02" w:rsidP="00EF61D2">
      <w:pPr>
        <w:pStyle w:val="FootnoteText"/>
        <w:spacing w:before="0" w:after="0"/>
      </w:pPr>
      <w:r>
        <w:rPr>
          <w:rStyle w:val="FootnoteReference"/>
        </w:rPr>
        <w:footnoteRef/>
      </w:r>
      <w:r>
        <w:t xml:space="preserve"> </w:t>
      </w:r>
      <w:r w:rsidRPr="006A3A8E">
        <w:t>https://www.sans.org/white-papers/who-what-where-when-why-how-effective-threat-hunting/</w:t>
      </w:r>
    </w:p>
  </w:footnote>
  <w:footnote w:id="5">
    <w:p w14:paraId="14F15E3E" w14:textId="77777777" w:rsidR="00EF61D2" w:rsidRPr="00EF61D2" w:rsidRDefault="00EF61D2" w:rsidP="00EF61D2">
      <w:pPr>
        <w:pStyle w:val="FootnoteText"/>
        <w:spacing w:before="0" w:after="0"/>
        <w:rPr>
          <w:sz w:val="16"/>
          <w:szCs w:val="16"/>
        </w:rPr>
      </w:pPr>
      <w:r>
        <w:rPr>
          <w:rStyle w:val="FootnoteReference"/>
        </w:rPr>
        <w:footnoteRef/>
      </w:r>
      <w:r>
        <w:t xml:space="preserve"> </w:t>
      </w:r>
      <w:hyperlink r:id="rId1" w:history="1">
        <w:r w:rsidRPr="00EF61D2">
          <w:rPr>
            <w:rStyle w:val="Hyperlink"/>
            <w:sz w:val="16"/>
            <w:szCs w:val="16"/>
          </w:rPr>
          <w:t>Collection Management Frameworks – Looking Beyond Asset Inventories in Preparation for and Response to Cyber Threats</w:t>
        </w:r>
      </w:hyperlink>
    </w:p>
  </w:footnote>
  <w:footnote w:id="6">
    <w:p w14:paraId="0AB92D4B" w14:textId="77777777" w:rsidR="00EF61D2" w:rsidRPr="00EF61D2" w:rsidRDefault="00EF61D2" w:rsidP="00EF61D2">
      <w:pPr>
        <w:pStyle w:val="FootnoteText"/>
        <w:spacing w:before="0" w:after="0"/>
        <w:rPr>
          <w:sz w:val="16"/>
          <w:szCs w:val="16"/>
        </w:rPr>
      </w:pPr>
      <w:r w:rsidRPr="00EF61D2">
        <w:rPr>
          <w:rStyle w:val="FootnoteReference"/>
          <w:sz w:val="16"/>
          <w:szCs w:val="16"/>
        </w:rPr>
        <w:footnoteRef/>
      </w:r>
      <w:r w:rsidRPr="00EF61D2">
        <w:rPr>
          <w:sz w:val="16"/>
          <w:szCs w:val="16"/>
        </w:rPr>
        <w:t xml:space="preserve"> </w:t>
      </w:r>
      <w:hyperlink r:id="rId2" w:history="1">
        <w:r w:rsidRPr="00EF61D2">
          <w:rPr>
            <w:rStyle w:val="Hyperlink"/>
            <w:sz w:val="16"/>
            <w:szCs w:val="16"/>
          </w:rPr>
          <w:t>https://github.com/OTRF/OSSEM</w:t>
        </w:r>
      </w:hyperlink>
      <w:r w:rsidRPr="00EF61D2">
        <w:rPr>
          <w:sz w:val="16"/>
          <w:szCs w:val="16"/>
        </w:rPr>
        <w:t xml:space="preserve"> </w:t>
      </w:r>
    </w:p>
  </w:footnote>
  <w:footnote w:id="7">
    <w:p w14:paraId="7D0B55A2" w14:textId="77777777" w:rsidR="00EF61D2" w:rsidRDefault="00EF61D2" w:rsidP="00EF61D2">
      <w:pPr>
        <w:pStyle w:val="FootnoteText"/>
        <w:spacing w:before="0" w:after="0"/>
      </w:pPr>
      <w:r w:rsidRPr="00EF61D2">
        <w:rPr>
          <w:rStyle w:val="FootnoteReference"/>
          <w:sz w:val="16"/>
          <w:szCs w:val="16"/>
        </w:rPr>
        <w:footnoteRef/>
      </w:r>
      <w:r w:rsidRPr="00EF61D2">
        <w:rPr>
          <w:sz w:val="16"/>
          <w:szCs w:val="16"/>
        </w:rPr>
        <w:t xml:space="preserve"> </w:t>
      </w:r>
      <w:hyperlink r:id="rId3" w:history="1">
        <w:r w:rsidRPr="00EF61D2">
          <w:rPr>
            <w:rStyle w:val="Hyperlink"/>
            <w:sz w:val="16"/>
            <w:szCs w:val="16"/>
          </w:rPr>
          <w:t>https://car.mitre.org/</w:t>
        </w:r>
      </w:hyperlink>
      <w:r w:rsidRPr="00EF61D2">
        <w:rPr>
          <w:sz w:val="16"/>
          <w:szCs w:val="16"/>
        </w:rPr>
        <w:t xml:space="preserve"> </w:t>
      </w:r>
    </w:p>
  </w:footnote>
  <w:footnote w:id="8">
    <w:p w14:paraId="1F267C6C" w14:textId="77777777" w:rsidR="000C0C82" w:rsidRDefault="000C0C82" w:rsidP="000C0C82">
      <w:pPr>
        <w:pStyle w:val="FootnoteText"/>
      </w:pPr>
      <w:r>
        <w:rPr>
          <w:rStyle w:val="FootnoteReference"/>
        </w:rPr>
        <w:footnoteRef/>
      </w:r>
      <w:r>
        <w:t xml:space="preserve"> </w:t>
      </w:r>
      <w:r w:rsidRPr="00C7323D">
        <w:t>https://github.com/palantir/alerting-detection-strategy-framework</w:t>
      </w:r>
    </w:p>
  </w:footnote>
  <w:footnote w:id="9">
    <w:p w14:paraId="18FD483B" w14:textId="77777777" w:rsidR="003D7D02" w:rsidRDefault="003D7D02" w:rsidP="003D7D02">
      <w:pPr>
        <w:pStyle w:val="FootnoteText"/>
      </w:pPr>
      <w:r>
        <w:rPr>
          <w:rStyle w:val="FootnoteReference"/>
        </w:rPr>
        <w:footnoteRef/>
      </w:r>
      <w:r>
        <w:t xml:space="preserve"> </w:t>
      </w:r>
      <w:r w:rsidRPr="00E902B1">
        <w:t>https://pubmed.ncbi.nlm.nih.gov/16250626/</w:t>
      </w:r>
    </w:p>
  </w:footnote>
  <w:footnote w:id="10">
    <w:p w14:paraId="47C8BB4D" w14:textId="77777777" w:rsidR="003D7D02" w:rsidRDefault="003D7D02" w:rsidP="003D7D02">
      <w:pPr>
        <w:pStyle w:val="FootnoteText"/>
      </w:pPr>
      <w:r>
        <w:rPr>
          <w:rStyle w:val="FootnoteReference"/>
        </w:rPr>
        <w:footnoteRef/>
      </w:r>
      <w:r>
        <w:t xml:space="preserve"> </w:t>
      </w:r>
      <w:r w:rsidRPr="004E29BE">
        <w:t>https://www.strategykiln.com/post/gost-busters-goals-objectives-strategies-and-tactics-explained-with-an-amazon-example</w:t>
      </w:r>
    </w:p>
  </w:footnote>
  <w:footnote w:id="11">
    <w:p w14:paraId="7AC657D4" w14:textId="77777777" w:rsidR="003D7D02" w:rsidRDefault="003D7D02" w:rsidP="003D7D02">
      <w:pPr>
        <w:pStyle w:val="FootnoteText"/>
      </w:pPr>
      <w:r>
        <w:rPr>
          <w:rStyle w:val="FootnoteReference"/>
        </w:rPr>
        <w:footnoteRef/>
      </w:r>
      <w:r>
        <w:t xml:space="preserve"> </w:t>
      </w:r>
      <w:r w:rsidRPr="008B734D">
        <w:t>https://www.knowledgehut.com/tutorials/itil4-tutorial/itil-continual-improvement-model</w:t>
      </w:r>
    </w:p>
  </w:footnote>
  <w:footnote w:id="12">
    <w:p w14:paraId="26245E92" w14:textId="77777777" w:rsidR="003D7D02" w:rsidRDefault="003D7D02" w:rsidP="003D7D02">
      <w:pPr>
        <w:pStyle w:val="FootnoteText"/>
      </w:pPr>
      <w:r>
        <w:rPr>
          <w:rStyle w:val="FootnoteReference"/>
        </w:rPr>
        <w:footnoteRef/>
      </w:r>
      <w:r>
        <w:t xml:space="preserve"> </w:t>
      </w:r>
      <w:r w:rsidRPr="00FB1137">
        <w:t>https://www.qrpinternational.be/blog/it-governance-and-service-management/itil-4-continual-improvement/#:~:text=The%20ITIL%204%20continual%20improvement,Service%20Value%20System%20(SVS).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BDA"/>
    <w:multiLevelType w:val="hybridMultilevel"/>
    <w:tmpl w:val="5796A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C23E1"/>
    <w:multiLevelType w:val="hybridMultilevel"/>
    <w:tmpl w:val="7182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57305"/>
    <w:multiLevelType w:val="multilevel"/>
    <w:tmpl w:val="054EC8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3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6F958B0"/>
    <w:multiLevelType w:val="hybridMultilevel"/>
    <w:tmpl w:val="4F0A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C6AF7"/>
    <w:multiLevelType w:val="hybridMultilevel"/>
    <w:tmpl w:val="824C1956"/>
    <w:lvl w:ilvl="0" w:tplc="5CEC38F8">
      <w:start w:val="1"/>
      <w:numFmt w:val="bullet"/>
      <w:pStyle w:val="ListParagraph"/>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4A2A60"/>
    <w:multiLevelType w:val="hybridMultilevel"/>
    <w:tmpl w:val="92EA9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95476"/>
    <w:multiLevelType w:val="hybridMultilevel"/>
    <w:tmpl w:val="E05A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C200E"/>
    <w:multiLevelType w:val="hybridMultilevel"/>
    <w:tmpl w:val="7686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52050"/>
    <w:multiLevelType w:val="hybridMultilevel"/>
    <w:tmpl w:val="849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300E6"/>
    <w:multiLevelType w:val="hybridMultilevel"/>
    <w:tmpl w:val="43E0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95F12"/>
    <w:multiLevelType w:val="hybridMultilevel"/>
    <w:tmpl w:val="61A8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85891"/>
    <w:multiLevelType w:val="hybridMultilevel"/>
    <w:tmpl w:val="2AFA0420"/>
    <w:lvl w:ilvl="0" w:tplc="97041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23F6B"/>
    <w:multiLevelType w:val="hybridMultilevel"/>
    <w:tmpl w:val="65782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323DE"/>
    <w:multiLevelType w:val="hybridMultilevel"/>
    <w:tmpl w:val="6A12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F08FD"/>
    <w:multiLevelType w:val="hybridMultilevel"/>
    <w:tmpl w:val="F98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C3904"/>
    <w:multiLevelType w:val="hybridMultilevel"/>
    <w:tmpl w:val="0D9C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54EB7"/>
    <w:multiLevelType w:val="hybridMultilevel"/>
    <w:tmpl w:val="0E0A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67977"/>
    <w:multiLevelType w:val="hybridMultilevel"/>
    <w:tmpl w:val="4FFA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73DD7"/>
    <w:multiLevelType w:val="hybridMultilevel"/>
    <w:tmpl w:val="283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27582D"/>
    <w:multiLevelType w:val="hybridMultilevel"/>
    <w:tmpl w:val="7A162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CD6B9E"/>
    <w:multiLevelType w:val="hybridMultilevel"/>
    <w:tmpl w:val="3408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4422">
    <w:abstractNumId w:val="2"/>
  </w:num>
  <w:num w:numId="2" w16cid:durableId="1593972252">
    <w:abstractNumId w:val="4"/>
  </w:num>
  <w:num w:numId="3" w16cid:durableId="1435782683">
    <w:abstractNumId w:val="8"/>
  </w:num>
  <w:num w:numId="4" w16cid:durableId="1090546036">
    <w:abstractNumId w:val="13"/>
  </w:num>
  <w:num w:numId="5" w16cid:durableId="1807888452">
    <w:abstractNumId w:val="17"/>
  </w:num>
  <w:num w:numId="6" w16cid:durableId="1113014888">
    <w:abstractNumId w:val="9"/>
  </w:num>
  <w:num w:numId="7" w16cid:durableId="998776005">
    <w:abstractNumId w:val="5"/>
  </w:num>
  <w:num w:numId="8" w16cid:durableId="273830000">
    <w:abstractNumId w:val="14"/>
  </w:num>
  <w:num w:numId="9" w16cid:durableId="1650673828">
    <w:abstractNumId w:val="0"/>
  </w:num>
  <w:num w:numId="10" w16cid:durableId="827942108">
    <w:abstractNumId w:val="6"/>
  </w:num>
  <w:num w:numId="11" w16cid:durableId="165443377">
    <w:abstractNumId w:val="10"/>
  </w:num>
  <w:num w:numId="12" w16cid:durableId="1326739958">
    <w:abstractNumId w:val="15"/>
  </w:num>
  <w:num w:numId="13" w16cid:durableId="1177421573">
    <w:abstractNumId w:val="3"/>
  </w:num>
  <w:num w:numId="14" w16cid:durableId="366873112">
    <w:abstractNumId w:val="7"/>
  </w:num>
  <w:num w:numId="15" w16cid:durableId="713769002">
    <w:abstractNumId w:val="20"/>
  </w:num>
  <w:num w:numId="16" w16cid:durableId="54014495">
    <w:abstractNumId w:val="11"/>
  </w:num>
  <w:num w:numId="17" w16cid:durableId="1013802919">
    <w:abstractNumId w:val="18"/>
  </w:num>
  <w:num w:numId="18" w16cid:durableId="679359945">
    <w:abstractNumId w:val="1"/>
  </w:num>
  <w:num w:numId="19" w16cid:durableId="1393650220">
    <w:abstractNumId w:val="12"/>
  </w:num>
  <w:num w:numId="20" w16cid:durableId="405734952">
    <w:abstractNumId w:val="19"/>
  </w:num>
  <w:num w:numId="21" w16cid:durableId="2137409109">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608"/>
    <w:rsid w:val="00001A77"/>
    <w:rsid w:val="00003347"/>
    <w:rsid w:val="0000389E"/>
    <w:rsid w:val="00004B72"/>
    <w:rsid w:val="000050CD"/>
    <w:rsid w:val="00012E72"/>
    <w:rsid w:val="00012EE8"/>
    <w:rsid w:val="000131C6"/>
    <w:rsid w:val="00013FB8"/>
    <w:rsid w:val="00014CF4"/>
    <w:rsid w:val="00014D51"/>
    <w:rsid w:val="00021934"/>
    <w:rsid w:val="00021F27"/>
    <w:rsid w:val="000222BE"/>
    <w:rsid w:val="00023FC5"/>
    <w:rsid w:val="000249D7"/>
    <w:rsid w:val="00025247"/>
    <w:rsid w:val="0002648C"/>
    <w:rsid w:val="000270D2"/>
    <w:rsid w:val="000364FF"/>
    <w:rsid w:val="00040F00"/>
    <w:rsid w:val="000431AE"/>
    <w:rsid w:val="00043AEA"/>
    <w:rsid w:val="0004506B"/>
    <w:rsid w:val="00045D1E"/>
    <w:rsid w:val="0004616A"/>
    <w:rsid w:val="00047340"/>
    <w:rsid w:val="00047BFF"/>
    <w:rsid w:val="00050875"/>
    <w:rsid w:val="00050A55"/>
    <w:rsid w:val="00056662"/>
    <w:rsid w:val="000607F6"/>
    <w:rsid w:val="0006334A"/>
    <w:rsid w:val="00063880"/>
    <w:rsid w:val="00064E03"/>
    <w:rsid w:val="00066834"/>
    <w:rsid w:val="00070A99"/>
    <w:rsid w:val="0007328D"/>
    <w:rsid w:val="0007501A"/>
    <w:rsid w:val="00075888"/>
    <w:rsid w:val="00075DFE"/>
    <w:rsid w:val="000819A3"/>
    <w:rsid w:val="00081BA2"/>
    <w:rsid w:val="00082A26"/>
    <w:rsid w:val="00082B0A"/>
    <w:rsid w:val="00083AAF"/>
    <w:rsid w:val="00083BAE"/>
    <w:rsid w:val="00084341"/>
    <w:rsid w:val="00085A3F"/>
    <w:rsid w:val="0009023E"/>
    <w:rsid w:val="0009125D"/>
    <w:rsid w:val="00091653"/>
    <w:rsid w:val="00094271"/>
    <w:rsid w:val="000A0049"/>
    <w:rsid w:val="000A19A1"/>
    <w:rsid w:val="000A396A"/>
    <w:rsid w:val="000A3BA7"/>
    <w:rsid w:val="000A4714"/>
    <w:rsid w:val="000A4A2E"/>
    <w:rsid w:val="000B04D5"/>
    <w:rsid w:val="000B1AC4"/>
    <w:rsid w:val="000B2727"/>
    <w:rsid w:val="000B5706"/>
    <w:rsid w:val="000C0258"/>
    <w:rsid w:val="000C0C82"/>
    <w:rsid w:val="000C1BB6"/>
    <w:rsid w:val="000C3340"/>
    <w:rsid w:val="000C4293"/>
    <w:rsid w:val="000C4421"/>
    <w:rsid w:val="000C49EE"/>
    <w:rsid w:val="000C737F"/>
    <w:rsid w:val="000D1033"/>
    <w:rsid w:val="000D14B0"/>
    <w:rsid w:val="000D2D15"/>
    <w:rsid w:val="000D4B37"/>
    <w:rsid w:val="000D56F8"/>
    <w:rsid w:val="000D599B"/>
    <w:rsid w:val="000E03CC"/>
    <w:rsid w:val="000E06F5"/>
    <w:rsid w:val="000E3B47"/>
    <w:rsid w:val="000E3FA4"/>
    <w:rsid w:val="000E4D1D"/>
    <w:rsid w:val="000E77B4"/>
    <w:rsid w:val="000F046B"/>
    <w:rsid w:val="000F04F8"/>
    <w:rsid w:val="000F067D"/>
    <w:rsid w:val="000F091D"/>
    <w:rsid w:val="000F0DFA"/>
    <w:rsid w:val="000F31F1"/>
    <w:rsid w:val="000F5E90"/>
    <w:rsid w:val="000F61BE"/>
    <w:rsid w:val="000F648B"/>
    <w:rsid w:val="000F6E9F"/>
    <w:rsid w:val="000F79BB"/>
    <w:rsid w:val="00103D7C"/>
    <w:rsid w:val="00103FE5"/>
    <w:rsid w:val="00104BF1"/>
    <w:rsid w:val="0010597B"/>
    <w:rsid w:val="0010661B"/>
    <w:rsid w:val="00106901"/>
    <w:rsid w:val="001070AF"/>
    <w:rsid w:val="00113736"/>
    <w:rsid w:val="0011398D"/>
    <w:rsid w:val="00113FDA"/>
    <w:rsid w:val="0011669F"/>
    <w:rsid w:val="00117079"/>
    <w:rsid w:val="00133249"/>
    <w:rsid w:val="001346DA"/>
    <w:rsid w:val="00134F88"/>
    <w:rsid w:val="0013583C"/>
    <w:rsid w:val="001362F6"/>
    <w:rsid w:val="00137C3A"/>
    <w:rsid w:val="00142492"/>
    <w:rsid w:val="00142C9F"/>
    <w:rsid w:val="0014344D"/>
    <w:rsid w:val="00143A33"/>
    <w:rsid w:val="001446DB"/>
    <w:rsid w:val="00144993"/>
    <w:rsid w:val="0014537B"/>
    <w:rsid w:val="00150476"/>
    <w:rsid w:val="001504A1"/>
    <w:rsid w:val="0015770E"/>
    <w:rsid w:val="0015797E"/>
    <w:rsid w:val="00161027"/>
    <w:rsid w:val="00163146"/>
    <w:rsid w:val="001640F9"/>
    <w:rsid w:val="0016588B"/>
    <w:rsid w:val="00166123"/>
    <w:rsid w:val="001666BF"/>
    <w:rsid w:val="001666F7"/>
    <w:rsid w:val="00170352"/>
    <w:rsid w:val="0017232A"/>
    <w:rsid w:val="001724F6"/>
    <w:rsid w:val="001734D6"/>
    <w:rsid w:val="00174825"/>
    <w:rsid w:val="001759DE"/>
    <w:rsid w:val="00175BAC"/>
    <w:rsid w:val="00176127"/>
    <w:rsid w:val="001771F1"/>
    <w:rsid w:val="00177C87"/>
    <w:rsid w:val="00177D7B"/>
    <w:rsid w:val="00177EE5"/>
    <w:rsid w:val="00180B47"/>
    <w:rsid w:val="00182B9F"/>
    <w:rsid w:val="0018398A"/>
    <w:rsid w:val="00184BB8"/>
    <w:rsid w:val="00185467"/>
    <w:rsid w:val="001919D7"/>
    <w:rsid w:val="00191A61"/>
    <w:rsid w:val="00194D67"/>
    <w:rsid w:val="00195998"/>
    <w:rsid w:val="00195B51"/>
    <w:rsid w:val="00195F84"/>
    <w:rsid w:val="001A36FC"/>
    <w:rsid w:val="001A6725"/>
    <w:rsid w:val="001A7019"/>
    <w:rsid w:val="001B0181"/>
    <w:rsid w:val="001B0E47"/>
    <w:rsid w:val="001B1D1E"/>
    <w:rsid w:val="001B6BF5"/>
    <w:rsid w:val="001B7768"/>
    <w:rsid w:val="001C350A"/>
    <w:rsid w:val="001C4C2D"/>
    <w:rsid w:val="001C5083"/>
    <w:rsid w:val="001C5BDD"/>
    <w:rsid w:val="001C675F"/>
    <w:rsid w:val="001D0196"/>
    <w:rsid w:val="001D01A7"/>
    <w:rsid w:val="001D1967"/>
    <w:rsid w:val="001D5BD2"/>
    <w:rsid w:val="001D7B9D"/>
    <w:rsid w:val="001E07B7"/>
    <w:rsid w:val="001E0F8B"/>
    <w:rsid w:val="001E1CFF"/>
    <w:rsid w:val="001E2E30"/>
    <w:rsid w:val="001E4024"/>
    <w:rsid w:val="001E47F5"/>
    <w:rsid w:val="001E656D"/>
    <w:rsid w:val="001E7A3D"/>
    <w:rsid w:val="001F241B"/>
    <w:rsid w:val="001F65B3"/>
    <w:rsid w:val="001F6BFD"/>
    <w:rsid w:val="001F761D"/>
    <w:rsid w:val="002001B9"/>
    <w:rsid w:val="00201814"/>
    <w:rsid w:val="002061D4"/>
    <w:rsid w:val="00206C50"/>
    <w:rsid w:val="00213287"/>
    <w:rsid w:val="0021374B"/>
    <w:rsid w:val="002141C9"/>
    <w:rsid w:val="00220EE9"/>
    <w:rsid w:val="00221608"/>
    <w:rsid w:val="00221B2B"/>
    <w:rsid w:val="00222486"/>
    <w:rsid w:val="002228C3"/>
    <w:rsid w:val="00222D33"/>
    <w:rsid w:val="00227AEB"/>
    <w:rsid w:val="00230AAC"/>
    <w:rsid w:val="002335B6"/>
    <w:rsid w:val="002339FC"/>
    <w:rsid w:val="00235312"/>
    <w:rsid w:val="0023778A"/>
    <w:rsid w:val="0024239E"/>
    <w:rsid w:val="00244257"/>
    <w:rsid w:val="00244C65"/>
    <w:rsid w:val="00245985"/>
    <w:rsid w:val="00247FEA"/>
    <w:rsid w:val="0025349A"/>
    <w:rsid w:val="002538CC"/>
    <w:rsid w:val="002557F6"/>
    <w:rsid w:val="00256649"/>
    <w:rsid w:val="00256CCA"/>
    <w:rsid w:val="002607AF"/>
    <w:rsid w:val="00263859"/>
    <w:rsid w:val="00263865"/>
    <w:rsid w:val="00263F81"/>
    <w:rsid w:val="00265804"/>
    <w:rsid w:val="002701A8"/>
    <w:rsid w:val="00272A0A"/>
    <w:rsid w:val="00274250"/>
    <w:rsid w:val="002747A3"/>
    <w:rsid w:val="0027616A"/>
    <w:rsid w:val="002801DA"/>
    <w:rsid w:val="00284BF2"/>
    <w:rsid w:val="0029132E"/>
    <w:rsid w:val="00292ADD"/>
    <w:rsid w:val="00292FA0"/>
    <w:rsid w:val="00296F32"/>
    <w:rsid w:val="00297618"/>
    <w:rsid w:val="002A0233"/>
    <w:rsid w:val="002A17BB"/>
    <w:rsid w:val="002A2083"/>
    <w:rsid w:val="002A3959"/>
    <w:rsid w:val="002A54D5"/>
    <w:rsid w:val="002A5897"/>
    <w:rsid w:val="002A7937"/>
    <w:rsid w:val="002B01C4"/>
    <w:rsid w:val="002B16FA"/>
    <w:rsid w:val="002B21A4"/>
    <w:rsid w:val="002B3DEA"/>
    <w:rsid w:val="002B74CE"/>
    <w:rsid w:val="002C099A"/>
    <w:rsid w:val="002C1880"/>
    <w:rsid w:val="002C1CFF"/>
    <w:rsid w:val="002C27CA"/>
    <w:rsid w:val="002C2E42"/>
    <w:rsid w:val="002C3142"/>
    <w:rsid w:val="002C41C9"/>
    <w:rsid w:val="002C70B1"/>
    <w:rsid w:val="002C79C8"/>
    <w:rsid w:val="002D0670"/>
    <w:rsid w:val="002D12CE"/>
    <w:rsid w:val="002D3002"/>
    <w:rsid w:val="002D333E"/>
    <w:rsid w:val="002D422F"/>
    <w:rsid w:val="002D4D9B"/>
    <w:rsid w:val="002D627E"/>
    <w:rsid w:val="002E0C12"/>
    <w:rsid w:val="002E1417"/>
    <w:rsid w:val="002E23AB"/>
    <w:rsid w:val="002E5E42"/>
    <w:rsid w:val="002E75A5"/>
    <w:rsid w:val="002F30CD"/>
    <w:rsid w:val="002F42EC"/>
    <w:rsid w:val="002F53C0"/>
    <w:rsid w:val="0030083A"/>
    <w:rsid w:val="00302578"/>
    <w:rsid w:val="003035EF"/>
    <w:rsid w:val="003064DC"/>
    <w:rsid w:val="00306685"/>
    <w:rsid w:val="00307069"/>
    <w:rsid w:val="003079D3"/>
    <w:rsid w:val="00314B3A"/>
    <w:rsid w:val="003155AB"/>
    <w:rsid w:val="00320F75"/>
    <w:rsid w:val="00322A9D"/>
    <w:rsid w:val="00322C44"/>
    <w:rsid w:val="00324462"/>
    <w:rsid w:val="0032610E"/>
    <w:rsid w:val="00326116"/>
    <w:rsid w:val="00326CE4"/>
    <w:rsid w:val="003275B9"/>
    <w:rsid w:val="003276F7"/>
    <w:rsid w:val="00331201"/>
    <w:rsid w:val="00331EAC"/>
    <w:rsid w:val="00333F6A"/>
    <w:rsid w:val="0033542E"/>
    <w:rsid w:val="003355AF"/>
    <w:rsid w:val="003361F8"/>
    <w:rsid w:val="00337ECD"/>
    <w:rsid w:val="0034249E"/>
    <w:rsid w:val="0034661C"/>
    <w:rsid w:val="00346CFE"/>
    <w:rsid w:val="0034743F"/>
    <w:rsid w:val="003512F8"/>
    <w:rsid w:val="003525FF"/>
    <w:rsid w:val="00354050"/>
    <w:rsid w:val="00355185"/>
    <w:rsid w:val="00355652"/>
    <w:rsid w:val="00357DF0"/>
    <w:rsid w:val="00360CA1"/>
    <w:rsid w:val="00360DAD"/>
    <w:rsid w:val="00364126"/>
    <w:rsid w:val="00365EAD"/>
    <w:rsid w:val="00366894"/>
    <w:rsid w:val="00366DC1"/>
    <w:rsid w:val="00370484"/>
    <w:rsid w:val="003706D4"/>
    <w:rsid w:val="003715E9"/>
    <w:rsid w:val="0037418E"/>
    <w:rsid w:val="00375A32"/>
    <w:rsid w:val="003763D3"/>
    <w:rsid w:val="00377140"/>
    <w:rsid w:val="003815AC"/>
    <w:rsid w:val="00383288"/>
    <w:rsid w:val="00383D0E"/>
    <w:rsid w:val="00387E4C"/>
    <w:rsid w:val="00392A53"/>
    <w:rsid w:val="0039585D"/>
    <w:rsid w:val="0039762A"/>
    <w:rsid w:val="003A1950"/>
    <w:rsid w:val="003A20EC"/>
    <w:rsid w:val="003A2EF0"/>
    <w:rsid w:val="003A378A"/>
    <w:rsid w:val="003A3D9C"/>
    <w:rsid w:val="003A45FD"/>
    <w:rsid w:val="003A501A"/>
    <w:rsid w:val="003A5AA0"/>
    <w:rsid w:val="003A6517"/>
    <w:rsid w:val="003A73AE"/>
    <w:rsid w:val="003B0D30"/>
    <w:rsid w:val="003B3258"/>
    <w:rsid w:val="003B540A"/>
    <w:rsid w:val="003B6ED7"/>
    <w:rsid w:val="003B7156"/>
    <w:rsid w:val="003C01C2"/>
    <w:rsid w:val="003C28DC"/>
    <w:rsid w:val="003C4CEC"/>
    <w:rsid w:val="003C5482"/>
    <w:rsid w:val="003C57CF"/>
    <w:rsid w:val="003D11E3"/>
    <w:rsid w:val="003D19E8"/>
    <w:rsid w:val="003D1FBE"/>
    <w:rsid w:val="003D27A3"/>
    <w:rsid w:val="003D7345"/>
    <w:rsid w:val="003D7D02"/>
    <w:rsid w:val="003E0447"/>
    <w:rsid w:val="003E224C"/>
    <w:rsid w:val="003E28CB"/>
    <w:rsid w:val="003E5C0E"/>
    <w:rsid w:val="003F74B1"/>
    <w:rsid w:val="003F75CC"/>
    <w:rsid w:val="00406E30"/>
    <w:rsid w:val="004074BB"/>
    <w:rsid w:val="004078AD"/>
    <w:rsid w:val="004101B0"/>
    <w:rsid w:val="0041540B"/>
    <w:rsid w:val="00416727"/>
    <w:rsid w:val="00417335"/>
    <w:rsid w:val="00421425"/>
    <w:rsid w:val="004234BE"/>
    <w:rsid w:val="00426363"/>
    <w:rsid w:val="004278BF"/>
    <w:rsid w:val="004306E4"/>
    <w:rsid w:val="00433EA4"/>
    <w:rsid w:val="004340A2"/>
    <w:rsid w:val="00434C87"/>
    <w:rsid w:val="00435A45"/>
    <w:rsid w:val="00437240"/>
    <w:rsid w:val="00437679"/>
    <w:rsid w:val="00442010"/>
    <w:rsid w:val="00442255"/>
    <w:rsid w:val="004424C4"/>
    <w:rsid w:val="00444276"/>
    <w:rsid w:val="0044452B"/>
    <w:rsid w:val="004457AC"/>
    <w:rsid w:val="00445BF2"/>
    <w:rsid w:val="00451AEA"/>
    <w:rsid w:val="0045269A"/>
    <w:rsid w:val="0045316F"/>
    <w:rsid w:val="00455A53"/>
    <w:rsid w:val="00455BCF"/>
    <w:rsid w:val="004570FC"/>
    <w:rsid w:val="00460097"/>
    <w:rsid w:val="00462771"/>
    <w:rsid w:val="00462E9B"/>
    <w:rsid w:val="00463578"/>
    <w:rsid w:val="00465C12"/>
    <w:rsid w:val="00474DF0"/>
    <w:rsid w:val="00477710"/>
    <w:rsid w:val="00481536"/>
    <w:rsid w:val="00483F51"/>
    <w:rsid w:val="00486DD6"/>
    <w:rsid w:val="0048757E"/>
    <w:rsid w:val="004904E1"/>
    <w:rsid w:val="00490652"/>
    <w:rsid w:val="00496768"/>
    <w:rsid w:val="004A238C"/>
    <w:rsid w:val="004A3F69"/>
    <w:rsid w:val="004A407E"/>
    <w:rsid w:val="004A6737"/>
    <w:rsid w:val="004A68D8"/>
    <w:rsid w:val="004B00E4"/>
    <w:rsid w:val="004B132C"/>
    <w:rsid w:val="004B165A"/>
    <w:rsid w:val="004B2327"/>
    <w:rsid w:val="004B399B"/>
    <w:rsid w:val="004B3BB7"/>
    <w:rsid w:val="004B49D8"/>
    <w:rsid w:val="004B4D8E"/>
    <w:rsid w:val="004B56C7"/>
    <w:rsid w:val="004C0562"/>
    <w:rsid w:val="004C2E8A"/>
    <w:rsid w:val="004C3E53"/>
    <w:rsid w:val="004C49E3"/>
    <w:rsid w:val="004C49F7"/>
    <w:rsid w:val="004C564C"/>
    <w:rsid w:val="004C57CB"/>
    <w:rsid w:val="004C5B9F"/>
    <w:rsid w:val="004C61B1"/>
    <w:rsid w:val="004E0989"/>
    <w:rsid w:val="004E1ADE"/>
    <w:rsid w:val="004E3035"/>
    <w:rsid w:val="004E3BA4"/>
    <w:rsid w:val="004E5830"/>
    <w:rsid w:val="004E60BF"/>
    <w:rsid w:val="004E7131"/>
    <w:rsid w:val="004E7854"/>
    <w:rsid w:val="004F01F5"/>
    <w:rsid w:val="004F12FD"/>
    <w:rsid w:val="004F2787"/>
    <w:rsid w:val="004F2C3C"/>
    <w:rsid w:val="004F2ED6"/>
    <w:rsid w:val="004F3199"/>
    <w:rsid w:val="004F3A79"/>
    <w:rsid w:val="004F3E37"/>
    <w:rsid w:val="004F4296"/>
    <w:rsid w:val="004F4529"/>
    <w:rsid w:val="004F7541"/>
    <w:rsid w:val="00502CCB"/>
    <w:rsid w:val="005050F5"/>
    <w:rsid w:val="00506AF4"/>
    <w:rsid w:val="005072DB"/>
    <w:rsid w:val="005116DC"/>
    <w:rsid w:val="005171A6"/>
    <w:rsid w:val="00520B37"/>
    <w:rsid w:val="005230B5"/>
    <w:rsid w:val="00523B75"/>
    <w:rsid w:val="0053048B"/>
    <w:rsid w:val="00533E69"/>
    <w:rsid w:val="0053424B"/>
    <w:rsid w:val="0053618E"/>
    <w:rsid w:val="00540F1A"/>
    <w:rsid w:val="0054496C"/>
    <w:rsid w:val="0054633D"/>
    <w:rsid w:val="00550EAE"/>
    <w:rsid w:val="00551FCC"/>
    <w:rsid w:val="005540E4"/>
    <w:rsid w:val="00556576"/>
    <w:rsid w:val="00561D3B"/>
    <w:rsid w:val="005623FB"/>
    <w:rsid w:val="005644DC"/>
    <w:rsid w:val="00564EFB"/>
    <w:rsid w:val="0056531C"/>
    <w:rsid w:val="00574D05"/>
    <w:rsid w:val="00576FE0"/>
    <w:rsid w:val="00580CBB"/>
    <w:rsid w:val="005827C0"/>
    <w:rsid w:val="0058445B"/>
    <w:rsid w:val="00585571"/>
    <w:rsid w:val="0058558F"/>
    <w:rsid w:val="00585F3D"/>
    <w:rsid w:val="005864E8"/>
    <w:rsid w:val="00592357"/>
    <w:rsid w:val="00594218"/>
    <w:rsid w:val="00595C56"/>
    <w:rsid w:val="00595D30"/>
    <w:rsid w:val="00596A9F"/>
    <w:rsid w:val="005973E3"/>
    <w:rsid w:val="005A09C8"/>
    <w:rsid w:val="005A2B09"/>
    <w:rsid w:val="005A5761"/>
    <w:rsid w:val="005A636F"/>
    <w:rsid w:val="005A779A"/>
    <w:rsid w:val="005A7917"/>
    <w:rsid w:val="005B0406"/>
    <w:rsid w:val="005B0F9D"/>
    <w:rsid w:val="005B1037"/>
    <w:rsid w:val="005B169A"/>
    <w:rsid w:val="005B1A24"/>
    <w:rsid w:val="005B4BE0"/>
    <w:rsid w:val="005B522D"/>
    <w:rsid w:val="005B63D4"/>
    <w:rsid w:val="005B644A"/>
    <w:rsid w:val="005B6F7C"/>
    <w:rsid w:val="005C014B"/>
    <w:rsid w:val="005C63DA"/>
    <w:rsid w:val="005C6BEB"/>
    <w:rsid w:val="005D05CB"/>
    <w:rsid w:val="005D0F56"/>
    <w:rsid w:val="005D34B0"/>
    <w:rsid w:val="005D6197"/>
    <w:rsid w:val="005D70E4"/>
    <w:rsid w:val="005D7DD4"/>
    <w:rsid w:val="005E038D"/>
    <w:rsid w:val="005E0719"/>
    <w:rsid w:val="005E0EA1"/>
    <w:rsid w:val="005E136D"/>
    <w:rsid w:val="005E1AAD"/>
    <w:rsid w:val="005E49AA"/>
    <w:rsid w:val="005E5692"/>
    <w:rsid w:val="005E6B73"/>
    <w:rsid w:val="005E6CA7"/>
    <w:rsid w:val="005E7247"/>
    <w:rsid w:val="005E7A37"/>
    <w:rsid w:val="005F3A54"/>
    <w:rsid w:val="005F5B3E"/>
    <w:rsid w:val="005F5CAF"/>
    <w:rsid w:val="00601462"/>
    <w:rsid w:val="00602259"/>
    <w:rsid w:val="006034A8"/>
    <w:rsid w:val="00603B12"/>
    <w:rsid w:val="0060439B"/>
    <w:rsid w:val="00605C75"/>
    <w:rsid w:val="00606E1B"/>
    <w:rsid w:val="006076D9"/>
    <w:rsid w:val="006076E3"/>
    <w:rsid w:val="00613825"/>
    <w:rsid w:val="006149A7"/>
    <w:rsid w:val="006149E0"/>
    <w:rsid w:val="00616ADC"/>
    <w:rsid w:val="00621BB6"/>
    <w:rsid w:val="00623C41"/>
    <w:rsid w:val="0062402B"/>
    <w:rsid w:val="0062488A"/>
    <w:rsid w:val="00625FBE"/>
    <w:rsid w:val="006273F9"/>
    <w:rsid w:val="006277C2"/>
    <w:rsid w:val="00627CC6"/>
    <w:rsid w:val="00631867"/>
    <w:rsid w:val="00635D0F"/>
    <w:rsid w:val="00636D3E"/>
    <w:rsid w:val="00640A6D"/>
    <w:rsid w:val="0064140F"/>
    <w:rsid w:val="00643FF1"/>
    <w:rsid w:val="00644E37"/>
    <w:rsid w:val="00651F9F"/>
    <w:rsid w:val="00652B88"/>
    <w:rsid w:val="006566DE"/>
    <w:rsid w:val="00656FCE"/>
    <w:rsid w:val="00661200"/>
    <w:rsid w:val="00663678"/>
    <w:rsid w:val="006638DF"/>
    <w:rsid w:val="00667560"/>
    <w:rsid w:val="00667CA2"/>
    <w:rsid w:val="00672555"/>
    <w:rsid w:val="00672F0C"/>
    <w:rsid w:val="006730E6"/>
    <w:rsid w:val="00675574"/>
    <w:rsid w:val="00675C01"/>
    <w:rsid w:val="00677006"/>
    <w:rsid w:val="0068046B"/>
    <w:rsid w:val="00681369"/>
    <w:rsid w:val="006844D1"/>
    <w:rsid w:val="00684D13"/>
    <w:rsid w:val="00684D2C"/>
    <w:rsid w:val="00684EA3"/>
    <w:rsid w:val="00685EFB"/>
    <w:rsid w:val="00686CDF"/>
    <w:rsid w:val="006913F7"/>
    <w:rsid w:val="0069434C"/>
    <w:rsid w:val="00695A72"/>
    <w:rsid w:val="006A0205"/>
    <w:rsid w:val="006A1892"/>
    <w:rsid w:val="006A18B7"/>
    <w:rsid w:val="006A2091"/>
    <w:rsid w:val="006A3A8E"/>
    <w:rsid w:val="006A4894"/>
    <w:rsid w:val="006A511A"/>
    <w:rsid w:val="006A6879"/>
    <w:rsid w:val="006B019A"/>
    <w:rsid w:val="006B1736"/>
    <w:rsid w:val="006B71B6"/>
    <w:rsid w:val="006B7349"/>
    <w:rsid w:val="006C084D"/>
    <w:rsid w:val="006C0DF9"/>
    <w:rsid w:val="006C1ABC"/>
    <w:rsid w:val="006C1D39"/>
    <w:rsid w:val="006C24CA"/>
    <w:rsid w:val="006C2A1C"/>
    <w:rsid w:val="006C32BF"/>
    <w:rsid w:val="006C3F46"/>
    <w:rsid w:val="006C6B5D"/>
    <w:rsid w:val="006D0BDA"/>
    <w:rsid w:val="006E2122"/>
    <w:rsid w:val="006E520B"/>
    <w:rsid w:val="006F0486"/>
    <w:rsid w:val="006F1E8B"/>
    <w:rsid w:val="006F4C2B"/>
    <w:rsid w:val="006F4E5A"/>
    <w:rsid w:val="006F5C30"/>
    <w:rsid w:val="006F5DDD"/>
    <w:rsid w:val="006F6651"/>
    <w:rsid w:val="00700950"/>
    <w:rsid w:val="00701D62"/>
    <w:rsid w:val="00702052"/>
    <w:rsid w:val="00702B47"/>
    <w:rsid w:val="007039F0"/>
    <w:rsid w:val="00704546"/>
    <w:rsid w:val="00707B1E"/>
    <w:rsid w:val="00711272"/>
    <w:rsid w:val="00713EF7"/>
    <w:rsid w:val="007151C3"/>
    <w:rsid w:val="007206F3"/>
    <w:rsid w:val="00721152"/>
    <w:rsid w:val="007220CC"/>
    <w:rsid w:val="00722B64"/>
    <w:rsid w:val="007237CB"/>
    <w:rsid w:val="00725B65"/>
    <w:rsid w:val="0072640D"/>
    <w:rsid w:val="00732506"/>
    <w:rsid w:val="0073717E"/>
    <w:rsid w:val="007413F4"/>
    <w:rsid w:val="00741E20"/>
    <w:rsid w:val="00742651"/>
    <w:rsid w:val="00743BD2"/>
    <w:rsid w:val="0074466A"/>
    <w:rsid w:val="00745961"/>
    <w:rsid w:val="00753738"/>
    <w:rsid w:val="007547DA"/>
    <w:rsid w:val="00755DCA"/>
    <w:rsid w:val="00756AF5"/>
    <w:rsid w:val="007570A3"/>
    <w:rsid w:val="00760D91"/>
    <w:rsid w:val="007617AD"/>
    <w:rsid w:val="007633C3"/>
    <w:rsid w:val="007649D2"/>
    <w:rsid w:val="0076506E"/>
    <w:rsid w:val="00766ADF"/>
    <w:rsid w:val="007676EB"/>
    <w:rsid w:val="007677B9"/>
    <w:rsid w:val="00770EE4"/>
    <w:rsid w:val="00772F45"/>
    <w:rsid w:val="00772FD8"/>
    <w:rsid w:val="007748C5"/>
    <w:rsid w:val="0077681B"/>
    <w:rsid w:val="0077738E"/>
    <w:rsid w:val="00784C4C"/>
    <w:rsid w:val="0079211D"/>
    <w:rsid w:val="00793821"/>
    <w:rsid w:val="007939B8"/>
    <w:rsid w:val="00794C23"/>
    <w:rsid w:val="007A180C"/>
    <w:rsid w:val="007A18FA"/>
    <w:rsid w:val="007A2DFD"/>
    <w:rsid w:val="007A5745"/>
    <w:rsid w:val="007B0E99"/>
    <w:rsid w:val="007B18C7"/>
    <w:rsid w:val="007B43FD"/>
    <w:rsid w:val="007C28C7"/>
    <w:rsid w:val="007C3CBD"/>
    <w:rsid w:val="007C3E73"/>
    <w:rsid w:val="007C4711"/>
    <w:rsid w:val="007C5635"/>
    <w:rsid w:val="007C5709"/>
    <w:rsid w:val="007C5C0E"/>
    <w:rsid w:val="007C60DF"/>
    <w:rsid w:val="007C7FC1"/>
    <w:rsid w:val="007D05C3"/>
    <w:rsid w:val="007D0607"/>
    <w:rsid w:val="007D3428"/>
    <w:rsid w:val="007D3B6F"/>
    <w:rsid w:val="007D4391"/>
    <w:rsid w:val="007D5722"/>
    <w:rsid w:val="007E0E2A"/>
    <w:rsid w:val="007E1024"/>
    <w:rsid w:val="007E1726"/>
    <w:rsid w:val="007E24A7"/>
    <w:rsid w:val="007E5578"/>
    <w:rsid w:val="007E65E4"/>
    <w:rsid w:val="007F0E48"/>
    <w:rsid w:val="007F0E86"/>
    <w:rsid w:val="007F1224"/>
    <w:rsid w:val="007F6299"/>
    <w:rsid w:val="008000E0"/>
    <w:rsid w:val="00800881"/>
    <w:rsid w:val="0080462B"/>
    <w:rsid w:val="00807205"/>
    <w:rsid w:val="00810842"/>
    <w:rsid w:val="00810848"/>
    <w:rsid w:val="00811020"/>
    <w:rsid w:val="00811171"/>
    <w:rsid w:val="00812B35"/>
    <w:rsid w:val="008134E7"/>
    <w:rsid w:val="00813A02"/>
    <w:rsid w:val="008142DB"/>
    <w:rsid w:val="00817FA9"/>
    <w:rsid w:val="0082038A"/>
    <w:rsid w:val="0082108C"/>
    <w:rsid w:val="0082280A"/>
    <w:rsid w:val="008243AF"/>
    <w:rsid w:val="008262B5"/>
    <w:rsid w:val="00827D76"/>
    <w:rsid w:val="008301AA"/>
    <w:rsid w:val="008320FA"/>
    <w:rsid w:val="0083236F"/>
    <w:rsid w:val="00832749"/>
    <w:rsid w:val="00832D70"/>
    <w:rsid w:val="00844190"/>
    <w:rsid w:val="008502F4"/>
    <w:rsid w:val="00851314"/>
    <w:rsid w:val="00857AD9"/>
    <w:rsid w:val="00860A92"/>
    <w:rsid w:val="00860E7F"/>
    <w:rsid w:val="008617B5"/>
    <w:rsid w:val="008621E1"/>
    <w:rsid w:val="00862463"/>
    <w:rsid w:val="008630D9"/>
    <w:rsid w:val="00863BC9"/>
    <w:rsid w:val="00864367"/>
    <w:rsid w:val="00864C28"/>
    <w:rsid w:val="008651EF"/>
    <w:rsid w:val="00866072"/>
    <w:rsid w:val="00866175"/>
    <w:rsid w:val="00867008"/>
    <w:rsid w:val="00870044"/>
    <w:rsid w:val="0087170D"/>
    <w:rsid w:val="00872220"/>
    <w:rsid w:val="00873B8F"/>
    <w:rsid w:val="0087406D"/>
    <w:rsid w:val="008763A2"/>
    <w:rsid w:val="00876CD6"/>
    <w:rsid w:val="00877882"/>
    <w:rsid w:val="0088049A"/>
    <w:rsid w:val="00880E54"/>
    <w:rsid w:val="00881ED2"/>
    <w:rsid w:val="008826E7"/>
    <w:rsid w:val="00882AB0"/>
    <w:rsid w:val="008841C5"/>
    <w:rsid w:val="00884673"/>
    <w:rsid w:val="008866CC"/>
    <w:rsid w:val="00887E87"/>
    <w:rsid w:val="00890AA9"/>
    <w:rsid w:val="00890EA5"/>
    <w:rsid w:val="0089155D"/>
    <w:rsid w:val="00891BD5"/>
    <w:rsid w:val="0089268A"/>
    <w:rsid w:val="008947EE"/>
    <w:rsid w:val="008A7008"/>
    <w:rsid w:val="008A707B"/>
    <w:rsid w:val="008A713D"/>
    <w:rsid w:val="008B13E6"/>
    <w:rsid w:val="008B15EC"/>
    <w:rsid w:val="008B2286"/>
    <w:rsid w:val="008B32AC"/>
    <w:rsid w:val="008B3729"/>
    <w:rsid w:val="008B5ED6"/>
    <w:rsid w:val="008B67B3"/>
    <w:rsid w:val="008B6B46"/>
    <w:rsid w:val="008B77A5"/>
    <w:rsid w:val="008B7871"/>
    <w:rsid w:val="008C065B"/>
    <w:rsid w:val="008C12C1"/>
    <w:rsid w:val="008C186A"/>
    <w:rsid w:val="008C303B"/>
    <w:rsid w:val="008C30A8"/>
    <w:rsid w:val="008C334F"/>
    <w:rsid w:val="008C6282"/>
    <w:rsid w:val="008D3FF9"/>
    <w:rsid w:val="008D419A"/>
    <w:rsid w:val="008D7591"/>
    <w:rsid w:val="008E0520"/>
    <w:rsid w:val="008E2084"/>
    <w:rsid w:val="008E3908"/>
    <w:rsid w:val="008E4839"/>
    <w:rsid w:val="008E724C"/>
    <w:rsid w:val="008F18A2"/>
    <w:rsid w:val="008F3E50"/>
    <w:rsid w:val="00900966"/>
    <w:rsid w:val="00901513"/>
    <w:rsid w:val="009064F3"/>
    <w:rsid w:val="00906BE0"/>
    <w:rsid w:val="00906E13"/>
    <w:rsid w:val="00911E93"/>
    <w:rsid w:val="00913C94"/>
    <w:rsid w:val="00914BE6"/>
    <w:rsid w:val="00916F16"/>
    <w:rsid w:val="00920079"/>
    <w:rsid w:val="009204E2"/>
    <w:rsid w:val="00922BA8"/>
    <w:rsid w:val="00922DDF"/>
    <w:rsid w:val="00927931"/>
    <w:rsid w:val="00931FF3"/>
    <w:rsid w:val="009333BC"/>
    <w:rsid w:val="00933A1B"/>
    <w:rsid w:val="00934004"/>
    <w:rsid w:val="00934121"/>
    <w:rsid w:val="009346EB"/>
    <w:rsid w:val="00935362"/>
    <w:rsid w:val="00937131"/>
    <w:rsid w:val="00940498"/>
    <w:rsid w:val="009456FB"/>
    <w:rsid w:val="00945EF5"/>
    <w:rsid w:val="00946866"/>
    <w:rsid w:val="0095187F"/>
    <w:rsid w:val="00956E4A"/>
    <w:rsid w:val="00960297"/>
    <w:rsid w:val="0096181A"/>
    <w:rsid w:val="00962602"/>
    <w:rsid w:val="00962B8E"/>
    <w:rsid w:val="0096302A"/>
    <w:rsid w:val="00963E9D"/>
    <w:rsid w:val="009646AA"/>
    <w:rsid w:val="0096492B"/>
    <w:rsid w:val="00964C3E"/>
    <w:rsid w:val="009742D4"/>
    <w:rsid w:val="00974A00"/>
    <w:rsid w:val="00982861"/>
    <w:rsid w:val="0098444A"/>
    <w:rsid w:val="00987DE7"/>
    <w:rsid w:val="00990A95"/>
    <w:rsid w:val="00994D7D"/>
    <w:rsid w:val="009A0FFD"/>
    <w:rsid w:val="009A1293"/>
    <w:rsid w:val="009A272F"/>
    <w:rsid w:val="009A7D81"/>
    <w:rsid w:val="009B0A6E"/>
    <w:rsid w:val="009B12B2"/>
    <w:rsid w:val="009B4130"/>
    <w:rsid w:val="009B42F1"/>
    <w:rsid w:val="009C06F5"/>
    <w:rsid w:val="009C1B25"/>
    <w:rsid w:val="009C482B"/>
    <w:rsid w:val="009C5B4C"/>
    <w:rsid w:val="009D0AF0"/>
    <w:rsid w:val="009D1A33"/>
    <w:rsid w:val="009D1BEE"/>
    <w:rsid w:val="009D23FF"/>
    <w:rsid w:val="009E1F7B"/>
    <w:rsid w:val="009E583A"/>
    <w:rsid w:val="009E60BD"/>
    <w:rsid w:val="009F0DF7"/>
    <w:rsid w:val="009F1A81"/>
    <w:rsid w:val="009F3271"/>
    <w:rsid w:val="009F46FC"/>
    <w:rsid w:val="009F535F"/>
    <w:rsid w:val="009F6246"/>
    <w:rsid w:val="00A0164A"/>
    <w:rsid w:val="00A055E1"/>
    <w:rsid w:val="00A10B18"/>
    <w:rsid w:val="00A149F3"/>
    <w:rsid w:val="00A15B3F"/>
    <w:rsid w:val="00A20532"/>
    <w:rsid w:val="00A210DF"/>
    <w:rsid w:val="00A235B2"/>
    <w:rsid w:val="00A23B6E"/>
    <w:rsid w:val="00A23E2A"/>
    <w:rsid w:val="00A23EAD"/>
    <w:rsid w:val="00A26557"/>
    <w:rsid w:val="00A26751"/>
    <w:rsid w:val="00A27382"/>
    <w:rsid w:val="00A30BCB"/>
    <w:rsid w:val="00A32432"/>
    <w:rsid w:val="00A33DD1"/>
    <w:rsid w:val="00A34901"/>
    <w:rsid w:val="00A35A0B"/>
    <w:rsid w:val="00A36A2B"/>
    <w:rsid w:val="00A36F8D"/>
    <w:rsid w:val="00A37219"/>
    <w:rsid w:val="00A435BD"/>
    <w:rsid w:val="00A43A8A"/>
    <w:rsid w:val="00A44A1B"/>
    <w:rsid w:val="00A45C12"/>
    <w:rsid w:val="00A50C29"/>
    <w:rsid w:val="00A5327A"/>
    <w:rsid w:val="00A5372D"/>
    <w:rsid w:val="00A5559D"/>
    <w:rsid w:val="00A56844"/>
    <w:rsid w:val="00A574DE"/>
    <w:rsid w:val="00A576C4"/>
    <w:rsid w:val="00A62001"/>
    <w:rsid w:val="00A62592"/>
    <w:rsid w:val="00A6618F"/>
    <w:rsid w:val="00A66357"/>
    <w:rsid w:val="00A66F23"/>
    <w:rsid w:val="00A679F2"/>
    <w:rsid w:val="00A67CFA"/>
    <w:rsid w:val="00A70064"/>
    <w:rsid w:val="00A71F62"/>
    <w:rsid w:val="00A74D4F"/>
    <w:rsid w:val="00A771C9"/>
    <w:rsid w:val="00A81860"/>
    <w:rsid w:val="00A83471"/>
    <w:rsid w:val="00A86449"/>
    <w:rsid w:val="00A91101"/>
    <w:rsid w:val="00A94843"/>
    <w:rsid w:val="00AA1EDE"/>
    <w:rsid w:val="00AA2483"/>
    <w:rsid w:val="00AA2CAF"/>
    <w:rsid w:val="00AA4EEA"/>
    <w:rsid w:val="00AA50B3"/>
    <w:rsid w:val="00AB018D"/>
    <w:rsid w:val="00AB0A49"/>
    <w:rsid w:val="00AB32F1"/>
    <w:rsid w:val="00AB577D"/>
    <w:rsid w:val="00AB6B42"/>
    <w:rsid w:val="00AB7887"/>
    <w:rsid w:val="00AC0583"/>
    <w:rsid w:val="00AC07D2"/>
    <w:rsid w:val="00AC0ED9"/>
    <w:rsid w:val="00AC258B"/>
    <w:rsid w:val="00AC2DF9"/>
    <w:rsid w:val="00AC33AB"/>
    <w:rsid w:val="00AC3DB5"/>
    <w:rsid w:val="00AC6509"/>
    <w:rsid w:val="00AC78B4"/>
    <w:rsid w:val="00AD2429"/>
    <w:rsid w:val="00AD75CB"/>
    <w:rsid w:val="00AD79D3"/>
    <w:rsid w:val="00AE1227"/>
    <w:rsid w:val="00AE17A9"/>
    <w:rsid w:val="00AE20BF"/>
    <w:rsid w:val="00AE28C6"/>
    <w:rsid w:val="00AE4A89"/>
    <w:rsid w:val="00AE6054"/>
    <w:rsid w:val="00AE7F39"/>
    <w:rsid w:val="00AF1746"/>
    <w:rsid w:val="00AF1922"/>
    <w:rsid w:val="00AF1BA7"/>
    <w:rsid w:val="00AF1E3C"/>
    <w:rsid w:val="00B00A95"/>
    <w:rsid w:val="00B01D77"/>
    <w:rsid w:val="00B02C8A"/>
    <w:rsid w:val="00B04A5E"/>
    <w:rsid w:val="00B10F21"/>
    <w:rsid w:val="00B12936"/>
    <w:rsid w:val="00B12C4E"/>
    <w:rsid w:val="00B13574"/>
    <w:rsid w:val="00B14729"/>
    <w:rsid w:val="00B14DFC"/>
    <w:rsid w:val="00B174C3"/>
    <w:rsid w:val="00B203A1"/>
    <w:rsid w:val="00B216BC"/>
    <w:rsid w:val="00B2380F"/>
    <w:rsid w:val="00B24A86"/>
    <w:rsid w:val="00B26EA8"/>
    <w:rsid w:val="00B2713B"/>
    <w:rsid w:val="00B27FC1"/>
    <w:rsid w:val="00B33A7D"/>
    <w:rsid w:val="00B34758"/>
    <w:rsid w:val="00B35362"/>
    <w:rsid w:val="00B35F5F"/>
    <w:rsid w:val="00B366A0"/>
    <w:rsid w:val="00B379FE"/>
    <w:rsid w:val="00B37BA4"/>
    <w:rsid w:val="00B40F3D"/>
    <w:rsid w:val="00B4215E"/>
    <w:rsid w:val="00B43A98"/>
    <w:rsid w:val="00B46757"/>
    <w:rsid w:val="00B46A62"/>
    <w:rsid w:val="00B510D0"/>
    <w:rsid w:val="00B51F4C"/>
    <w:rsid w:val="00B546C6"/>
    <w:rsid w:val="00B558AD"/>
    <w:rsid w:val="00B56989"/>
    <w:rsid w:val="00B61084"/>
    <w:rsid w:val="00B61E0A"/>
    <w:rsid w:val="00B62387"/>
    <w:rsid w:val="00B63C78"/>
    <w:rsid w:val="00B6748A"/>
    <w:rsid w:val="00B7001E"/>
    <w:rsid w:val="00B70347"/>
    <w:rsid w:val="00B716D5"/>
    <w:rsid w:val="00B73099"/>
    <w:rsid w:val="00B737A9"/>
    <w:rsid w:val="00B73E20"/>
    <w:rsid w:val="00B77367"/>
    <w:rsid w:val="00B777F7"/>
    <w:rsid w:val="00B80477"/>
    <w:rsid w:val="00B82B8D"/>
    <w:rsid w:val="00B82C88"/>
    <w:rsid w:val="00B83E13"/>
    <w:rsid w:val="00B852C1"/>
    <w:rsid w:val="00B85BF5"/>
    <w:rsid w:val="00B909E6"/>
    <w:rsid w:val="00B918CA"/>
    <w:rsid w:val="00B91AD5"/>
    <w:rsid w:val="00B93256"/>
    <w:rsid w:val="00B935C4"/>
    <w:rsid w:val="00BA023D"/>
    <w:rsid w:val="00BA3BD7"/>
    <w:rsid w:val="00BB0355"/>
    <w:rsid w:val="00BB0713"/>
    <w:rsid w:val="00BB2E33"/>
    <w:rsid w:val="00BB47D5"/>
    <w:rsid w:val="00BC5F21"/>
    <w:rsid w:val="00BC74D0"/>
    <w:rsid w:val="00BD0179"/>
    <w:rsid w:val="00BD1784"/>
    <w:rsid w:val="00BD17AC"/>
    <w:rsid w:val="00BD2CCD"/>
    <w:rsid w:val="00BD666F"/>
    <w:rsid w:val="00BE0A62"/>
    <w:rsid w:val="00BE2490"/>
    <w:rsid w:val="00BE602A"/>
    <w:rsid w:val="00BF1634"/>
    <w:rsid w:val="00BF1C83"/>
    <w:rsid w:val="00BF1CCF"/>
    <w:rsid w:val="00BF2B7F"/>
    <w:rsid w:val="00C0168A"/>
    <w:rsid w:val="00C0360E"/>
    <w:rsid w:val="00C03B31"/>
    <w:rsid w:val="00C10443"/>
    <w:rsid w:val="00C122D6"/>
    <w:rsid w:val="00C151D1"/>
    <w:rsid w:val="00C167DB"/>
    <w:rsid w:val="00C23665"/>
    <w:rsid w:val="00C23B89"/>
    <w:rsid w:val="00C23EE0"/>
    <w:rsid w:val="00C2439C"/>
    <w:rsid w:val="00C248B9"/>
    <w:rsid w:val="00C24A1B"/>
    <w:rsid w:val="00C24E3F"/>
    <w:rsid w:val="00C3134D"/>
    <w:rsid w:val="00C346B7"/>
    <w:rsid w:val="00C355DE"/>
    <w:rsid w:val="00C37352"/>
    <w:rsid w:val="00C41717"/>
    <w:rsid w:val="00C41BC9"/>
    <w:rsid w:val="00C42D9C"/>
    <w:rsid w:val="00C4513A"/>
    <w:rsid w:val="00C459F0"/>
    <w:rsid w:val="00C543D8"/>
    <w:rsid w:val="00C54C15"/>
    <w:rsid w:val="00C55813"/>
    <w:rsid w:val="00C578C8"/>
    <w:rsid w:val="00C6435B"/>
    <w:rsid w:val="00C652B1"/>
    <w:rsid w:val="00C661CA"/>
    <w:rsid w:val="00C67D8B"/>
    <w:rsid w:val="00C7323D"/>
    <w:rsid w:val="00C73556"/>
    <w:rsid w:val="00C76A50"/>
    <w:rsid w:val="00C804F9"/>
    <w:rsid w:val="00C80D52"/>
    <w:rsid w:val="00C812FB"/>
    <w:rsid w:val="00C81304"/>
    <w:rsid w:val="00C84DD4"/>
    <w:rsid w:val="00C8716A"/>
    <w:rsid w:val="00C87CB7"/>
    <w:rsid w:val="00C91274"/>
    <w:rsid w:val="00C912A1"/>
    <w:rsid w:val="00CA09EC"/>
    <w:rsid w:val="00CA1736"/>
    <w:rsid w:val="00CA2959"/>
    <w:rsid w:val="00CA3995"/>
    <w:rsid w:val="00CA5BF5"/>
    <w:rsid w:val="00CA6616"/>
    <w:rsid w:val="00CB196C"/>
    <w:rsid w:val="00CB1B61"/>
    <w:rsid w:val="00CB2664"/>
    <w:rsid w:val="00CB527B"/>
    <w:rsid w:val="00CC141E"/>
    <w:rsid w:val="00CC1602"/>
    <w:rsid w:val="00CC217D"/>
    <w:rsid w:val="00CC38FF"/>
    <w:rsid w:val="00CC48B5"/>
    <w:rsid w:val="00CC5D9E"/>
    <w:rsid w:val="00CC6803"/>
    <w:rsid w:val="00CC75C7"/>
    <w:rsid w:val="00CD005F"/>
    <w:rsid w:val="00CD0C13"/>
    <w:rsid w:val="00CD180D"/>
    <w:rsid w:val="00CD2E60"/>
    <w:rsid w:val="00CD6EBB"/>
    <w:rsid w:val="00CD7A49"/>
    <w:rsid w:val="00CE2291"/>
    <w:rsid w:val="00CE2971"/>
    <w:rsid w:val="00CE4674"/>
    <w:rsid w:val="00CE538B"/>
    <w:rsid w:val="00CF316F"/>
    <w:rsid w:val="00CF3293"/>
    <w:rsid w:val="00CF4839"/>
    <w:rsid w:val="00CF549D"/>
    <w:rsid w:val="00CF5C9C"/>
    <w:rsid w:val="00CF7EB2"/>
    <w:rsid w:val="00D02B89"/>
    <w:rsid w:val="00D063A9"/>
    <w:rsid w:val="00D06FB9"/>
    <w:rsid w:val="00D131E5"/>
    <w:rsid w:val="00D138EF"/>
    <w:rsid w:val="00D149A6"/>
    <w:rsid w:val="00D14AB0"/>
    <w:rsid w:val="00D15DCC"/>
    <w:rsid w:val="00D17131"/>
    <w:rsid w:val="00D211A3"/>
    <w:rsid w:val="00D22A8C"/>
    <w:rsid w:val="00D23131"/>
    <w:rsid w:val="00D234CF"/>
    <w:rsid w:val="00D23EA6"/>
    <w:rsid w:val="00D30130"/>
    <w:rsid w:val="00D332ED"/>
    <w:rsid w:val="00D343F3"/>
    <w:rsid w:val="00D35FBE"/>
    <w:rsid w:val="00D36D80"/>
    <w:rsid w:val="00D40745"/>
    <w:rsid w:val="00D4118F"/>
    <w:rsid w:val="00D41D26"/>
    <w:rsid w:val="00D4208F"/>
    <w:rsid w:val="00D42223"/>
    <w:rsid w:val="00D42945"/>
    <w:rsid w:val="00D45FC4"/>
    <w:rsid w:val="00D471E7"/>
    <w:rsid w:val="00D50475"/>
    <w:rsid w:val="00D52EDF"/>
    <w:rsid w:val="00D53276"/>
    <w:rsid w:val="00D5408B"/>
    <w:rsid w:val="00D5555C"/>
    <w:rsid w:val="00D557AA"/>
    <w:rsid w:val="00D55F17"/>
    <w:rsid w:val="00D56430"/>
    <w:rsid w:val="00D6070F"/>
    <w:rsid w:val="00D60D28"/>
    <w:rsid w:val="00D61A49"/>
    <w:rsid w:val="00D62966"/>
    <w:rsid w:val="00D6357B"/>
    <w:rsid w:val="00D64444"/>
    <w:rsid w:val="00D6622F"/>
    <w:rsid w:val="00D66357"/>
    <w:rsid w:val="00D67F99"/>
    <w:rsid w:val="00D735AF"/>
    <w:rsid w:val="00D736FD"/>
    <w:rsid w:val="00D7451F"/>
    <w:rsid w:val="00D747CA"/>
    <w:rsid w:val="00D8180F"/>
    <w:rsid w:val="00D87719"/>
    <w:rsid w:val="00D87F85"/>
    <w:rsid w:val="00D947B7"/>
    <w:rsid w:val="00D94B50"/>
    <w:rsid w:val="00D95078"/>
    <w:rsid w:val="00D9575A"/>
    <w:rsid w:val="00DA0392"/>
    <w:rsid w:val="00DA05A4"/>
    <w:rsid w:val="00DA5822"/>
    <w:rsid w:val="00DA59E2"/>
    <w:rsid w:val="00DA5CA7"/>
    <w:rsid w:val="00DA6A84"/>
    <w:rsid w:val="00DA7E1F"/>
    <w:rsid w:val="00DB0056"/>
    <w:rsid w:val="00DB013A"/>
    <w:rsid w:val="00DB0490"/>
    <w:rsid w:val="00DB0FDF"/>
    <w:rsid w:val="00DB102C"/>
    <w:rsid w:val="00DB3DDB"/>
    <w:rsid w:val="00DB4D4B"/>
    <w:rsid w:val="00DB5807"/>
    <w:rsid w:val="00DB671E"/>
    <w:rsid w:val="00DB7DA1"/>
    <w:rsid w:val="00DC144C"/>
    <w:rsid w:val="00DC1B49"/>
    <w:rsid w:val="00DC1FD8"/>
    <w:rsid w:val="00DC3F1D"/>
    <w:rsid w:val="00DC5048"/>
    <w:rsid w:val="00DC5C81"/>
    <w:rsid w:val="00DC6502"/>
    <w:rsid w:val="00DD0BE3"/>
    <w:rsid w:val="00DD15A0"/>
    <w:rsid w:val="00DD31EB"/>
    <w:rsid w:val="00DD44BF"/>
    <w:rsid w:val="00DD465F"/>
    <w:rsid w:val="00DD7468"/>
    <w:rsid w:val="00DE31B6"/>
    <w:rsid w:val="00DE4D5F"/>
    <w:rsid w:val="00DE60DB"/>
    <w:rsid w:val="00DE71FC"/>
    <w:rsid w:val="00DE72FE"/>
    <w:rsid w:val="00DE77F4"/>
    <w:rsid w:val="00DF2031"/>
    <w:rsid w:val="00DF2BD4"/>
    <w:rsid w:val="00DF31AD"/>
    <w:rsid w:val="00DF4519"/>
    <w:rsid w:val="00DF4CCF"/>
    <w:rsid w:val="00DF75B9"/>
    <w:rsid w:val="00E02233"/>
    <w:rsid w:val="00E02895"/>
    <w:rsid w:val="00E0294B"/>
    <w:rsid w:val="00E02A4C"/>
    <w:rsid w:val="00E038A0"/>
    <w:rsid w:val="00E05328"/>
    <w:rsid w:val="00E05A42"/>
    <w:rsid w:val="00E05D25"/>
    <w:rsid w:val="00E05EFC"/>
    <w:rsid w:val="00E17F24"/>
    <w:rsid w:val="00E27356"/>
    <w:rsid w:val="00E27633"/>
    <w:rsid w:val="00E27735"/>
    <w:rsid w:val="00E331E2"/>
    <w:rsid w:val="00E33614"/>
    <w:rsid w:val="00E350B3"/>
    <w:rsid w:val="00E35EE4"/>
    <w:rsid w:val="00E363A0"/>
    <w:rsid w:val="00E4279E"/>
    <w:rsid w:val="00E43A3F"/>
    <w:rsid w:val="00E45F32"/>
    <w:rsid w:val="00E515E2"/>
    <w:rsid w:val="00E54208"/>
    <w:rsid w:val="00E5472A"/>
    <w:rsid w:val="00E55790"/>
    <w:rsid w:val="00E5659C"/>
    <w:rsid w:val="00E56711"/>
    <w:rsid w:val="00E57F3C"/>
    <w:rsid w:val="00E60971"/>
    <w:rsid w:val="00E62199"/>
    <w:rsid w:val="00E64655"/>
    <w:rsid w:val="00E65C37"/>
    <w:rsid w:val="00E67920"/>
    <w:rsid w:val="00E67F50"/>
    <w:rsid w:val="00E70FA1"/>
    <w:rsid w:val="00E7169F"/>
    <w:rsid w:val="00E73409"/>
    <w:rsid w:val="00E761F5"/>
    <w:rsid w:val="00E80343"/>
    <w:rsid w:val="00E8081B"/>
    <w:rsid w:val="00E8150C"/>
    <w:rsid w:val="00E831FD"/>
    <w:rsid w:val="00E860F3"/>
    <w:rsid w:val="00E87273"/>
    <w:rsid w:val="00E90970"/>
    <w:rsid w:val="00E909BA"/>
    <w:rsid w:val="00E96BD0"/>
    <w:rsid w:val="00E97C19"/>
    <w:rsid w:val="00EA1B91"/>
    <w:rsid w:val="00EA25EA"/>
    <w:rsid w:val="00EA332D"/>
    <w:rsid w:val="00EA3DB2"/>
    <w:rsid w:val="00EA4965"/>
    <w:rsid w:val="00EA5931"/>
    <w:rsid w:val="00EB1ADA"/>
    <w:rsid w:val="00EB1F8F"/>
    <w:rsid w:val="00EB2215"/>
    <w:rsid w:val="00EB4237"/>
    <w:rsid w:val="00EB5533"/>
    <w:rsid w:val="00EB6281"/>
    <w:rsid w:val="00EB6E0F"/>
    <w:rsid w:val="00EC06F3"/>
    <w:rsid w:val="00EC0ADB"/>
    <w:rsid w:val="00EC17D5"/>
    <w:rsid w:val="00EC5038"/>
    <w:rsid w:val="00EC6FDE"/>
    <w:rsid w:val="00EC78A4"/>
    <w:rsid w:val="00EC7EA9"/>
    <w:rsid w:val="00ED1F3C"/>
    <w:rsid w:val="00ED3695"/>
    <w:rsid w:val="00ED7191"/>
    <w:rsid w:val="00EE0CAD"/>
    <w:rsid w:val="00EE3D34"/>
    <w:rsid w:val="00EE7291"/>
    <w:rsid w:val="00EF12A7"/>
    <w:rsid w:val="00EF2CE7"/>
    <w:rsid w:val="00EF5FA5"/>
    <w:rsid w:val="00EF61D2"/>
    <w:rsid w:val="00EF640C"/>
    <w:rsid w:val="00EF73E5"/>
    <w:rsid w:val="00EF7F41"/>
    <w:rsid w:val="00F00ADC"/>
    <w:rsid w:val="00F00C01"/>
    <w:rsid w:val="00F01250"/>
    <w:rsid w:val="00F02151"/>
    <w:rsid w:val="00F022ED"/>
    <w:rsid w:val="00F02D02"/>
    <w:rsid w:val="00F06423"/>
    <w:rsid w:val="00F1087F"/>
    <w:rsid w:val="00F143E2"/>
    <w:rsid w:val="00F15532"/>
    <w:rsid w:val="00F1690B"/>
    <w:rsid w:val="00F16E33"/>
    <w:rsid w:val="00F17E42"/>
    <w:rsid w:val="00F210A0"/>
    <w:rsid w:val="00F2113C"/>
    <w:rsid w:val="00F213FC"/>
    <w:rsid w:val="00F24204"/>
    <w:rsid w:val="00F24CAF"/>
    <w:rsid w:val="00F263CF"/>
    <w:rsid w:val="00F2732D"/>
    <w:rsid w:val="00F308DF"/>
    <w:rsid w:val="00F316F8"/>
    <w:rsid w:val="00F31E41"/>
    <w:rsid w:val="00F3559C"/>
    <w:rsid w:val="00F36CB4"/>
    <w:rsid w:val="00F44641"/>
    <w:rsid w:val="00F45BE3"/>
    <w:rsid w:val="00F4602C"/>
    <w:rsid w:val="00F522BB"/>
    <w:rsid w:val="00F5235E"/>
    <w:rsid w:val="00F56FE2"/>
    <w:rsid w:val="00F578F7"/>
    <w:rsid w:val="00F608E6"/>
    <w:rsid w:val="00F612A2"/>
    <w:rsid w:val="00F62CAB"/>
    <w:rsid w:val="00F646CE"/>
    <w:rsid w:val="00F65138"/>
    <w:rsid w:val="00F65CA7"/>
    <w:rsid w:val="00F675A0"/>
    <w:rsid w:val="00F67978"/>
    <w:rsid w:val="00F7387A"/>
    <w:rsid w:val="00F7591C"/>
    <w:rsid w:val="00F75A14"/>
    <w:rsid w:val="00F771D6"/>
    <w:rsid w:val="00F7761D"/>
    <w:rsid w:val="00F77C8C"/>
    <w:rsid w:val="00F80133"/>
    <w:rsid w:val="00F8168A"/>
    <w:rsid w:val="00F827B2"/>
    <w:rsid w:val="00F83B97"/>
    <w:rsid w:val="00F87B7C"/>
    <w:rsid w:val="00F917E5"/>
    <w:rsid w:val="00F92779"/>
    <w:rsid w:val="00F940A6"/>
    <w:rsid w:val="00F94C7B"/>
    <w:rsid w:val="00F95DC4"/>
    <w:rsid w:val="00F97BA6"/>
    <w:rsid w:val="00FA0530"/>
    <w:rsid w:val="00FA0CE9"/>
    <w:rsid w:val="00FA0E8D"/>
    <w:rsid w:val="00FA2089"/>
    <w:rsid w:val="00FA3CA9"/>
    <w:rsid w:val="00FA44D3"/>
    <w:rsid w:val="00FA60F2"/>
    <w:rsid w:val="00FB12FD"/>
    <w:rsid w:val="00FB1309"/>
    <w:rsid w:val="00FB3B6E"/>
    <w:rsid w:val="00FB4C65"/>
    <w:rsid w:val="00FB6EA3"/>
    <w:rsid w:val="00FB7C88"/>
    <w:rsid w:val="00FC29E0"/>
    <w:rsid w:val="00FC2AB1"/>
    <w:rsid w:val="00FC3DD0"/>
    <w:rsid w:val="00FC3F24"/>
    <w:rsid w:val="00FC4201"/>
    <w:rsid w:val="00FC5540"/>
    <w:rsid w:val="00FC7730"/>
    <w:rsid w:val="00FC77D1"/>
    <w:rsid w:val="00FC7D1C"/>
    <w:rsid w:val="00FD0E56"/>
    <w:rsid w:val="00FD1036"/>
    <w:rsid w:val="00FD2F0E"/>
    <w:rsid w:val="00FD41CB"/>
    <w:rsid w:val="00FD56EB"/>
    <w:rsid w:val="00FE67D1"/>
    <w:rsid w:val="00FE7567"/>
    <w:rsid w:val="00FE78ED"/>
    <w:rsid w:val="00FF01DC"/>
    <w:rsid w:val="00FF37F3"/>
    <w:rsid w:val="00FF462C"/>
    <w:rsid w:val="00FF4CE7"/>
    <w:rsid w:val="00FF63DB"/>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2A843"/>
  <w14:defaultImageDpi w14:val="32767"/>
  <w15:chartTrackingRefBased/>
  <w15:docId w15:val="{50C7C51B-B4EC-6149-9857-8820D447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28C6"/>
    <w:pPr>
      <w:spacing w:before="120" w:after="120"/>
      <w:jc w:val="both"/>
    </w:pPr>
    <w:rPr>
      <w:rFonts w:ascii="IBM Plex Sans" w:eastAsia="Times New Roman" w:hAnsi="IBM Plex Sans" w:cs="Times New Roman"/>
      <w:sz w:val="22"/>
    </w:rPr>
  </w:style>
  <w:style w:type="paragraph" w:styleId="Heading1">
    <w:name w:val="heading 1"/>
    <w:basedOn w:val="Normal"/>
    <w:next w:val="Normal"/>
    <w:link w:val="Heading1Char"/>
    <w:autoRedefine/>
    <w:uiPriority w:val="9"/>
    <w:qFormat/>
    <w:rsid w:val="006F5DDD"/>
    <w:pPr>
      <w:keepNext/>
      <w:keepLines/>
      <w:pageBreakBefore/>
      <w:numPr>
        <w:numId w:val="1"/>
      </w:numPr>
      <w:spacing w:before="240" w:after="240"/>
      <w:outlineLvl w:val="0"/>
    </w:pPr>
    <w:rPr>
      <w:rFonts w:ascii="IBM Plex Sans Light" w:eastAsiaTheme="majorEastAsia" w:hAnsi="IBM Plex Sans Light" w:cstheme="majorBidi"/>
      <w:bCs/>
      <w:sz w:val="36"/>
      <w:szCs w:val="48"/>
      <w:lang w:bidi="he-IL"/>
    </w:rPr>
  </w:style>
  <w:style w:type="paragraph" w:styleId="Heading2">
    <w:name w:val="heading 2"/>
    <w:basedOn w:val="Normal"/>
    <w:next w:val="Normal"/>
    <w:link w:val="Heading2Char"/>
    <w:uiPriority w:val="9"/>
    <w:unhideWhenUsed/>
    <w:qFormat/>
    <w:rsid w:val="00EF61D2"/>
    <w:pPr>
      <w:keepNext/>
      <w:keepLines/>
      <w:numPr>
        <w:ilvl w:val="1"/>
        <w:numId w:val="1"/>
      </w:numPr>
      <w:spacing w:before="200" w:after="200"/>
      <w:jc w:val="left"/>
      <w:outlineLvl w:val="1"/>
    </w:pPr>
    <w:rPr>
      <w:rFonts w:ascii="IBM Plex Sans Light" w:eastAsiaTheme="majorEastAsia" w:hAnsi="IBM Plex Sans Light" w:cstheme="majorBidi"/>
      <w:sz w:val="32"/>
      <w:szCs w:val="28"/>
      <w:lang w:bidi="he-IL"/>
    </w:rPr>
  </w:style>
  <w:style w:type="paragraph" w:styleId="Heading3">
    <w:name w:val="heading 3"/>
    <w:basedOn w:val="Normal"/>
    <w:next w:val="Normal"/>
    <w:link w:val="Heading3Char"/>
    <w:uiPriority w:val="9"/>
    <w:unhideWhenUsed/>
    <w:qFormat/>
    <w:rsid w:val="0034661C"/>
    <w:pPr>
      <w:keepNext/>
      <w:keepLines/>
      <w:numPr>
        <w:ilvl w:val="2"/>
        <w:numId w:val="1"/>
      </w:numPr>
      <w:spacing w:before="200" w:after="200"/>
      <w:ind w:left="720"/>
      <w:outlineLvl w:val="2"/>
    </w:pPr>
    <w:rPr>
      <w:rFonts w:eastAsiaTheme="majorEastAsia" w:cstheme="majorBidi"/>
      <w:color w:val="1F4E79" w:themeColor="accent5" w:themeShade="80"/>
      <w:sz w:val="28"/>
      <w:szCs w:val="28"/>
      <w:lang w:bidi="he-IL"/>
    </w:rPr>
  </w:style>
  <w:style w:type="paragraph" w:styleId="Heading4">
    <w:name w:val="heading 4"/>
    <w:basedOn w:val="Normal"/>
    <w:next w:val="Normal"/>
    <w:link w:val="Heading4Char"/>
    <w:uiPriority w:val="9"/>
    <w:unhideWhenUsed/>
    <w:rsid w:val="0034661C"/>
    <w:pPr>
      <w:keepNext/>
      <w:keepLines/>
      <w:numPr>
        <w:ilvl w:val="3"/>
        <w:numId w:val="1"/>
      </w:numPr>
      <w:spacing w:before="200" w:after="200"/>
      <w:outlineLvl w:val="3"/>
    </w:pPr>
    <w:rPr>
      <w:rFonts w:eastAsiaTheme="majorEastAsia" w:cstheme="majorBidi"/>
      <w:iCs/>
      <w:color w:val="0586FF"/>
      <w:lang w:bidi="he-IL"/>
    </w:rPr>
  </w:style>
  <w:style w:type="paragraph" w:styleId="Heading5">
    <w:name w:val="heading 5"/>
    <w:basedOn w:val="Normal"/>
    <w:next w:val="Normal"/>
    <w:link w:val="Heading5Char"/>
    <w:uiPriority w:val="9"/>
    <w:semiHidden/>
    <w:unhideWhenUsed/>
    <w:rsid w:val="0034661C"/>
    <w:pPr>
      <w:keepNext/>
      <w:keepLines/>
      <w:numPr>
        <w:ilvl w:val="4"/>
        <w:numId w:val="1"/>
      </w:numPr>
      <w:spacing w:before="40"/>
      <w:outlineLvl w:val="4"/>
    </w:pPr>
    <w:rPr>
      <w:rFonts w:asciiTheme="majorHAnsi" w:eastAsiaTheme="majorEastAsia" w:hAnsiTheme="majorHAnsi" w:cstheme="majorBidi"/>
      <w:color w:val="2F5496" w:themeColor="accent1" w:themeShade="BF"/>
      <w:lang w:bidi="he-IL"/>
    </w:rPr>
  </w:style>
  <w:style w:type="paragraph" w:styleId="Heading6">
    <w:name w:val="heading 6"/>
    <w:basedOn w:val="Normal"/>
    <w:next w:val="Normal"/>
    <w:link w:val="Heading6Char"/>
    <w:uiPriority w:val="9"/>
    <w:semiHidden/>
    <w:unhideWhenUsed/>
    <w:qFormat/>
    <w:rsid w:val="0034661C"/>
    <w:pPr>
      <w:keepNext/>
      <w:keepLines/>
      <w:numPr>
        <w:ilvl w:val="5"/>
        <w:numId w:val="1"/>
      </w:numPr>
      <w:spacing w:before="40"/>
      <w:outlineLvl w:val="5"/>
    </w:pPr>
    <w:rPr>
      <w:rFonts w:asciiTheme="majorHAnsi" w:eastAsiaTheme="majorEastAsia" w:hAnsiTheme="majorHAnsi" w:cstheme="majorBidi"/>
      <w:color w:val="1F3763" w:themeColor="accent1" w:themeShade="7F"/>
      <w:lang w:bidi="he-IL"/>
    </w:rPr>
  </w:style>
  <w:style w:type="paragraph" w:styleId="Heading7">
    <w:name w:val="heading 7"/>
    <w:basedOn w:val="Normal"/>
    <w:next w:val="Normal"/>
    <w:link w:val="Heading7Char"/>
    <w:uiPriority w:val="9"/>
    <w:semiHidden/>
    <w:unhideWhenUsed/>
    <w:qFormat/>
    <w:rsid w:val="0034661C"/>
    <w:pPr>
      <w:keepNext/>
      <w:keepLines/>
      <w:numPr>
        <w:ilvl w:val="6"/>
        <w:numId w:val="1"/>
      </w:numPr>
      <w:spacing w:before="40"/>
      <w:outlineLvl w:val="6"/>
    </w:pPr>
    <w:rPr>
      <w:rFonts w:asciiTheme="majorHAnsi" w:eastAsiaTheme="majorEastAsia" w:hAnsiTheme="majorHAnsi" w:cstheme="majorBidi"/>
      <w:i/>
      <w:iCs/>
      <w:color w:val="1F3763" w:themeColor="accent1" w:themeShade="7F"/>
      <w:lang w:bidi="he-IL"/>
    </w:rPr>
  </w:style>
  <w:style w:type="paragraph" w:styleId="Heading8">
    <w:name w:val="heading 8"/>
    <w:basedOn w:val="Normal"/>
    <w:next w:val="Normal"/>
    <w:link w:val="Heading8Char"/>
    <w:uiPriority w:val="9"/>
    <w:semiHidden/>
    <w:unhideWhenUsed/>
    <w:qFormat/>
    <w:rsid w:val="0034661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bidi="he-IL"/>
    </w:rPr>
  </w:style>
  <w:style w:type="paragraph" w:styleId="Heading9">
    <w:name w:val="heading 9"/>
    <w:basedOn w:val="Normal"/>
    <w:next w:val="Normal"/>
    <w:link w:val="Heading9Char"/>
    <w:uiPriority w:val="9"/>
    <w:semiHidden/>
    <w:unhideWhenUsed/>
    <w:qFormat/>
    <w:rsid w:val="0034661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DF"/>
    <w:pPr>
      <w:tabs>
        <w:tab w:val="center" w:pos="4680"/>
        <w:tab w:val="right" w:pos="9360"/>
      </w:tabs>
      <w:spacing w:after="160"/>
    </w:pPr>
    <w:rPr>
      <w:rFonts w:eastAsiaTheme="minorHAnsi" w:cstheme="minorBidi"/>
      <w:lang w:bidi="he-IL"/>
    </w:rPr>
  </w:style>
  <w:style w:type="character" w:customStyle="1" w:styleId="HeaderChar">
    <w:name w:val="Header Char"/>
    <w:basedOn w:val="DefaultParagraphFont"/>
    <w:link w:val="Header"/>
    <w:uiPriority w:val="99"/>
    <w:rsid w:val="00D52EDF"/>
    <w:rPr>
      <w:rFonts w:ascii="IBM Plex Sans" w:hAnsi="IBM Plex Sans"/>
      <w:b w:val="0"/>
      <w:i w:val="0"/>
      <w:sz w:val="22"/>
    </w:rPr>
  </w:style>
  <w:style w:type="paragraph" w:styleId="Footer">
    <w:name w:val="footer"/>
    <w:basedOn w:val="Normal"/>
    <w:link w:val="FooterChar"/>
    <w:uiPriority w:val="99"/>
    <w:unhideWhenUsed/>
    <w:rsid w:val="005D6197"/>
    <w:pPr>
      <w:tabs>
        <w:tab w:val="center" w:pos="4680"/>
        <w:tab w:val="right" w:pos="9360"/>
      </w:tabs>
      <w:spacing w:after="160"/>
    </w:pPr>
    <w:rPr>
      <w:rFonts w:eastAsiaTheme="minorHAnsi" w:cstheme="minorBidi"/>
      <w:sz w:val="20"/>
      <w:lang w:bidi="he-IL"/>
    </w:rPr>
  </w:style>
  <w:style w:type="character" w:customStyle="1" w:styleId="FooterChar">
    <w:name w:val="Footer Char"/>
    <w:basedOn w:val="DefaultParagraphFont"/>
    <w:link w:val="Footer"/>
    <w:uiPriority w:val="99"/>
    <w:rsid w:val="005D6197"/>
    <w:rPr>
      <w:rFonts w:ascii="IBM Plex Sans" w:hAnsi="IBM Plex Sans"/>
      <w:b w:val="0"/>
      <w:i w:val="0"/>
      <w:sz w:val="20"/>
      <w:lang w:bidi="he-IL"/>
    </w:rPr>
  </w:style>
  <w:style w:type="character" w:customStyle="1" w:styleId="Heading1Char">
    <w:name w:val="Heading 1 Char"/>
    <w:basedOn w:val="DefaultParagraphFont"/>
    <w:link w:val="Heading1"/>
    <w:uiPriority w:val="9"/>
    <w:rsid w:val="006F5DDD"/>
    <w:rPr>
      <w:rFonts w:ascii="IBM Plex Sans Light" w:eastAsiaTheme="majorEastAsia" w:hAnsi="IBM Plex Sans Light" w:cstheme="majorBidi"/>
      <w:bCs/>
      <w:sz w:val="36"/>
      <w:szCs w:val="48"/>
      <w:lang w:bidi="he-IL"/>
    </w:rPr>
  </w:style>
  <w:style w:type="character" w:styleId="Hyperlink">
    <w:name w:val="Hyperlink"/>
    <w:basedOn w:val="DefaultParagraphFont"/>
    <w:uiPriority w:val="99"/>
    <w:unhideWhenUsed/>
    <w:rsid w:val="00C167DB"/>
    <w:rPr>
      <w:rFonts w:ascii="IBM Plex Sans" w:eastAsiaTheme="minorHAnsi" w:hAnsi="IBM Plex Sans" w:cstheme="minorBidi"/>
      <w:b w:val="0"/>
      <w:i w:val="0"/>
      <w:color w:val="0586FF"/>
      <w:kern w:val="0"/>
      <w:sz w:val="22"/>
      <w:szCs w:val="22"/>
      <w:u w:val="single"/>
      <w:lang w:eastAsia="en-US" w:bidi="he-IL"/>
    </w:rPr>
  </w:style>
  <w:style w:type="table" w:styleId="GridTable1Light">
    <w:name w:val="Grid Table 1 Light"/>
    <w:basedOn w:val="TableNormal"/>
    <w:uiPriority w:val="46"/>
    <w:rsid w:val="007B0E99"/>
    <w:rPr>
      <w:sz w:val="22"/>
      <w:szCs w:val="22"/>
      <w:lang w:bidi="he-I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BMTextStyle1">
    <w:name w:val="IBM_TextStyle1"/>
    <w:link w:val="IBMTextStyle1Char"/>
    <w:rsid w:val="00235312"/>
    <w:pPr>
      <w:widowControl w:val="0"/>
      <w:suppressAutoHyphens/>
      <w:spacing w:before="120" w:after="120" w:line="100" w:lineRule="atLeast"/>
      <w:textAlignment w:val="baseline"/>
    </w:pPr>
    <w:rPr>
      <w:rFonts w:ascii="IBM Plex Sans" w:eastAsia="Arial Unicode MS" w:hAnsi="IBM Plex Sans" w:cs="Tahoma"/>
      <w:noProof/>
      <w:kern w:val="1"/>
      <w:lang w:eastAsia="hi-IN" w:bidi="hi-IN"/>
    </w:rPr>
  </w:style>
  <w:style w:type="paragraph" w:styleId="ListParagraph">
    <w:name w:val="List Paragraph"/>
    <w:aliases w:val="IRIS - Bullet 1"/>
    <w:basedOn w:val="Normal"/>
    <w:link w:val="ListParagraphChar"/>
    <w:uiPriority w:val="34"/>
    <w:qFormat/>
    <w:rsid w:val="00DA6A84"/>
    <w:pPr>
      <w:numPr>
        <w:numId w:val="2"/>
      </w:numPr>
      <w:spacing w:before="40" w:after="40"/>
    </w:pPr>
    <w:rPr>
      <w:rFonts w:eastAsiaTheme="minorHAnsi" w:cstheme="minorBidi"/>
      <w:lang w:bidi="he-IL"/>
    </w:rPr>
  </w:style>
  <w:style w:type="character" w:styleId="Strong">
    <w:name w:val="Strong"/>
    <w:basedOn w:val="DefaultParagraphFont"/>
    <w:uiPriority w:val="22"/>
    <w:qFormat/>
    <w:rsid w:val="005D6197"/>
    <w:rPr>
      <w:rFonts w:ascii="IBM Plex Sans" w:hAnsi="IBM Plex Sans"/>
      <w:b/>
      <w:i w:val="0"/>
      <w:sz w:val="22"/>
      <w:szCs w:val="22"/>
    </w:rPr>
  </w:style>
  <w:style w:type="character" w:customStyle="1" w:styleId="Heading2Char">
    <w:name w:val="Heading 2 Char"/>
    <w:basedOn w:val="DefaultParagraphFont"/>
    <w:link w:val="Heading2"/>
    <w:uiPriority w:val="9"/>
    <w:rsid w:val="00EF61D2"/>
    <w:rPr>
      <w:rFonts w:ascii="IBM Plex Sans Light" w:eastAsiaTheme="majorEastAsia" w:hAnsi="IBM Plex Sans Light" w:cstheme="majorBidi"/>
      <w:sz w:val="32"/>
      <w:szCs w:val="28"/>
      <w:lang w:bidi="he-IL"/>
    </w:rPr>
  </w:style>
  <w:style w:type="character" w:customStyle="1" w:styleId="Heading3Char">
    <w:name w:val="Heading 3 Char"/>
    <w:basedOn w:val="DefaultParagraphFont"/>
    <w:link w:val="Heading3"/>
    <w:uiPriority w:val="9"/>
    <w:rsid w:val="00375A32"/>
    <w:rPr>
      <w:rFonts w:ascii="IBM Plex Sans" w:eastAsiaTheme="majorEastAsia" w:hAnsi="IBM Plex Sans" w:cstheme="majorBidi"/>
      <w:color w:val="1F4E79" w:themeColor="accent5" w:themeShade="80"/>
      <w:sz w:val="28"/>
      <w:szCs w:val="28"/>
      <w:lang w:bidi="he-IL"/>
    </w:rPr>
  </w:style>
  <w:style w:type="paragraph" w:styleId="TOCHeading">
    <w:name w:val="TOC Heading"/>
    <w:basedOn w:val="Heading1"/>
    <w:next w:val="Normal"/>
    <w:uiPriority w:val="39"/>
    <w:unhideWhenUsed/>
    <w:qFormat/>
    <w:rsid w:val="0077681B"/>
    <w:pPr>
      <w:spacing w:before="480" w:after="0" w:line="276" w:lineRule="auto"/>
      <w:outlineLvl w:val="9"/>
    </w:pPr>
    <w:rPr>
      <w:rFonts w:asciiTheme="majorHAnsi" w:hAnsiTheme="majorHAnsi"/>
      <w:b/>
      <w:bCs w:val="0"/>
      <w:color w:val="1F3864" w:themeColor="accent1" w:themeShade="80"/>
      <w:sz w:val="28"/>
      <w:szCs w:val="28"/>
      <w:lang w:bidi="ar-SA"/>
    </w:rPr>
  </w:style>
  <w:style w:type="paragraph" w:styleId="TOC1">
    <w:name w:val="toc 1"/>
    <w:basedOn w:val="Normal"/>
    <w:next w:val="Normal"/>
    <w:autoRedefine/>
    <w:uiPriority w:val="39"/>
    <w:unhideWhenUsed/>
    <w:rsid w:val="00C167DB"/>
    <w:pPr>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C167DB"/>
    <w:pPr>
      <w:spacing w:before="0" w:after="0"/>
      <w:ind w:left="440"/>
      <w:jc w:val="left"/>
    </w:pPr>
    <w:rPr>
      <w:rFonts w:asciiTheme="minorHAnsi" w:hAnsiTheme="minorHAnsi" w:cstheme="minorHAnsi"/>
      <w:i/>
      <w:iCs/>
      <w:sz w:val="20"/>
      <w:szCs w:val="20"/>
    </w:rPr>
  </w:style>
  <w:style w:type="paragraph" w:styleId="TOC2">
    <w:name w:val="toc 2"/>
    <w:basedOn w:val="Normal"/>
    <w:next w:val="Normal"/>
    <w:autoRedefine/>
    <w:uiPriority w:val="39"/>
    <w:unhideWhenUsed/>
    <w:rsid w:val="00C167DB"/>
    <w:pPr>
      <w:spacing w:before="0" w:after="0"/>
      <w:ind w:left="220"/>
      <w:jc w:val="left"/>
    </w:pPr>
    <w:rPr>
      <w:rFonts w:asciiTheme="minorHAnsi" w:hAnsiTheme="minorHAnsi" w:cstheme="minorHAnsi"/>
      <w:smallCaps/>
      <w:sz w:val="20"/>
      <w:szCs w:val="20"/>
    </w:rPr>
  </w:style>
  <w:style w:type="paragraph" w:styleId="TOC4">
    <w:name w:val="toc 4"/>
    <w:basedOn w:val="Normal"/>
    <w:next w:val="Normal"/>
    <w:autoRedefine/>
    <w:uiPriority w:val="39"/>
    <w:unhideWhenUsed/>
    <w:rsid w:val="0077681B"/>
    <w:pPr>
      <w:spacing w:before="0"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77681B"/>
    <w:pPr>
      <w:spacing w:before="0"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77681B"/>
    <w:pPr>
      <w:spacing w:before="0"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77681B"/>
    <w:pPr>
      <w:spacing w:before="0"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77681B"/>
    <w:pPr>
      <w:spacing w:before="0"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77681B"/>
    <w:pPr>
      <w:spacing w:before="0" w:after="0"/>
      <w:ind w:left="1760"/>
      <w:jc w:val="left"/>
    </w:pPr>
    <w:rPr>
      <w:rFonts w:asciiTheme="minorHAnsi" w:hAnsiTheme="minorHAnsi" w:cstheme="minorHAnsi"/>
      <w:sz w:val="18"/>
      <w:szCs w:val="18"/>
    </w:rPr>
  </w:style>
  <w:style w:type="paragraph" w:styleId="Title">
    <w:name w:val="Title"/>
    <w:basedOn w:val="Normal"/>
    <w:next w:val="Normal"/>
    <w:link w:val="TitleChar"/>
    <w:uiPriority w:val="10"/>
    <w:qFormat/>
    <w:rsid w:val="00434C87"/>
    <w:pPr>
      <w:spacing w:before="3000" w:after="480"/>
      <w:contextualSpacing/>
      <w:jc w:val="center"/>
    </w:pPr>
    <w:rPr>
      <w:rFonts w:ascii="IBM Plex Sans Light" w:eastAsiaTheme="majorEastAsia" w:hAnsi="IBM Plex Sans Light" w:cstheme="majorBidi"/>
      <w:color w:val="FFFFFF" w:themeColor="background1"/>
      <w:spacing w:val="-10"/>
      <w:kern w:val="28"/>
      <w:sz w:val="48"/>
      <w:szCs w:val="48"/>
      <w:lang w:bidi="he-IL"/>
    </w:rPr>
  </w:style>
  <w:style w:type="character" w:customStyle="1" w:styleId="TitleChar">
    <w:name w:val="Title Char"/>
    <w:basedOn w:val="DefaultParagraphFont"/>
    <w:link w:val="Title"/>
    <w:uiPriority w:val="10"/>
    <w:rsid w:val="00434C87"/>
    <w:rPr>
      <w:rFonts w:ascii="IBM Plex Sans Light" w:eastAsiaTheme="majorEastAsia" w:hAnsi="IBM Plex Sans Light" w:cstheme="majorBidi"/>
      <w:color w:val="FFFFFF" w:themeColor="background1"/>
      <w:spacing w:val="-10"/>
      <w:kern w:val="28"/>
      <w:sz w:val="48"/>
      <w:szCs w:val="48"/>
      <w:lang w:bidi="he-IL"/>
    </w:rPr>
  </w:style>
  <w:style w:type="paragraph" w:styleId="BalloonText">
    <w:name w:val="Balloon Text"/>
    <w:basedOn w:val="Normal"/>
    <w:link w:val="BalloonTextChar"/>
    <w:uiPriority w:val="99"/>
    <w:semiHidden/>
    <w:unhideWhenUsed/>
    <w:rsid w:val="00711272"/>
    <w:rPr>
      <w:rFonts w:eastAsiaTheme="minorHAnsi"/>
      <w:sz w:val="18"/>
      <w:szCs w:val="18"/>
      <w:lang w:bidi="he-IL"/>
    </w:rPr>
  </w:style>
  <w:style w:type="character" w:customStyle="1" w:styleId="BalloonTextChar">
    <w:name w:val="Balloon Text Char"/>
    <w:basedOn w:val="DefaultParagraphFont"/>
    <w:link w:val="BalloonText"/>
    <w:uiPriority w:val="99"/>
    <w:semiHidden/>
    <w:rsid w:val="00711272"/>
    <w:rPr>
      <w:rFonts w:ascii="Times New Roman" w:hAnsi="Times New Roman" w:cs="Times New Roman"/>
      <w:sz w:val="18"/>
      <w:szCs w:val="18"/>
      <w:lang w:bidi="he-IL"/>
    </w:rPr>
  </w:style>
  <w:style w:type="character" w:customStyle="1" w:styleId="Heading4Char">
    <w:name w:val="Heading 4 Char"/>
    <w:basedOn w:val="DefaultParagraphFont"/>
    <w:link w:val="Heading4"/>
    <w:uiPriority w:val="9"/>
    <w:rsid w:val="00605C75"/>
    <w:rPr>
      <w:rFonts w:ascii="IBM Plex Sans" w:eastAsiaTheme="majorEastAsia" w:hAnsi="IBM Plex Sans" w:cstheme="majorBidi"/>
      <w:iCs/>
      <w:color w:val="0586FF"/>
      <w:sz w:val="22"/>
      <w:lang w:bidi="he-IL"/>
    </w:rPr>
  </w:style>
  <w:style w:type="paragraph" w:styleId="Subtitle">
    <w:name w:val="Subtitle"/>
    <w:basedOn w:val="Normal"/>
    <w:next w:val="Normal"/>
    <w:link w:val="SubtitleChar"/>
    <w:uiPriority w:val="11"/>
    <w:qFormat/>
    <w:rsid w:val="00434C87"/>
    <w:pPr>
      <w:numPr>
        <w:ilvl w:val="1"/>
      </w:numPr>
      <w:spacing w:after="5000"/>
      <w:jc w:val="center"/>
    </w:pPr>
    <w:rPr>
      <w:rFonts w:eastAsiaTheme="minorEastAsia" w:cstheme="minorBidi"/>
      <w:color w:val="FFFFFF" w:themeColor="background1"/>
      <w:spacing w:val="15"/>
      <w:szCs w:val="22"/>
      <w:lang w:bidi="he-IL"/>
    </w:rPr>
  </w:style>
  <w:style w:type="character" w:customStyle="1" w:styleId="SubtitleChar">
    <w:name w:val="Subtitle Char"/>
    <w:basedOn w:val="DefaultParagraphFont"/>
    <w:link w:val="Subtitle"/>
    <w:uiPriority w:val="11"/>
    <w:rsid w:val="00434C87"/>
    <w:rPr>
      <w:rFonts w:ascii="IBM Plex Sans" w:eastAsiaTheme="minorEastAsia" w:hAnsi="IBM Plex Sans"/>
      <w:color w:val="FFFFFF" w:themeColor="background1"/>
      <w:spacing w:val="15"/>
      <w:szCs w:val="22"/>
      <w:lang w:bidi="he-IL"/>
    </w:rPr>
  </w:style>
  <w:style w:type="character" w:styleId="Hashtag">
    <w:name w:val="Hashtag"/>
    <w:basedOn w:val="DefaultParagraphFont"/>
    <w:uiPriority w:val="99"/>
    <w:rsid w:val="00C167DB"/>
    <w:rPr>
      <w:rFonts w:ascii="IBM Plex Sans" w:hAnsi="IBM Plex Sans"/>
      <w:b w:val="0"/>
      <w:i w:val="0"/>
      <w:color w:val="000000" w:themeColor="text1"/>
      <w:sz w:val="22"/>
      <w:shd w:val="clear" w:color="auto" w:fill="E1DFDD"/>
    </w:rPr>
  </w:style>
  <w:style w:type="paragraph" w:customStyle="1" w:styleId="legalcopyfirstparagraphOther">
    <w:name w:val="legal copy (first paragraph) (Other)"/>
    <w:basedOn w:val="BodyText"/>
    <w:uiPriority w:val="99"/>
    <w:rsid w:val="00B46757"/>
    <w:pPr>
      <w:widowControl w:val="0"/>
      <w:suppressAutoHyphens/>
      <w:autoSpaceDE w:val="0"/>
      <w:autoSpaceDN w:val="0"/>
      <w:adjustRightInd w:val="0"/>
      <w:spacing w:after="144" w:line="195" w:lineRule="atLeast"/>
      <w:textAlignment w:val="center"/>
    </w:pPr>
    <w:rPr>
      <w:rFonts w:ascii="Arial" w:eastAsia="Arial" w:hAnsi="Arial" w:cs="JansonTextLTPro-Roman"/>
      <w:iCs/>
      <w:color w:val="FFFFFF" w:themeColor="background1"/>
      <w:spacing w:val="-1"/>
      <w:sz w:val="16"/>
      <w:szCs w:val="16"/>
      <w:lang w:bidi="en-US"/>
    </w:rPr>
  </w:style>
  <w:style w:type="paragraph" w:styleId="BodyText">
    <w:name w:val="Body Text"/>
    <w:basedOn w:val="Normal"/>
    <w:link w:val="BodyTextChar"/>
    <w:uiPriority w:val="99"/>
    <w:semiHidden/>
    <w:unhideWhenUsed/>
    <w:rsid w:val="00B46757"/>
    <w:rPr>
      <w:rFonts w:eastAsiaTheme="minorHAnsi" w:cstheme="minorBidi"/>
      <w:lang w:bidi="he-IL"/>
    </w:rPr>
  </w:style>
  <w:style w:type="character" w:customStyle="1" w:styleId="BodyTextChar">
    <w:name w:val="Body Text Char"/>
    <w:basedOn w:val="DefaultParagraphFont"/>
    <w:link w:val="BodyText"/>
    <w:uiPriority w:val="99"/>
    <w:semiHidden/>
    <w:rsid w:val="00B46757"/>
    <w:rPr>
      <w:rFonts w:ascii="IBM Plex Sans" w:hAnsi="IBM Plex Sans"/>
      <w:sz w:val="22"/>
      <w:lang w:bidi="he-IL"/>
    </w:rPr>
  </w:style>
  <w:style w:type="character" w:styleId="FollowedHyperlink">
    <w:name w:val="FollowedHyperlink"/>
    <w:basedOn w:val="DefaultParagraphFont"/>
    <w:uiPriority w:val="99"/>
    <w:semiHidden/>
    <w:unhideWhenUsed/>
    <w:rsid w:val="00C346B7"/>
    <w:rPr>
      <w:color w:val="954F72" w:themeColor="followedHyperlink"/>
      <w:u w:val="single"/>
    </w:rPr>
  </w:style>
  <w:style w:type="paragraph" w:styleId="NormalWeb">
    <w:name w:val="Normal (Web)"/>
    <w:basedOn w:val="Normal"/>
    <w:uiPriority w:val="99"/>
    <w:semiHidden/>
    <w:unhideWhenUsed/>
    <w:rsid w:val="00C346B7"/>
    <w:pPr>
      <w:spacing w:before="100" w:beforeAutospacing="1" w:after="100" w:afterAutospacing="1"/>
    </w:pPr>
  </w:style>
  <w:style w:type="paragraph" w:styleId="FootnoteText">
    <w:name w:val="footnote text"/>
    <w:basedOn w:val="Normal"/>
    <w:link w:val="FootnoteTextChar"/>
    <w:uiPriority w:val="99"/>
    <w:semiHidden/>
    <w:unhideWhenUsed/>
    <w:rsid w:val="00B935C4"/>
    <w:pPr>
      <w:spacing w:after="160"/>
    </w:pPr>
    <w:rPr>
      <w:rFonts w:eastAsiaTheme="minorHAnsi" w:cstheme="minorBidi"/>
      <w:sz w:val="20"/>
      <w:szCs w:val="20"/>
      <w:lang w:bidi="he-IL"/>
    </w:rPr>
  </w:style>
  <w:style w:type="character" w:customStyle="1" w:styleId="FootnoteTextChar">
    <w:name w:val="Footnote Text Char"/>
    <w:basedOn w:val="DefaultParagraphFont"/>
    <w:link w:val="FootnoteText"/>
    <w:uiPriority w:val="99"/>
    <w:semiHidden/>
    <w:rsid w:val="00B935C4"/>
    <w:rPr>
      <w:rFonts w:ascii="IBM Plex Sans" w:hAnsi="IBM Plex Sans"/>
      <w:sz w:val="20"/>
      <w:szCs w:val="20"/>
      <w:lang w:bidi="he-IL"/>
    </w:rPr>
  </w:style>
  <w:style w:type="character" w:styleId="FootnoteReference">
    <w:name w:val="footnote reference"/>
    <w:basedOn w:val="DefaultParagraphFont"/>
    <w:uiPriority w:val="99"/>
    <w:semiHidden/>
    <w:unhideWhenUsed/>
    <w:rsid w:val="00B935C4"/>
    <w:rPr>
      <w:vertAlign w:val="superscript"/>
    </w:rPr>
  </w:style>
  <w:style w:type="character" w:styleId="PageNumber">
    <w:name w:val="page number"/>
    <w:basedOn w:val="DefaultParagraphFont"/>
    <w:uiPriority w:val="99"/>
    <w:semiHidden/>
    <w:unhideWhenUsed/>
    <w:rsid w:val="003706D4"/>
  </w:style>
  <w:style w:type="table" w:styleId="TableGrid">
    <w:name w:val="Table Grid"/>
    <w:basedOn w:val="TableNormal"/>
    <w:uiPriority w:val="39"/>
    <w:rsid w:val="00370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06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aliases w:val="IRIS - Bullet 1 Char"/>
    <w:basedOn w:val="DefaultParagraphFont"/>
    <w:link w:val="ListParagraph"/>
    <w:uiPriority w:val="34"/>
    <w:rsid w:val="00DA6A84"/>
    <w:rPr>
      <w:rFonts w:ascii="IBM Plex Sans" w:hAnsi="IBM Plex Sans"/>
      <w:sz w:val="22"/>
      <w:lang w:bidi="he-IL"/>
    </w:rPr>
  </w:style>
  <w:style w:type="table" w:styleId="LightShading-Accent4">
    <w:name w:val="Light Shading Accent 4"/>
    <w:basedOn w:val="TableNormal"/>
    <w:uiPriority w:val="60"/>
    <w:unhideWhenUsed/>
    <w:rsid w:val="00142C9F"/>
    <w:rPr>
      <w:rFonts w:ascii="Calibri" w:eastAsia="Times New Roman" w:hAnsi="Calibri" w:cs="Times New Roman"/>
      <w:sz w:val="20"/>
      <w:szCs w:val="20"/>
    </w:rPr>
    <w:tblPr>
      <w:tblStyleRowBandSize w:val="1"/>
      <w:tblStyleColBandSize w:val="1"/>
      <w:tblInd w:w="0" w:type="nil"/>
      <w:tblBorders>
        <w:top w:val="single" w:sz="8" w:space="0" w:color="92A9B9"/>
        <w:bottom w:val="single" w:sz="8" w:space="0" w:color="92A9B9"/>
      </w:tblBorders>
    </w:tblPr>
    <w:tblStylePr w:type="firstRow">
      <w:pPr>
        <w:spacing w:beforeLines="0" w:before="0" w:beforeAutospacing="0" w:afterLines="0" w:after="0" w:afterAutospacing="0" w:line="240" w:lineRule="auto"/>
      </w:pPr>
      <w:rPr>
        <w:b/>
        <w:bCs/>
      </w:rPr>
      <w:tblPr/>
      <w:tcPr>
        <w:tcBorders>
          <w:top w:val="single" w:sz="8" w:space="0" w:color="92A9B9"/>
          <w:left w:val="nil"/>
          <w:bottom w:val="single" w:sz="8" w:space="0" w:color="92A9B9"/>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92A9B9"/>
          <w:left w:val="nil"/>
          <w:bottom w:val="single" w:sz="8" w:space="0" w:color="92A9B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9ED"/>
      </w:tcPr>
    </w:tblStylePr>
    <w:tblStylePr w:type="band1Horz">
      <w:tblPr/>
      <w:tcPr>
        <w:tcBorders>
          <w:left w:val="nil"/>
          <w:right w:val="nil"/>
          <w:insideH w:val="nil"/>
          <w:insideV w:val="nil"/>
        </w:tcBorders>
        <w:shd w:val="clear" w:color="auto" w:fill="E4E9ED"/>
      </w:tcPr>
    </w:tblStylePr>
  </w:style>
  <w:style w:type="paragraph" w:customStyle="1" w:styleId="Cover-Engagementdetails">
    <w:name w:val="Cover - Engagement details"/>
    <w:basedOn w:val="Normal"/>
    <w:qFormat/>
    <w:rsid w:val="00434C87"/>
    <w:pPr>
      <w:spacing w:after="160"/>
    </w:pPr>
    <w:rPr>
      <w:rFonts w:eastAsiaTheme="minorHAnsi" w:cstheme="minorBidi"/>
      <w:color w:val="FFFFFF" w:themeColor="background1"/>
      <w:lang w:bidi="he-IL"/>
    </w:rPr>
  </w:style>
  <w:style w:type="paragraph" w:customStyle="1" w:styleId="Legal-H1">
    <w:name w:val="Legal - H1"/>
    <w:basedOn w:val="Title"/>
    <w:qFormat/>
    <w:rsid w:val="00434C87"/>
    <w:pPr>
      <w:spacing w:before="120"/>
      <w:jc w:val="left"/>
    </w:pPr>
    <w:rPr>
      <w:rFonts w:ascii="IBM Plex Sans" w:hAnsi="IBM Plex Sans"/>
      <w:color w:val="auto"/>
      <w:sz w:val="56"/>
      <w:szCs w:val="56"/>
    </w:rPr>
  </w:style>
  <w:style w:type="paragraph" w:customStyle="1" w:styleId="Legal-H2">
    <w:name w:val="Legal - H2"/>
    <w:basedOn w:val="Title"/>
    <w:qFormat/>
    <w:rsid w:val="00434C87"/>
    <w:pPr>
      <w:spacing w:before="120" w:after="240"/>
      <w:jc w:val="left"/>
    </w:pPr>
    <w:rPr>
      <w:rFonts w:ascii="IBM Plex Sans" w:hAnsi="IBM Plex Sans"/>
      <w:color w:val="auto"/>
      <w:szCs w:val="52"/>
    </w:rPr>
  </w:style>
  <w:style w:type="paragraph" w:customStyle="1" w:styleId="IBMTextStyle1-justify">
    <w:name w:val="IBM_TextStyle1 - justify"/>
    <w:basedOn w:val="IBMTextStyle1"/>
    <w:qFormat/>
    <w:rsid w:val="00235312"/>
    <w:pPr>
      <w:jc w:val="both"/>
    </w:pPr>
  </w:style>
  <w:style w:type="paragraph" w:customStyle="1" w:styleId="Heading1nun-numbered">
    <w:name w:val="Heading 1 (nun-numbered)"/>
    <w:basedOn w:val="Heading1"/>
    <w:next w:val="IBMTextStyle1-justify"/>
    <w:qFormat/>
    <w:rsid w:val="00FC3F24"/>
    <w:pPr>
      <w:numPr>
        <w:numId w:val="0"/>
      </w:numPr>
    </w:pPr>
    <w:rPr>
      <w:rFonts w:ascii="IBM Plex Sans" w:hAnsi="IBM Plex Sans"/>
    </w:rPr>
  </w:style>
  <w:style w:type="character" w:customStyle="1" w:styleId="Heading5Char">
    <w:name w:val="Heading 5 Char"/>
    <w:basedOn w:val="DefaultParagraphFont"/>
    <w:link w:val="Heading5"/>
    <w:uiPriority w:val="9"/>
    <w:semiHidden/>
    <w:rsid w:val="00FC3F24"/>
    <w:rPr>
      <w:rFonts w:asciiTheme="majorHAnsi" w:eastAsiaTheme="majorEastAsia" w:hAnsiTheme="majorHAnsi" w:cstheme="majorBidi"/>
      <w:color w:val="2F5496" w:themeColor="accent1" w:themeShade="BF"/>
      <w:sz w:val="22"/>
      <w:lang w:bidi="he-IL"/>
    </w:rPr>
  </w:style>
  <w:style w:type="character" w:customStyle="1" w:styleId="Heading6Char">
    <w:name w:val="Heading 6 Char"/>
    <w:basedOn w:val="DefaultParagraphFont"/>
    <w:link w:val="Heading6"/>
    <w:uiPriority w:val="9"/>
    <w:semiHidden/>
    <w:rsid w:val="00FC3F24"/>
    <w:rPr>
      <w:rFonts w:asciiTheme="majorHAnsi" w:eastAsiaTheme="majorEastAsia" w:hAnsiTheme="majorHAnsi" w:cstheme="majorBidi"/>
      <w:color w:val="1F3763" w:themeColor="accent1" w:themeShade="7F"/>
      <w:sz w:val="22"/>
      <w:lang w:bidi="he-IL"/>
    </w:rPr>
  </w:style>
  <w:style w:type="character" w:customStyle="1" w:styleId="Heading7Char">
    <w:name w:val="Heading 7 Char"/>
    <w:basedOn w:val="DefaultParagraphFont"/>
    <w:link w:val="Heading7"/>
    <w:uiPriority w:val="9"/>
    <w:semiHidden/>
    <w:rsid w:val="00FC3F24"/>
    <w:rPr>
      <w:rFonts w:asciiTheme="majorHAnsi" w:eastAsiaTheme="majorEastAsia" w:hAnsiTheme="majorHAnsi" w:cstheme="majorBidi"/>
      <w:i/>
      <w:iCs/>
      <w:color w:val="1F3763" w:themeColor="accent1" w:themeShade="7F"/>
      <w:sz w:val="22"/>
      <w:lang w:bidi="he-IL"/>
    </w:rPr>
  </w:style>
  <w:style w:type="character" w:customStyle="1" w:styleId="Heading8Char">
    <w:name w:val="Heading 8 Char"/>
    <w:basedOn w:val="DefaultParagraphFont"/>
    <w:link w:val="Heading8"/>
    <w:uiPriority w:val="9"/>
    <w:semiHidden/>
    <w:rsid w:val="00FC3F24"/>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9"/>
    <w:semiHidden/>
    <w:rsid w:val="00FC3F24"/>
    <w:rPr>
      <w:rFonts w:asciiTheme="majorHAnsi" w:eastAsiaTheme="majorEastAsia" w:hAnsiTheme="majorHAnsi" w:cstheme="majorBidi"/>
      <w:i/>
      <w:iCs/>
      <w:color w:val="272727" w:themeColor="text1" w:themeTint="D8"/>
      <w:sz w:val="21"/>
      <w:szCs w:val="21"/>
      <w:lang w:bidi="he-IL"/>
    </w:rPr>
  </w:style>
  <w:style w:type="paragraph" w:customStyle="1" w:styleId="IRIS-Bullet2">
    <w:name w:val="IRIS - Bullet 2"/>
    <w:basedOn w:val="ListParagraph"/>
    <w:qFormat/>
    <w:rsid w:val="00C2439C"/>
    <w:pPr>
      <w:spacing w:before="0"/>
      <w:ind w:left="924"/>
    </w:pPr>
  </w:style>
  <w:style w:type="paragraph" w:styleId="Caption">
    <w:name w:val="caption"/>
    <w:aliases w:val="IRIS - Caption"/>
    <w:basedOn w:val="Normal"/>
    <w:next w:val="Normal"/>
    <w:uiPriority w:val="35"/>
    <w:unhideWhenUsed/>
    <w:qFormat/>
    <w:rsid w:val="000A4A2E"/>
    <w:pPr>
      <w:spacing w:after="200"/>
      <w:jc w:val="center"/>
    </w:pPr>
    <w:rPr>
      <w:rFonts w:eastAsiaTheme="minorHAnsi" w:cstheme="minorBidi"/>
      <w:i/>
      <w:iCs/>
      <w:color w:val="44546A" w:themeColor="text2"/>
      <w:sz w:val="20"/>
      <w:szCs w:val="18"/>
      <w:lang w:bidi="he-IL"/>
    </w:rPr>
  </w:style>
  <w:style w:type="table" w:customStyle="1" w:styleId="IBMIRIStable">
    <w:name w:val="IBM IRIS table"/>
    <w:basedOn w:val="TableNormal"/>
    <w:uiPriority w:val="99"/>
    <w:rsid w:val="00877882"/>
    <w:tblPr>
      <w:jc w:val="center"/>
      <w:tblBorders>
        <w:insideH w:val="single" w:sz="4" w:space="0" w:color="auto"/>
      </w:tblBorders>
    </w:tblPr>
    <w:trPr>
      <w:jc w:val="center"/>
    </w:trPr>
    <w:tblStylePr w:type="firstRow">
      <w:rPr>
        <w:rFonts w:ascii="IBM Plex Sans" w:hAnsi="IBM Plex Sans"/>
        <w:sz w:val="20"/>
      </w:rPr>
      <w:tblPr/>
      <w:tcPr>
        <w:tcBorders>
          <w:top w:val="nil"/>
          <w:left w:val="nil"/>
          <w:bottom w:val="nil"/>
          <w:right w:val="nil"/>
          <w:insideH w:val="nil"/>
          <w:insideV w:val="nil"/>
          <w:tl2br w:val="nil"/>
          <w:tr2bl w:val="nil"/>
        </w:tcBorders>
        <w:shd w:val="clear" w:color="auto" w:fill="000000" w:themeFill="text1"/>
      </w:tcPr>
    </w:tblStylePr>
  </w:style>
  <w:style w:type="paragraph" w:customStyle="1" w:styleId="IRISConstantwidth">
    <w:name w:val="IRIS Constant width"/>
    <w:basedOn w:val="Normal"/>
    <w:next w:val="IBMTextStyle1"/>
    <w:link w:val="IRISConstantwidthChar"/>
    <w:qFormat/>
    <w:rsid w:val="006F1E8B"/>
    <w:pPr>
      <w:spacing w:after="160"/>
    </w:pPr>
    <w:rPr>
      <w:rFonts w:ascii="Courier New" w:eastAsiaTheme="minorHAnsi" w:hAnsi="Courier New" w:cstheme="minorBidi"/>
      <w:lang w:bidi="he-IL"/>
    </w:rPr>
  </w:style>
  <w:style w:type="paragraph" w:customStyle="1" w:styleId="IRISConstantwidthBOLD">
    <w:name w:val="IRIS Constant width (BOLD)"/>
    <w:basedOn w:val="IRISConstantwidth"/>
    <w:next w:val="IBMTextStyle1"/>
    <w:link w:val="IRISConstantwidthBOLDChar"/>
    <w:qFormat/>
    <w:rsid w:val="006F1E8B"/>
    <w:rPr>
      <w:b/>
    </w:rPr>
  </w:style>
  <w:style w:type="paragraph" w:customStyle="1" w:styleId="IRISItalic">
    <w:name w:val="IRIS Italic"/>
    <w:basedOn w:val="IBMTextStyle1"/>
    <w:next w:val="IBMTextStyle1"/>
    <w:link w:val="IRISItalicChar"/>
    <w:qFormat/>
    <w:rsid w:val="006F1E8B"/>
    <w:rPr>
      <w:i/>
    </w:rPr>
  </w:style>
  <w:style w:type="character" w:customStyle="1" w:styleId="IBMTextStyle1Char">
    <w:name w:val="IBM_TextStyle1 Char"/>
    <w:basedOn w:val="DefaultParagraphFont"/>
    <w:link w:val="IBMTextStyle1"/>
    <w:rsid w:val="008630D9"/>
    <w:rPr>
      <w:rFonts w:ascii="IBM Plex Sans" w:eastAsia="Arial Unicode MS" w:hAnsi="IBM Plex Sans" w:cs="Tahoma"/>
      <w:noProof/>
      <w:kern w:val="1"/>
      <w:lang w:eastAsia="hi-IN" w:bidi="hi-IN"/>
    </w:rPr>
  </w:style>
  <w:style w:type="character" w:customStyle="1" w:styleId="IRISItalicChar">
    <w:name w:val="IRIS Italic Char"/>
    <w:basedOn w:val="IBMTextStyle1Char"/>
    <w:link w:val="IRISItalic"/>
    <w:rsid w:val="008630D9"/>
    <w:rPr>
      <w:rFonts w:ascii="IBM Plex Sans" w:eastAsia="Arial Unicode MS" w:hAnsi="IBM Plex Sans" w:cs="Tahoma"/>
      <w:i/>
      <w:noProof/>
      <w:kern w:val="1"/>
      <w:lang w:eastAsia="hi-IN" w:bidi="hi-IN"/>
    </w:rPr>
  </w:style>
  <w:style w:type="character" w:customStyle="1" w:styleId="IRISConstantwidthChar">
    <w:name w:val="IRIS Constant width Char"/>
    <w:basedOn w:val="DefaultParagraphFont"/>
    <w:link w:val="IRISConstantwidth"/>
    <w:rsid w:val="008630D9"/>
    <w:rPr>
      <w:rFonts w:ascii="Courier New" w:hAnsi="Courier New"/>
      <w:sz w:val="22"/>
      <w:lang w:bidi="he-IL"/>
    </w:rPr>
  </w:style>
  <w:style w:type="character" w:customStyle="1" w:styleId="IRISConstantwidthBOLDChar">
    <w:name w:val="IRIS Constant width (BOLD) Char"/>
    <w:basedOn w:val="IRISConstantwidthChar"/>
    <w:link w:val="IRISConstantwidthBOLD"/>
    <w:rsid w:val="008630D9"/>
    <w:rPr>
      <w:rFonts w:ascii="Courier New" w:hAnsi="Courier New"/>
      <w:b/>
      <w:sz w:val="22"/>
      <w:lang w:bidi="he-IL"/>
    </w:rPr>
  </w:style>
  <w:style w:type="character" w:styleId="CommentReference">
    <w:name w:val="annotation reference"/>
    <w:basedOn w:val="DefaultParagraphFont"/>
    <w:uiPriority w:val="99"/>
    <w:semiHidden/>
    <w:unhideWhenUsed/>
    <w:rsid w:val="001F6BFD"/>
    <w:rPr>
      <w:sz w:val="16"/>
      <w:szCs w:val="16"/>
    </w:rPr>
  </w:style>
  <w:style w:type="paragraph" w:styleId="CommentText">
    <w:name w:val="annotation text"/>
    <w:basedOn w:val="Normal"/>
    <w:link w:val="CommentTextChar"/>
    <w:uiPriority w:val="99"/>
    <w:semiHidden/>
    <w:unhideWhenUsed/>
    <w:rsid w:val="001F6BFD"/>
    <w:pPr>
      <w:spacing w:after="160"/>
    </w:pPr>
    <w:rPr>
      <w:rFonts w:eastAsiaTheme="minorHAnsi" w:cstheme="minorBidi"/>
      <w:sz w:val="20"/>
      <w:szCs w:val="20"/>
      <w:lang w:bidi="he-IL"/>
    </w:rPr>
  </w:style>
  <w:style w:type="character" w:customStyle="1" w:styleId="CommentTextChar">
    <w:name w:val="Comment Text Char"/>
    <w:basedOn w:val="DefaultParagraphFont"/>
    <w:link w:val="CommentText"/>
    <w:uiPriority w:val="99"/>
    <w:semiHidden/>
    <w:rsid w:val="001F6BFD"/>
    <w:rPr>
      <w:rFonts w:ascii="IBM Plex Sans" w:hAnsi="IBM Plex Sans"/>
      <w:sz w:val="20"/>
      <w:szCs w:val="20"/>
      <w:lang w:bidi="he-IL"/>
    </w:rPr>
  </w:style>
  <w:style w:type="paragraph" w:styleId="CommentSubject">
    <w:name w:val="annotation subject"/>
    <w:basedOn w:val="CommentText"/>
    <w:next w:val="CommentText"/>
    <w:link w:val="CommentSubjectChar"/>
    <w:uiPriority w:val="99"/>
    <w:semiHidden/>
    <w:unhideWhenUsed/>
    <w:rsid w:val="001F6BFD"/>
    <w:rPr>
      <w:b/>
      <w:bCs/>
    </w:rPr>
  </w:style>
  <w:style w:type="character" w:customStyle="1" w:styleId="CommentSubjectChar">
    <w:name w:val="Comment Subject Char"/>
    <w:basedOn w:val="CommentTextChar"/>
    <w:link w:val="CommentSubject"/>
    <w:uiPriority w:val="99"/>
    <w:semiHidden/>
    <w:rsid w:val="001F6BFD"/>
    <w:rPr>
      <w:rFonts w:ascii="IBM Plex Sans" w:hAnsi="IBM Plex Sans"/>
      <w:b/>
      <w:bCs/>
      <w:sz w:val="20"/>
      <w:szCs w:val="20"/>
      <w:lang w:bidi="he-IL"/>
    </w:rPr>
  </w:style>
  <w:style w:type="character" w:styleId="UnresolvedMention">
    <w:name w:val="Unresolved Mention"/>
    <w:basedOn w:val="DefaultParagraphFont"/>
    <w:uiPriority w:val="99"/>
    <w:rsid w:val="00811171"/>
    <w:rPr>
      <w:color w:val="605E5C"/>
      <w:shd w:val="clear" w:color="auto" w:fill="E1DFDD"/>
    </w:rPr>
  </w:style>
  <w:style w:type="character" w:customStyle="1" w:styleId="VerbatimChar">
    <w:name w:val="Verbatim Char"/>
    <w:basedOn w:val="DefaultParagraphFont"/>
    <w:link w:val="SourceCode"/>
    <w:rsid w:val="00A70064"/>
    <w:rPr>
      <w:rFonts w:ascii="Consolas" w:hAnsi="Consolas"/>
      <w:color w:val="000000" w:themeColor="text1"/>
      <w:sz w:val="16"/>
      <w:szCs w:val="18"/>
      <w:shd w:val="clear" w:color="auto" w:fill="F3F3F3"/>
      <w:lang w:bidi="he-IL"/>
    </w:rPr>
  </w:style>
  <w:style w:type="paragraph" w:customStyle="1" w:styleId="SourceCode">
    <w:name w:val="Source Code"/>
    <w:basedOn w:val="Normal"/>
    <w:link w:val="VerbatimChar"/>
    <w:rsid w:val="00A70064"/>
    <w:pPr>
      <w:pBdr>
        <w:top w:val="single" w:sz="2" w:space="1" w:color="auto"/>
        <w:left w:val="single" w:sz="2" w:space="4" w:color="auto"/>
        <w:bottom w:val="single" w:sz="2" w:space="1" w:color="auto"/>
        <w:right w:val="single" w:sz="2" w:space="4" w:color="auto"/>
      </w:pBdr>
      <w:shd w:val="clear" w:color="auto" w:fill="F3F3F3"/>
      <w:wordWrap w:val="0"/>
    </w:pPr>
    <w:rPr>
      <w:rFonts w:ascii="Consolas" w:eastAsiaTheme="minorHAnsi" w:hAnsi="Consolas" w:cstheme="minorBidi"/>
      <w:color w:val="000000" w:themeColor="text1"/>
      <w:sz w:val="16"/>
      <w:szCs w:val="18"/>
      <w:lang w:bidi="he-IL"/>
    </w:rPr>
  </w:style>
  <w:style w:type="paragraph" w:styleId="NoSpacing">
    <w:name w:val="No Spacing"/>
    <w:basedOn w:val="Normal"/>
    <w:link w:val="NoSpacingChar"/>
    <w:uiPriority w:val="1"/>
    <w:qFormat/>
    <w:rsid w:val="00556576"/>
    <w:rPr>
      <w:rFonts w:ascii="Calibri" w:eastAsiaTheme="minorHAnsi" w:hAnsi="Calibri" w:cstheme="minorBidi"/>
      <w:szCs w:val="20"/>
    </w:rPr>
  </w:style>
  <w:style w:type="character" w:customStyle="1" w:styleId="NoSpacingChar">
    <w:name w:val="No Spacing Char"/>
    <w:link w:val="NoSpacing"/>
    <w:uiPriority w:val="1"/>
    <w:rsid w:val="00556576"/>
    <w:rPr>
      <w:rFonts w:ascii="Calibri" w:hAnsi="Calibri"/>
      <w:szCs w:val="20"/>
    </w:rPr>
  </w:style>
  <w:style w:type="character" w:customStyle="1" w:styleId="markedcontent">
    <w:name w:val="markedcontent"/>
    <w:basedOn w:val="DefaultParagraphFont"/>
    <w:rsid w:val="004B132C"/>
  </w:style>
  <w:style w:type="paragraph" w:styleId="TableofFigures">
    <w:name w:val="table of figures"/>
    <w:basedOn w:val="Normal"/>
    <w:next w:val="Normal"/>
    <w:uiPriority w:val="99"/>
    <w:unhideWhenUsed/>
    <w:rsid w:val="00C7355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793">
      <w:bodyDiv w:val="1"/>
      <w:marLeft w:val="0"/>
      <w:marRight w:val="0"/>
      <w:marTop w:val="0"/>
      <w:marBottom w:val="0"/>
      <w:divBdr>
        <w:top w:val="none" w:sz="0" w:space="0" w:color="auto"/>
        <w:left w:val="none" w:sz="0" w:space="0" w:color="auto"/>
        <w:bottom w:val="none" w:sz="0" w:space="0" w:color="auto"/>
        <w:right w:val="none" w:sz="0" w:space="0" w:color="auto"/>
      </w:divBdr>
      <w:divsChild>
        <w:div w:id="492720442">
          <w:marLeft w:val="480"/>
          <w:marRight w:val="0"/>
          <w:marTop w:val="0"/>
          <w:marBottom w:val="0"/>
          <w:divBdr>
            <w:top w:val="none" w:sz="0" w:space="0" w:color="auto"/>
            <w:left w:val="none" w:sz="0" w:space="0" w:color="auto"/>
            <w:bottom w:val="none" w:sz="0" w:space="0" w:color="auto"/>
            <w:right w:val="none" w:sz="0" w:space="0" w:color="auto"/>
          </w:divBdr>
        </w:div>
        <w:div w:id="1054693073">
          <w:marLeft w:val="480"/>
          <w:marRight w:val="0"/>
          <w:marTop w:val="0"/>
          <w:marBottom w:val="0"/>
          <w:divBdr>
            <w:top w:val="none" w:sz="0" w:space="0" w:color="auto"/>
            <w:left w:val="none" w:sz="0" w:space="0" w:color="auto"/>
            <w:bottom w:val="none" w:sz="0" w:space="0" w:color="auto"/>
            <w:right w:val="none" w:sz="0" w:space="0" w:color="auto"/>
          </w:divBdr>
        </w:div>
        <w:div w:id="700664454">
          <w:marLeft w:val="480"/>
          <w:marRight w:val="0"/>
          <w:marTop w:val="0"/>
          <w:marBottom w:val="0"/>
          <w:divBdr>
            <w:top w:val="none" w:sz="0" w:space="0" w:color="auto"/>
            <w:left w:val="none" w:sz="0" w:space="0" w:color="auto"/>
            <w:bottom w:val="none" w:sz="0" w:space="0" w:color="auto"/>
            <w:right w:val="none" w:sz="0" w:space="0" w:color="auto"/>
          </w:divBdr>
        </w:div>
        <w:div w:id="283973055">
          <w:marLeft w:val="480"/>
          <w:marRight w:val="0"/>
          <w:marTop w:val="0"/>
          <w:marBottom w:val="0"/>
          <w:divBdr>
            <w:top w:val="none" w:sz="0" w:space="0" w:color="auto"/>
            <w:left w:val="none" w:sz="0" w:space="0" w:color="auto"/>
            <w:bottom w:val="none" w:sz="0" w:space="0" w:color="auto"/>
            <w:right w:val="none" w:sz="0" w:space="0" w:color="auto"/>
          </w:divBdr>
        </w:div>
        <w:div w:id="1248538348">
          <w:marLeft w:val="480"/>
          <w:marRight w:val="0"/>
          <w:marTop w:val="0"/>
          <w:marBottom w:val="0"/>
          <w:divBdr>
            <w:top w:val="none" w:sz="0" w:space="0" w:color="auto"/>
            <w:left w:val="none" w:sz="0" w:space="0" w:color="auto"/>
            <w:bottom w:val="none" w:sz="0" w:space="0" w:color="auto"/>
            <w:right w:val="none" w:sz="0" w:space="0" w:color="auto"/>
          </w:divBdr>
        </w:div>
        <w:div w:id="659311691">
          <w:marLeft w:val="480"/>
          <w:marRight w:val="0"/>
          <w:marTop w:val="0"/>
          <w:marBottom w:val="0"/>
          <w:divBdr>
            <w:top w:val="none" w:sz="0" w:space="0" w:color="auto"/>
            <w:left w:val="none" w:sz="0" w:space="0" w:color="auto"/>
            <w:bottom w:val="none" w:sz="0" w:space="0" w:color="auto"/>
            <w:right w:val="none" w:sz="0" w:space="0" w:color="auto"/>
          </w:divBdr>
        </w:div>
        <w:div w:id="69206048">
          <w:marLeft w:val="480"/>
          <w:marRight w:val="0"/>
          <w:marTop w:val="0"/>
          <w:marBottom w:val="0"/>
          <w:divBdr>
            <w:top w:val="none" w:sz="0" w:space="0" w:color="auto"/>
            <w:left w:val="none" w:sz="0" w:space="0" w:color="auto"/>
            <w:bottom w:val="none" w:sz="0" w:space="0" w:color="auto"/>
            <w:right w:val="none" w:sz="0" w:space="0" w:color="auto"/>
          </w:divBdr>
        </w:div>
        <w:div w:id="1445878289">
          <w:marLeft w:val="480"/>
          <w:marRight w:val="0"/>
          <w:marTop w:val="0"/>
          <w:marBottom w:val="0"/>
          <w:divBdr>
            <w:top w:val="none" w:sz="0" w:space="0" w:color="auto"/>
            <w:left w:val="none" w:sz="0" w:space="0" w:color="auto"/>
            <w:bottom w:val="none" w:sz="0" w:space="0" w:color="auto"/>
            <w:right w:val="none" w:sz="0" w:space="0" w:color="auto"/>
          </w:divBdr>
        </w:div>
        <w:div w:id="1717394579">
          <w:marLeft w:val="480"/>
          <w:marRight w:val="0"/>
          <w:marTop w:val="0"/>
          <w:marBottom w:val="0"/>
          <w:divBdr>
            <w:top w:val="none" w:sz="0" w:space="0" w:color="auto"/>
            <w:left w:val="none" w:sz="0" w:space="0" w:color="auto"/>
            <w:bottom w:val="none" w:sz="0" w:space="0" w:color="auto"/>
            <w:right w:val="none" w:sz="0" w:space="0" w:color="auto"/>
          </w:divBdr>
        </w:div>
        <w:div w:id="189758231">
          <w:marLeft w:val="480"/>
          <w:marRight w:val="0"/>
          <w:marTop w:val="0"/>
          <w:marBottom w:val="0"/>
          <w:divBdr>
            <w:top w:val="none" w:sz="0" w:space="0" w:color="auto"/>
            <w:left w:val="none" w:sz="0" w:space="0" w:color="auto"/>
            <w:bottom w:val="none" w:sz="0" w:space="0" w:color="auto"/>
            <w:right w:val="none" w:sz="0" w:space="0" w:color="auto"/>
          </w:divBdr>
        </w:div>
        <w:div w:id="1141388343">
          <w:marLeft w:val="480"/>
          <w:marRight w:val="0"/>
          <w:marTop w:val="0"/>
          <w:marBottom w:val="0"/>
          <w:divBdr>
            <w:top w:val="none" w:sz="0" w:space="0" w:color="auto"/>
            <w:left w:val="none" w:sz="0" w:space="0" w:color="auto"/>
            <w:bottom w:val="none" w:sz="0" w:space="0" w:color="auto"/>
            <w:right w:val="none" w:sz="0" w:space="0" w:color="auto"/>
          </w:divBdr>
        </w:div>
        <w:div w:id="756100432">
          <w:marLeft w:val="480"/>
          <w:marRight w:val="0"/>
          <w:marTop w:val="0"/>
          <w:marBottom w:val="0"/>
          <w:divBdr>
            <w:top w:val="none" w:sz="0" w:space="0" w:color="auto"/>
            <w:left w:val="none" w:sz="0" w:space="0" w:color="auto"/>
            <w:bottom w:val="none" w:sz="0" w:space="0" w:color="auto"/>
            <w:right w:val="none" w:sz="0" w:space="0" w:color="auto"/>
          </w:divBdr>
        </w:div>
        <w:div w:id="1802578316">
          <w:marLeft w:val="480"/>
          <w:marRight w:val="0"/>
          <w:marTop w:val="0"/>
          <w:marBottom w:val="0"/>
          <w:divBdr>
            <w:top w:val="none" w:sz="0" w:space="0" w:color="auto"/>
            <w:left w:val="none" w:sz="0" w:space="0" w:color="auto"/>
            <w:bottom w:val="none" w:sz="0" w:space="0" w:color="auto"/>
            <w:right w:val="none" w:sz="0" w:space="0" w:color="auto"/>
          </w:divBdr>
        </w:div>
        <w:div w:id="1890609267">
          <w:marLeft w:val="480"/>
          <w:marRight w:val="0"/>
          <w:marTop w:val="0"/>
          <w:marBottom w:val="0"/>
          <w:divBdr>
            <w:top w:val="none" w:sz="0" w:space="0" w:color="auto"/>
            <w:left w:val="none" w:sz="0" w:space="0" w:color="auto"/>
            <w:bottom w:val="none" w:sz="0" w:space="0" w:color="auto"/>
            <w:right w:val="none" w:sz="0" w:space="0" w:color="auto"/>
          </w:divBdr>
        </w:div>
        <w:div w:id="695733475">
          <w:marLeft w:val="480"/>
          <w:marRight w:val="0"/>
          <w:marTop w:val="0"/>
          <w:marBottom w:val="0"/>
          <w:divBdr>
            <w:top w:val="none" w:sz="0" w:space="0" w:color="auto"/>
            <w:left w:val="none" w:sz="0" w:space="0" w:color="auto"/>
            <w:bottom w:val="none" w:sz="0" w:space="0" w:color="auto"/>
            <w:right w:val="none" w:sz="0" w:space="0" w:color="auto"/>
          </w:divBdr>
        </w:div>
        <w:div w:id="1574044639">
          <w:marLeft w:val="480"/>
          <w:marRight w:val="0"/>
          <w:marTop w:val="0"/>
          <w:marBottom w:val="0"/>
          <w:divBdr>
            <w:top w:val="none" w:sz="0" w:space="0" w:color="auto"/>
            <w:left w:val="none" w:sz="0" w:space="0" w:color="auto"/>
            <w:bottom w:val="none" w:sz="0" w:space="0" w:color="auto"/>
            <w:right w:val="none" w:sz="0" w:space="0" w:color="auto"/>
          </w:divBdr>
        </w:div>
        <w:div w:id="230623903">
          <w:marLeft w:val="480"/>
          <w:marRight w:val="0"/>
          <w:marTop w:val="0"/>
          <w:marBottom w:val="0"/>
          <w:divBdr>
            <w:top w:val="none" w:sz="0" w:space="0" w:color="auto"/>
            <w:left w:val="none" w:sz="0" w:space="0" w:color="auto"/>
            <w:bottom w:val="none" w:sz="0" w:space="0" w:color="auto"/>
            <w:right w:val="none" w:sz="0" w:space="0" w:color="auto"/>
          </w:divBdr>
        </w:div>
        <w:div w:id="87388066">
          <w:marLeft w:val="480"/>
          <w:marRight w:val="0"/>
          <w:marTop w:val="0"/>
          <w:marBottom w:val="0"/>
          <w:divBdr>
            <w:top w:val="none" w:sz="0" w:space="0" w:color="auto"/>
            <w:left w:val="none" w:sz="0" w:space="0" w:color="auto"/>
            <w:bottom w:val="none" w:sz="0" w:space="0" w:color="auto"/>
            <w:right w:val="none" w:sz="0" w:space="0" w:color="auto"/>
          </w:divBdr>
        </w:div>
        <w:div w:id="868419517">
          <w:marLeft w:val="480"/>
          <w:marRight w:val="0"/>
          <w:marTop w:val="0"/>
          <w:marBottom w:val="0"/>
          <w:divBdr>
            <w:top w:val="none" w:sz="0" w:space="0" w:color="auto"/>
            <w:left w:val="none" w:sz="0" w:space="0" w:color="auto"/>
            <w:bottom w:val="none" w:sz="0" w:space="0" w:color="auto"/>
            <w:right w:val="none" w:sz="0" w:space="0" w:color="auto"/>
          </w:divBdr>
        </w:div>
        <w:div w:id="1758750802">
          <w:marLeft w:val="480"/>
          <w:marRight w:val="0"/>
          <w:marTop w:val="0"/>
          <w:marBottom w:val="0"/>
          <w:divBdr>
            <w:top w:val="none" w:sz="0" w:space="0" w:color="auto"/>
            <w:left w:val="none" w:sz="0" w:space="0" w:color="auto"/>
            <w:bottom w:val="none" w:sz="0" w:space="0" w:color="auto"/>
            <w:right w:val="none" w:sz="0" w:space="0" w:color="auto"/>
          </w:divBdr>
        </w:div>
        <w:div w:id="1231035671">
          <w:marLeft w:val="480"/>
          <w:marRight w:val="0"/>
          <w:marTop w:val="0"/>
          <w:marBottom w:val="0"/>
          <w:divBdr>
            <w:top w:val="none" w:sz="0" w:space="0" w:color="auto"/>
            <w:left w:val="none" w:sz="0" w:space="0" w:color="auto"/>
            <w:bottom w:val="none" w:sz="0" w:space="0" w:color="auto"/>
            <w:right w:val="none" w:sz="0" w:space="0" w:color="auto"/>
          </w:divBdr>
        </w:div>
        <w:div w:id="321130277">
          <w:marLeft w:val="480"/>
          <w:marRight w:val="0"/>
          <w:marTop w:val="0"/>
          <w:marBottom w:val="0"/>
          <w:divBdr>
            <w:top w:val="none" w:sz="0" w:space="0" w:color="auto"/>
            <w:left w:val="none" w:sz="0" w:space="0" w:color="auto"/>
            <w:bottom w:val="none" w:sz="0" w:space="0" w:color="auto"/>
            <w:right w:val="none" w:sz="0" w:space="0" w:color="auto"/>
          </w:divBdr>
        </w:div>
      </w:divsChild>
    </w:div>
    <w:div w:id="34279011">
      <w:bodyDiv w:val="1"/>
      <w:marLeft w:val="0"/>
      <w:marRight w:val="0"/>
      <w:marTop w:val="0"/>
      <w:marBottom w:val="0"/>
      <w:divBdr>
        <w:top w:val="none" w:sz="0" w:space="0" w:color="auto"/>
        <w:left w:val="none" w:sz="0" w:space="0" w:color="auto"/>
        <w:bottom w:val="none" w:sz="0" w:space="0" w:color="auto"/>
        <w:right w:val="none" w:sz="0" w:space="0" w:color="auto"/>
      </w:divBdr>
    </w:div>
    <w:div w:id="63185173">
      <w:bodyDiv w:val="1"/>
      <w:marLeft w:val="0"/>
      <w:marRight w:val="0"/>
      <w:marTop w:val="0"/>
      <w:marBottom w:val="0"/>
      <w:divBdr>
        <w:top w:val="none" w:sz="0" w:space="0" w:color="auto"/>
        <w:left w:val="none" w:sz="0" w:space="0" w:color="auto"/>
        <w:bottom w:val="none" w:sz="0" w:space="0" w:color="auto"/>
        <w:right w:val="none" w:sz="0" w:space="0" w:color="auto"/>
      </w:divBdr>
      <w:divsChild>
        <w:div w:id="1861356244">
          <w:marLeft w:val="0"/>
          <w:marRight w:val="0"/>
          <w:marTop w:val="0"/>
          <w:marBottom w:val="0"/>
          <w:divBdr>
            <w:top w:val="none" w:sz="0" w:space="0" w:color="auto"/>
            <w:left w:val="none" w:sz="0" w:space="0" w:color="auto"/>
            <w:bottom w:val="none" w:sz="0" w:space="0" w:color="auto"/>
            <w:right w:val="none" w:sz="0" w:space="0" w:color="auto"/>
          </w:divBdr>
          <w:divsChild>
            <w:div w:id="1957715831">
              <w:marLeft w:val="0"/>
              <w:marRight w:val="0"/>
              <w:marTop w:val="0"/>
              <w:marBottom w:val="0"/>
              <w:divBdr>
                <w:top w:val="none" w:sz="0" w:space="0" w:color="auto"/>
                <w:left w:val="none" w:sz="0" w:space="0" w:color="auto"/>
                <w:bottom w:val="none" w:sz="0" w:space="0" w:color="auto"/>
                <w:right w:val="none" w:sz="0" w:space="0" w:color="auto"/>
              </w:divBdr>
              <w:divsChild>
                <w:div w:id="1476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5381">
      <w:bodyDiv w:val="1"/>
      <w:marLeft w:val="0"/>
      <w:marRight w:val="0"/>
      <w:marTop w:val="0"/>
      <w:marBottom w:val="0"/>
      <w:divBdr>
        <w:top w:val="none" w:sz="0" w:space="0" w:color="auto"/>
        <w:left w:val="none" w:sz="0" w:space="0" w:color="auto"/>
        <w:bottom w:val="none" w:sz="0" w:space="0" w:color="auto"/>
        <w:right w:val="none" w:sz="0" w:space="0" w:color="auto"/>
      </w:divBdr>
    </w:div>
    <w:div w:id="177353003">
      <w:bodyDiv w:val="1"/>
      <w:marLeft w:val="0"/>
      <w:marRight w:val="0"/>
      <w:marTop w:val="0"/>
      <w:marBottom w:val="0"/>
      <w:divBdr>
        <w:top w:val="none" w:sz="0" w:space="0" w:color="auto"/>
        <w:left w:val="none" w:sz="0" w:space="0" w:color="auto"/>
        <w:bottom w:val="none" w:sz="0" w:space="0" w:color="auto"/>
        <w:right w:val="none" w:sz="0" w:space="0" w:color="auto"/>
      </w:divBdr>
    </w:div>
    <w:div w:id="218367077">
      <w:bodyDiv w:val="1"/>
      <w:marLeft w:val="0"/>
      <w:marRight w:val="0"/>
      <w:marTop w:val="0"/>
      <w:marBottom w:val="0"/>
      <w:divBdr>
        <w:top w:val="none" w:sz="0" w:space="0" w:color="auto"/>
        <w:left w:val="none" w:sz="0" w:space="0" w:color="auto"/>
        <w:bottom w:val="none" w:sz="0" w:space="0" w:color="auto"/>
        <w:right w:val="none" w:sz="0" w:space="0" w:color="auto"/>
      </w:divBdr>
    </w:div>
    <w:div w:id="220288516">
      <w:bodyDiv w:val="1"/>
      <w:marLeft w:val="0"/>
      <w:marRight w:val="0"/>
      <w:marTop w:val="0"/>
      <w:marBottom w:val="0"/>
      <w:divBdr>
        <w:top w:val="none" w:sz="0" w:space="0" w:color="auto"/>
        <w:left w:val="none" w:sz="0" w:space="0" w:color="auto"/>
        <w:bottom w:val="none" w:sz="0" w:space="0" w:color="auto"/>
        <w:right w:val="none" w:sz="0" w:space="0" w:color="auto"/>
      </w:divBdr>
      <w:divsChild>
        <w:div w:id="1829203338">
          <w:marLeft w:val="0"/>
          <w:marRight w:val="0"/>
          <w:marTop w:val="135"/>
          <w:marBottom w:val="135"/>
          <w:divBdr>
            <w:top w:val="single" w:sz="6" w:space="0" w:color="CCCCCC"/>
            <w:left w:val="single" w:sz="6" w:space="0" w:color="CCCCCC"/>
            <w:bottom w:val="single" w:sz="6" w:space="0" w:color="CCCCCC"/>
            <w:right w:val="single" w:sz="6" w:space="0" w:color="CCCCCC"/>
          </w:divBdr>
          <w:divsChild>
            <w:div w:id="86923880">
              <w:marLeft w:val="0"/>
              <w:marRight w:val="0"/>
              <w:marTop w:val="0"/>
              <w:marBottom w:val="0"/>
              <w:divBdr>
                <w:top w:val="none" w:sz="0" w:space="0" w:color="auto"/>
                <w:left w:val="none" w:sz="0" w:space="0" w:color="auto"/>
                <w:bottom w:val="none" w:sz="0" w:space="0" w:color="auto"/>
                <w:right w:val="none" w:sz="0" w:space="0" w:color="auto"/>
              </w:divBdr>
            </w:div>
          </w:divsChild>
        </w:div>
        <w:div w:id="660307130">
          <w:marLeft w:val="0"/>
          <w:marRight w:val="0"/>
          <w:marTop w:val="135"/>
          <w:marBottom w:val="135"/>
          <w:divBdr>
            <w:top w:val="single" w:sz="6" w:space="0" w:color="CCCCCC"/>
            <w:left w:val="single" w:sz="6" w:space="0" w:color="CCCCCC"/>
            <w:bottom w:val="single" w:sz="6" w:space="0" w:color="CCCCCC"/>
            <w:right w:val="single" w:sz="6" w:space="0" w:color="CCCCCC"/>
          </w:divBdr>
          <w:divsChild>
            <w:div w:id="15622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652">
      <w:bodyDiv w:val="1"/>
      <w:marLeft w:val="0"/>
      <w:marRight w:val="0"/>
      <w:marTop w:val="0"/>
      <w:marBottom w:val="0"/>
      <w:divBdr>
        <w:top w:val="none" w:sz="0" w:space="0" w:color="auto"/>
        <w:left w:val="none" w:sz="0" w:space="0" w:color="auto"/>
        <w:bottom w:val="none" w:sz="0" w:space="0" w:color="auto"/>
        <w:right w:val="none" w:sz="0" w:space="0" w:color="auto"/>
      </w:divBdr>
      <w:divsChild>
        <w:div w:id="259340452">
          <w:marLeft w:val="0"/>
          <w:marRight w:val="0"/>
          <w:marTop w:val="0"/>
          <w:marBottom w:val="0"/>
          <w:divBdr>
            <w:top w:val="none" w:sz="0" w:space="0" w:color="auto"/>
            <w:left w:val="none" w:sz="0" w:space="0" w:color="auto"/>
            <w:bottom w:val="none" w:sz="0" w:space="0" w:color="auto"/>
            <w:right w:val="none" w:sz="0" w:space="0" w:color="auto"/>
          </w:divBdr>
          <w:divsChild>
            <w:div w:id="1326663962">
              <w:marLeft w:val="0"/>
              <w:marRight w:val="0"/>
              <w:marTop w:val="0"/>
              <w:marBottom w:val="0"/>
              <w:divBdr>
                <w:top w:val="none" w:sz="0" w:space="0" w:color="auto"/>
                <w:left w:val="none" w:sz="0" w:space="0" w:color="auto"/>
                <w:bottom w:val="none" w:sz="0" w:space="0" w:color="auto"/>
                <w:right w:val="none" w:sz="0" w:space="0" w:color="auto"/>
              </w:divBdr>
              <w:divsChild>
                <w:div w:id="958338482">
                  <w:marLeft w:val="0"/>
                  <w:marRight w:val="0"/>
                  <w:marTop w:val="0"/>
                  <w:marBottom w:val="0"/>
                  <w:divBdr>
                    <w:top w:val="none" w:sz="0" w:space="0" w:color="auto"/>
                    <w:left w:val="none" w:sz="0" w:space="0" w:color="auto"/>
                    <w:bottom w:val="none" w:sz="0" w:space="0" w:color="auto"/>
                    <w:right w:val="none" w:sz="0" w:space="0" w:color="auto"/>
                  </w:divBdr>
                  <w:divsChild>
                    <w:div w:id="1225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26523">
      <w:bodyDiv w:val="1"/>
      <w:marLeft w:val="0"/>
      <w:marRight w:val="0"/>
      <w:marTop w:val="0"/>
      <w:marBottom w:val="0"/>
      <w:divBdr>
        <w:top w:val="none" w:sz="0" w:space="0" w:color="auto"/>
        <w:left w:val="none" w:sz="0" w:space="0" w:color="auto"/>
        <w:bottom w:val="none" w:sz="0" w:space="0" w:color="auto"/>
        <w:right w:val="none" w:sz="0" w:space="0" w:color="auto"/>
      </w:divBdr>
    </w:div>
    <w:div w:id="382607035">
      <w:bodyDiv w:val="1"/>
      <w:marLeft w:val="0"/>
      <w:marRight w:val="0"/>
      <w:marTop w:val="0"/>
      <w:marBottom w:val="0"/>
      <w:divBdr>
        <w:top w:val="none" w:sz="0" w:space="0" w:color="auto"/>
        <w:left w:val="none" w:sz="0" w:space="0" w:color="auto"/>
        <w:bottom w:val="none" w:sz="0" w:space="0" w:color="auto"/>
        <w:right w:val="none" w:sz="0" w:space="0" w:color="auto"/>
      </w:divBdr>
    </w:div>
    <w:div w:id="406923620">
      <w:bodyDiv w:val="1"/>
      <w:marLeft w:val="0"/>
      <w:marRight w:val="0"/>
      <w:marTop w:val="0"/>
      <w:marBottom w:val="0"/>
      <w:divBdr>
        <w:top w:val="none" w:sz="0" w:space="0" w:color="auto"/>
        <w:left w:val="none" w:sz="0" w:space="0" w:color="auto"/>
        <w:bottom w:val="none" w:sz="0" w:space="0" w:color="auto"/>
        <w:right w:val="none" w:sz="0" w:space="0" w:color="auto"/>
      </w:divBdr>
    </w:div>
    <w:div w:id="419107301">
      <w:bodyDiv w:val="1"/>
      <w:marLeft w:val="0"/>
      <w:marRight w:val="0"/>
      <w:marTop w:val="0"/>
      <w:marBottom w:val="0"/>
      <w:divBdr>
        <w:top w:val="none" w:sz="0" w:space="0" w:color="auto"/>
        <w:left w:val="none" w:sz="0" w:space="0" w:color="auto"/>
        <w:bottom w:val="none" w:sz="0" w:space="0" w:color="auto"/>
        <w:right w:val="none" w:sz="0" w:space="0" w:color="auto"/>
      </w:divBdr>
    </w:div>
    <w:div w:id="422146829">
      <w:bodyDiv w:val="1"/>
      <w:marLeft w:val="0"/>
      <w:marRight w:val="0"/>
      <w:marTop w:val="0"/>
      <w:marBottom w:val="0"/>
      <w:divBdr>
        <w:top w:val="none" w:sz="0" w:space="0" w:color="auto"/>
        <w:left w:val="none" w:sz="0" w:space="0" w:color="auto"/>
        <w:bottom w:val="none" w:sz="0" w:space="0" w:color="auto"/>
        <w:right w:val="none" w:sz="0" w:space="0" w:color="auto"/>
      </w:divBdr>
    </w:div>
    <w:div w:id="427194665">
      <w:bodyDiv w:val="1"/>
      <w:marLeft w:val="0"/>
      <w:marRight w:val="0"/>
      <w:marTop w:val="0"/>
      <w:marBottom w:val="0"/>
      <w:divBdr>
        <w:top w:val="none" w:sz="0" w:space="0" w:color="auto"/>
        <w:left w:val="none" w:sz="0" w:space="0" w:color="auto"/>
        <w:bottom w:val="none" w:sz="0" w:space="0" w:color="auto"/>
        <w:right w:val="none" w:sz="0" w:space="0" w:color="auto"/>
      </w:divBdr>
    </w:div>
    <w:div w:id="427390992">
      <w:bodyDiv w:val="1"/>
      <w:marLeft w:val="0"/>
      <w:marRight w:val="0"/>
      <w:marTop w:val="0"/>
      <w:marBottom w:val="0"/>
      <w:divBdr>
        <w:top w:val="none" w:sz="0" w:space="0" w:color="auto"/>
        <w:left w:val="none" w:sz="0" w:space="0" w:color="auto"/>
        <w:bottom w:val="none" w:sz="0" w:space="0" w:color="auto"/>
        <w:right w:val="none" w:sz="0" w:space="0" w:color="auto"/>
      </w:divBdr>
    </w:div>
    <w:div w:id="438254503">
      <w:bodyDiv w:val="1"/>
      <w:marLeft w:val="0"/>
      <w:marRight w:val="0"/>
      <w:marTop w:val="0"/>
      <w:marBottom w:val="0"/>
      <w:divBdr>
        <w:top w:val="none" w:sz="0" w:space="0" w:color="auto"/>
        <w:left w:val="none" w:sz="0" w:space="0" w:color="auto"/>
        <w:bottom w:val="none" w:sz="0" w:space="0" w:color="auto"/>
        <w:right w:val="none" w:sz="0" w:space="0" w:color="auto"/>
      </w:divBdr>
    </w:div>
    <w:div w:id="439490992">
      <w:bodyDiv w:val="1"/>
      <w:marLeft w:val="0"/>
      <w:marRight w:val="0"/>
      <w:marTop w:val="0"/>
      <w:marBottom w:val="0"/>
      <w:divBdr>
        <w:top w:val="none" w:sz="0" w:space="0" w:color="auto"/>
        <w:left w:val="none" w:sz="0" w:space="0" w:color="auto"/>
        <w:bottom w:val="none" w:sz="0" w:space="0" w:color="auto"/>
        <w:right w:val="none" w:sz="0" w:space="0" w:color="auto"/>
      </w:divBdr>
    </w:div>
    <w:div w:id="471606064">
      <w:bodyDiv w:val="1"/>
      <w:marLeft w:val="0"/>
      <w:marRight w:val="0"/>
      <w:marTop w:val="0"/>
      <w:marBottom w:val="0"/>
      <w:divBdr>
        <w:top w:val="none" w:sz="0" w:space="0" w:color="auto"/>
        <w:left w:val="none" w:sz="0" w:space="0" w:color="auto"/>
        <w:bottom w:val="none" w:sz="0" w:space="0" w:color="auto"/>
        <w:right w:val="none" w:sz="0" w:space="0" w:color="auto"/>
      </w:divBdr>
    </w:div>
    <w:div w:id="526523297">
      <w:bodyDiv w:val="1"/>
      <w:marLeft w:val="0"/>
      <w:marRight w:val="0"/>
      <w:marTop w:val="0"/>
      <w:marBottom w:val="0"/>
      <w:divBdr>
        <w:top w:val="none" w:sz="0" w:space="0" w:color="auto"/>
        <w:left w:val="none" w:sz="0" w:space="0" w:color="auto"/>
        <w:bottom w:val="none" w:sz="0" w:space="0" w:color="auto"/>
        <w:right w:val="none" w:sz="0" w:space="0" w:color="auto"/>
      </w:divBdr>
    </w:div>
    <w:div w:id="539438859">
      <w:bodyDiv w:val="1"/>
      <w:marLeft w:val="0"/>
      <w:marRight w:val="0"/>
      <w:marTop w:val="0"/>
      <w:marBottom w:val="0"/>
      <w:divBdr>
        <w:top w:val="none" w:sz="0" w:space="0" w:color="auto"/>
        <w:left w:val="none" w:sz="0" w:space="0" w:color="auto"/>
        <w:bottom w:val="none" w:sz="0" w:space="0" w:color="auto"/>
        <w:right w:val="none" w:sz="0" w:space="0" w:color="auto"/>
      </w:divBdr>
    </w:div>
    <w:div w:id="552814216">
      <w:bodyDiv w:val="1"/>
      <w:marLeft w:val="0"/>
      <w:marRight w:val="0"/>
      <w:marTop w:val="0"/>
      <w:marBottom w:val="0"/>
      <w:divBdr>
        <w:top w:val="none" w:sz="0" w:space="0" w:color="auto"/>
        <w:left w:val="none" w:sz="0" w:space="0" w:color="auto"/>
        <w:bottom w:val="none" w:sz="0" w:space="0" w:color="auto"/>
        <w:right w:val="none" w:sz="0" w:space="0" w:color="auto"/>
      </w:divBdr>
    </w:div>
    <w:div w:id="559941371">
      <w:bodyDiv w:val="1"/>
      <w:marLeft w:val="0"/>
      <w:marRight w:val="0"/>
      <w:marTop w:val="0"/>
      <w:marBottom w:val="0"/>
      <w:divBdr>
        <w:top w:val="none" w:sz="0" w:space="0" w:color="auto"/>
        <w:left w:val="none" w:sz="0" w:space="0" w:color="auto"/>
        <w:bottom w:val="none" w:sz="0" w:space="0" w:color="auto"/>
        <w:right w:val="none" w:sz="0" w:space="0" w:color="auto"/>
      </w:divBdr>
    </w:div>
    <w:div w:id="571962765">
      <w:bodyDiv w:val="1"/>
      <w:marLeft w:val="0"/>
      <w:marRight w:val="0"/>
      <w:marTop w:val="0"/>
      <w:marBottom w:val="0"/>
      <w:divBdr>
        <w:top w:val="none" w:sz="0" w:space="0" w:color="auto"/>
        <w:left w:val="none" w:sz="0" w:space="0" w:color="auto"/>
        <w:bottom w:val="none" w:sz="0" w:space="0" w:color="auto"/>
        <w:right w:val="none" w:sz="0" w:space="0" w:color="auto"/>
      </w:divBdr>
    </w:div>
    <w:div w:id="589850559">
      <w:bodyDiv w:val="1"/>
      <w:marLeft w:val="0"/>
      <w:marRight w:val="0"/>
      <w:marTop w:val="0"/>
      <w:marBottom w:val="0"/>
      <w:divBdr>
        <w:top w:val="none" w:sz="0" w:space="0" w:color="auto"/>
        <w:left w:val="none" w:sz="0" w:space="0" w:color="auto"/>
        <w:bottom w:val="none" w:sz="0" w:space="0" w:color="auto"/>
        <w:right w:val="none" w:sz="0" w:space="0" w:color="auto"/>
      </w:divBdr>
    </w:div>
    <w:div w:id="669917712">
      <w:bodyDiv w:val="1"/>
      <w:marLeft w:val="0"/>
      <w:marRight w:val="0"/>
      <w:marTop w:val="0"/>
      <w:marBottom w:val="0"/>
      <w:divBdr>
        <w:top w:val="none" w:sz="0" w:space="0" w:color="auto"/>
        <w:left w:val="none" w:sz="0" w:space="0" w:color="auto"/>
        <w:bottom w:val="none" w:sz="0" w:space="0" w:color="auto"/>
        <w:right w:val="none" w:sz="0" w:space="0" w:color="auto"/>
      </w:divBdr>
    </w:div>
    <w:div w:id="698160868">
      <w:bodyDiv w:val="1"/>
      <w:marLeft w:val="0"/>
      <w:marRight w:val="0"/>
      <w:marTop w:val="0"/>
      <w:marBottom w:val="0"/>
      <w:divBdr>
        <w:top w:val="none" w:sz="0" w:space="0" w:color="auto"/>
        <w:left w:val="none" w:sz="0" w:space="0" w:color="auto"/>
        <w:bottom w:val="none" w:sz="0" w:space="0" w:color="auto"/>
        <w:right w:val="none" w:sz="0" w:space="0" w:color="auto"/>
      </w:divBdr>
    </w:div>
    <w:div w:id="706294751">
      <w:bodyDiv w:val="1"/>
      <w:marLeft w:val="0"/>
      <w:marRight w:val="0"/>
      <w:marTop w:val="0"/>
      <w:marBottom w:val="0"/>
      <w:divBdr>
        <w:top w:val="none" w:sz="0" w:space="0" w:color="auto"/>
        <w:left w:val="none" w:sz="0" w:space="0" w:color="auto"/>
        <w:bottom w:val="none" w:sz="0" w:space="0" w:color="auto"/>
        <w:right w:val="none" w:sz="0" w:space="0" w:color="auto"/>
      </w:divBdr>
      <w:divsChild>
        <w:div w:id="2082632730">
          <w:marLeft w:val="480"/>
          <w:marRight w:val="0"/>
          <w:marTop w:val="0"/>
          <w:marBottom w:val="0"/>
          <w:divBdr>
            <w:top w:val="none" w:sz="0" w:space="0" w:color="auto"/>
            <w:left w:val="none" w:sz="0" w:space="0" w:color="auto"/>
            <w:bottom w:val="none" w:sz="0" w:space="0" w:color="auto"/>
            <w:right w:val="none" w:sz="0" w:space="0" w:color="auto"/>
          </w:divBdr>
        </w:div>
        <w:div w:id="1191606427">
          <w:marLeft w:val="480"/>
          <w:marRight w:val="0"/>
          <w:marTop w:val="0"/>
          <w:marBottom w:val="0"/>
          <w:divBdr>
            <w:top w:val="none" w:sz="0" w:space="0" w:color="auto"/>
            <w:left w:val="none" w:sz="0" w:space="0" w:color="auto"/>
            <w:bottom w:val="none" w:sz="0" w:space="0" w:color="auto"/>
            <w:right w:val="none" w:sz="0" w:space="0" w:color="auto"/>
          </w:divBdr>
        </w:div>
        <w:div w:id="37365603">
          <w:marLeft w:val="480"/>
          <w:marRight w:val="0"/>
          <w:marTop w:val="0"/>
          <w:marBottom w:val="0"/>
          <w:divBdr>
            <w:top w:val="none" w:sz="0" w:space="0" w:color="auto"/>
            <w:left w:val="none" w:sz="0" w:space="0" w:color="auto"/>
            <w:bottom w:val="none" w:sz="0" w:space="0" w:color="auto"/>
            <w:right w:val="none" w:sz="0" w:space="0" w:color="auto"/>
          </w:divBdr>
        </w:div>
        <w:div w:id="453795801">
          <w:marLeft w:val="480"/>
          <w:marRight w:val="0"/>
          <w:marTop w:val="0"/>
          <w:marBottom w:val="0"/>
          <w:divBdr>
            <w:top w:val="none" w:sz="0" w:space="0" w:color="auto"/>
            <w:left w:val="none" w:sz="0" w:space="0" w:color="auto"/>
            <w:bottom w:val="none" w:sz="0" w:space="0" w:color="auto"/>
            <w:right w:val="none" w:sz="0" w:space="0" w:color="auto"/>
          </w:divBdr>
        </w:div>
        <w:div w:id="913586157">
          <w:marLeft w:val="480"/>
          <w:marRight w:val="0"/>
          <w:marTop w:val="0"/>
          <w:marBottom w:val="0"/>
          <w:divBdr>
            <w:top w:val="none" w:sz="0" w:space="0" w:color="auto"/>
            <w:left w:val="none" w:sz="0" w:space="0" w:color="auto"/>
            <w:bottom w:val="none" w:sz="0" w:space="0" w:color="auto"/>
            <w:right w:val="none" w:sz="0" w:space="0" w:color="auto"/>
          </w:divBdr>
        </w:div>
        <w:div w:id="170687677">
          <w:marLeft w:val="480"/>
          <w:marRight w:val="0"/>
          <w:marTop w:val="0"/>
          <w:marBottom w:val="0"/>
          <w:divBdr>
            <w:top w:val="none" w:sz="0" w:space="0" w:color="auto"/>
            <w:left w:val="none" w:sz="0" w:space="0" w:color="auto"/>
            <w:bottom w:val="none" w:sz="0" w:space="0" w:color="auto"/>
            <w:right w:val="none" w:sz="0" w:space="0" w:color="auto"/>
          </w:divBdr>
        </w:div>
        <w:div w:id="150221269">
          <w:marLeft w:val="480"/>
          <w:marRight w:val="0"/>
          <w:marTop w:val="0"/>
          <w:marBottom w:val="0"/>
          <w:divBdr>
            <w:top w:val="none" w:sz="0" w:space="0" w:color="auto"/>
            <w:left w:val="none" w:sz="0" w:space="0" w:color="auto"/>
            <w:bottom w:val="none" w:sz="0" w:space="0" w:color="auto"/>
            <w:right w:val="none" w:sz="0" w:space="0" w:color="auto"/>
          </w:divBdr>
        </w:div>
        <w:div w:id="1028607411">
          <w:marLeft w:val="480"/>
          <w:marRight w:val="0"/>
          <w:marTop w:val="0"/>
          <w:marBottom w:val="0"/>
          <w:divBdr>
            <w:top w:val="none" w:sz="0" w:space="0" w:color="auto"/>
            <w:left w:val="none" w:sz="0" w:space="0" w:color="auto"/>
            <w:bottom w:val="none" w:sz="0" w:space="0" w:color="auto"/>
            <w:right w:val="none" w:sz="0" w:space="0" w:color="auto"/>
          </w:divBdr>
        </w:div>
        <w:div w:id="1573003697">
          <w:marLeft w:val="480"/>
          <w:marRight w:val="0"/>
          <w:marTop w:val="0"/>
          <w:marBottom w:val="0"/>
          <w:divBdr>
            <w:top w:val="none" w:sz="0" w:space="0" w:color="auto"/>
            <w:left w:val="none" w:sz="0" w:space="0" w:color="auto"/>
            <w:bottom w:val="none" w:sz="0" w:space="0" w:color="auto"/>
            <w:right w:val="none" w:sz="0" w:space="0" w:color="auto"/>
          </w:divBdr>
        </w:div>
        <w:div w:id="361636046">
          <w:marLeft w:val="480"/>
          <w:marRight w:val="0"/>
          <w:marTop w:val="0"/>
          <w:marBottom w:val="0"/>
          <w:divBdr>
            <w:top w:val="none" w:sz="0" w:space="0" w:color="auto"/>
            <w:left w:val="none" w:sz="0" w:space="0" w:color="auto"/>
            <w:bottom w:val="none" w:sz="0" w:space="0" w:color="auto"/>
            <w:right w:val="none" w:sz="0" w:space="0" w:color="auto"/>
          </w:divBdr>
        </w:div>
        <w:div w:id="348722310">
          <w:marLeft w:val="480"/>
          <w:marRight w:val="0"/>
          <w:marTop w:val="0"/>
          <w:marBottom w:val="0"/>
          <w:divBdr>
            <w:top w:val="none" w:sz="0" w:space="0" w:color="auto"/>
            <w:left w:val="none" w:sz="0" w:space="0" w:color="auto"/>
            <w:bottom w:val="none" w:sz="0" w:space="0" w:color="auto"/>
            <w:right w:val="none" w:sz="0" w:space="0" w:color="auto"/>
          </w:divBdr>
        </w:div>
        <w:div w:id="2023630912">
          <w:marLeft w:val="480"/>
          <w:marRight w:val="0"/>
          <w:marTop w:val="0"/>
          <w:marBottom w:val="0"/>
          <w:divBdr>
            <w:top w:val="none" w:sz="0" w:space="0" w:color="auto"/>
            <w:left w:val="none" w:sz="0" w:space="0" w:color="auto"/>
            <w:bottom w:val="none" w:sz="0" w:space="0" w:color="auto"/>
            <w:right w:val="none" w:sz="0" w:space="0" w:color="auto"/>
          </w:divBdr>
        </w:div>
        <w:div w:id="1163007577">
          <w:marLeft w:val="480"/>
          <w:marRight w:val="0"/>
          <w:marTop w:val="0"/>
          <w:marBottom w:val="0"/>
          <w:divBdr>
            <w:top w:val="none" w:sz="0" w:space="0" w:color="auto"/>
            <w:left w:val="none" w:sz="0" w:space="0" w:color="auto"/>
            <w:bottom w:val="none" w:sz="0" w:space="0" w:color="auto"/>
            <w:right w:val="none" w:sz="0" w:space="0" w:color="auto"/>
          </w:divBdr>
        </w:div>
        <w:div w:id="1783380370">
          <w:marLeft w:val="480"/>
          <w:marRight w:val="0"/>
          <w:marTop w:val="0"/>
          <w:marBottom w:val="0"/>
          <w:divBdr>
            <w:top w:val="none" w:sz="0" w:space="0" w:color="auto"/>
            <w:left w:val="none" w:sz="0" w:space="0" w:color="auto"/>
            <w:bottom w:val="none" w:sz="0" w:space="0" w:color="auto"/>
            <w:right w:val="none" w:sz="0" w:space="0" w:color="auto"/>
          </w:divBdr>
        </w:div>
        <w:div w:id="693773674">
          <w:marLeft w:val="480"/>
          <w:marRight w:val="0"/>
          <w:marTop w:val="0"/>
          <w:marBottom w:val="0"/>
          <w:divBdr>
            <w:top w:val="none" w:sz="0" w:space="0" w:color="auto"/>
            <w:left w:val="none" w:sz="0" w:space="0" w:color="auto"/>
            <w:bottom w:val="none" w:sz="0" w:space="0" w:color="auto"/>
            <w:right w:val="none" w:sz="0" w:space="0" w:color="auto"/>
          </w:divBdr>
        </w:div>
        <w:div w:id="2002736601">
          <w:marLeft w:val="480"/>
          <w:marRight w:val="0"/>
          <w:marTop w:val="0"/>
          <w:marBottom w:val="0"/>
          <w:divBdr>
            <w:top w:val="none" w:sz="0" w:space="0" w:color="auto"/>
            <w:left w:val="none" w:sz="0" w:space="0" w:color="auto"/>
            <w:bottom w:val="none" w:sz="0" w:space="0" w:color="auto"/>
            <w:right w:val="none" w:sz="0" w:space="0" w:color="auto"/>
          </w:divBdr>
        </w:div>
        <w:div w:id="1995063407">
          <w:marLeft w:val="480"/>
          <w:marRight w:val="0"/>
          <w:marTop w:val="0"/>
          <w:marBottom w:val="0"/>
          <w:divBdr>
            <w:top w:val="none" w:sz="0" w:space="0" w:color="auto"/>
            <w:left w:val="none" w:sz="0" w:space="0" w:color="auto"/>
            <w:bottom w:val="none" w:sz="0" w:space="0" w:color="auto"/>
            <w:right w:val="none" w:sz="0" w:space="0" w:color="auto"/>
          </w:divBdr>
        </w:div>
        <w:div w:id="217589793">
          <w:marLeft w:val="480"/>
          <w:marRight w:val="0"/>
          <w:marTop w:val="0"/>
          <w:marBottom w:val="0"/>
          <w:divBdr>
            <w:top w:val="none" w:sz="0" w:space="0" w:color="auto"/>
            <w:left w:val="none" w:sz="0" w:space="0" w:color="auto"/>
            <w:bottom w:val="none" w:sz="0" w:space="0" w:color="auto"/>
            <w:right w:val="none" w:sz="0" w:space="0" w:color="auto"/>
          </w:divBdr>
        </w:div>
        <w:div w:id="433599144">
          <w:marLeft w:val="480"/>
          <w:marRight w:val="0"/>
          <w:marTop w:val="0"/>
          <w:marBottom w:val="0"/>
          <w:divBdr>
            <w:top w:val="none" w:sz="0" w:space="0" w:color="auto"/>
            <w:left w:val="none" w:sz="0" w:space="0" w:color="auto"/>
            <w:bottom w:val="none" w:sz="0" w:space="0" w:color="auto"/>
            <w:right w:val="none" w:sz="0" w:space="0" w:color="auto"/>
          </w:divBdr>
        </w:div>
        <w:div w:id="1761291988">
          <w:marLeft w:val="480"/>
          <w:marRight w:val="0"/>
          <w:marTop w:val="0"/>
          <w:marBottom w:val="0"/>
          <w:divBdr>
            <w:top w:val="none" w:sz="0" w:space="0" w:color="auto"/>
            <w:left w:val="none" w:sz="0" w:space="0" w:color="auto"/>
            <w:bottom w:val="none" w:sz="0" w:space="0" w:color="auto"/>
            <w:right w:val="none" w:sz="0" w:space="0" w:color="auto"/>
          </w:divBdr>
        </w:div>
        <w:div w:id="103579388">
          <w:marLeft w:val="480"/>
          <w:marRight w:val="0"/>
          <w:marTop w:val="0"/>
          <w:marBottom w:val="0"/>
          <w:divBdr>
            <w:top w:val="none" w:sz="0" w:space="0" w:color="auto"/>
            <w:left w:val="none" w:sz="0" w:space="0" w:color="auto"/>
            <w:bottom w:val="none" w:sz="0" w:space="0" w:color="auto"/>
            <w:right w:val="none" w:sz="0" w:space="0" w:color="auto"/>
          </w:divBdr>
        </w:div>
        <w:div w:id="993877673">
          <w:marLeft w:val="480"/>
          <w:marRight w:val="0"/>
          <w:marTop w:val="0"/>
          <w:marBottom w:val="0"/>
          <w:divBdr>
            <w:top w:val="none" w:sz="0" w:space="0" w:color="auto"/>
            <w:left w:val="none" w:sz="0" w:space="0" w:color="auto"/>
            <w:bottom w:val="none" w:sz="0" w:space="0" w:color="auto"/>
            <w:right w:val="none" w:sz="0" w:space="0" w:color="auto"/>
          </w:divBdr>
        </w:div>
      </w:divsChild>
    </w:div>
    <w:div w:id="732430445">
      <w:bodyDiv w:val="1"/>
      <w:marLeft w:val="0"/>
      <w:marRight w:val="0"/>
      <w:marTop w:val="0"/>
      <w:marBottom w:val="0"/>
      <w:divBdr>
        <w:top w:val="none" w:sz="0" w:space="0" w:color="auto"/>
        <w:left w:val="none" w:sz="0" w:space="0" w:color="auto"/>
        <w:bottom w:val="none" w:sz="0" w:space="0" w:color="auto"/>
        <w:right w:val="none" w:sz="0" w:space="0" w:color="auto"/>
      </w:divBdr>
    </w:div>
    <w:div w:id="738599556">
      <w:bodyDiv w:val="1"/>
      <w:marLeft w:val="0"/>
      <w:marRight w:val="0"/>
      <w:marTop w:val="0"/>
      <w:marBottom w:val="0"/>
      <w:divBdr>
        <w:top w:val="none" w:sz="0" w:space="0" w:color="auto"/>
        <w:left w:val="none" w:sz="0" w:space="0" w:color="auto"/>
        <w:bottom w:val="none" w:sz="0" w:space="0" w:color="auto"/>
        <w:right w:val="none" w:sz="0" w:space="0" w:color="auto"/>
      </w:divBdr>
    </w:div>
    <w:div w:id="766267812">
      <w:bodyDiv w:val="1"/>
      <w:marLeft w:val="0"/>
      <w:marRight w:val="0"/>
      <w:marTop w:val="0"/>
      <w:marBottom w:val="0"/>
      <w:divBdr>
        <w:top w:val="none" w:sz="0" w:space="0" w:color="auto"/>
        <w:left w:val="none" w:sz="0" w:space="0" w:color="auto"/>
        <w:bottom w:val="none" w:sz="0" w:space="0" w:color="auto"/>
        <w:right w:val="none" w:sz="0" w:space="0" w:color="auto"/>
      </w:divBdr>
    </w:div>
    <w:div w:id="766845544">
      <w:bodyDiv w:val="1"/>
      <w:marLeft w:val="0"/>
      <w:marRight w:val="0"/>
      <w:marTop w:val="0"/>
      <w:marBottom w:val="0"/>
      <w:divBdr>
        <w:top w:val="none" w:sz="0" w:space="0" w:color="auto"/>
        <w:left w:val="none" w:sz="0" w:space="0" w:color="auto"/>
        <w:bottom w:val="none" w:sz="0" w:space="0" w:color="auto"/>
        <w:right w:val="none" w:sz="0" w:space="0" w:color="auto"/>
      </w:divBdr>
    </w:div>
    <w:div w:id="807170466">
      <w:bodyDiv w:val="1"/>
      <w:marLeft w:val="0"/>
      <w:marRight w:val="0"/>
      <w:marTop w:val="0"/>
      <w:marBottom w:val="0"/>
      <w:divBdr>
        <w:top w:val="none" w:sz="0" w:space="0" w:color="auto"/>
        <w:left w:val="none" w:sz="0" w:space="0" w:color="auto"/>
        <w:bottom w:val="none" w:sz="0" w:space="0" w:color="auto"/>
        <w:right w:val="none" w:sz="0" w:space="0" w:color="auto"/>
      </w:divBdr>
    </w:div>
    <w:div w:id="813565828">
      <w:bodyDiv w:val="1"/>
      <w:marLeft w:val="0"/>
      <w:marRight w:val="0"/>
      <w:marTop w:val="0"/>
      <w:marBottom w:val="0"/>
      <w:divBdr>
        <w:top w:val="none" w:sz="0" w:space="0" w:color="auto"/>
        <w:left w:val="none" w:sz="0" w:space="0" w:color="auto"/>
        <w:bottom w:val="none" w:sz="0" w:space="0" w:color="auto"/>
        <w:right w:val="none" w:sz="0" w:space="0" w:color="auto"/>
      </w:divBdr>
    </w:div>
    <w:div w:id="834687777">
      <w:bodyDiv w:val="1"/>
      <w:marLeft w:val="0"/>
      <w:marRight w:val="0"/>
      <w:marTop w:val="0"/>
      <w:marBottom w:val="0"/>
      <w:divBdr>
        <w:top w:val="none" w:sz="0" w:space="0" w:color="auto"/>
        <w:left w:val="none" w:sz="0" w:space="0" w:color="auto"/>
        <w:bottom w:val="none" w:sz="0" w:space="0" w:color="auto"/>
        <w:right w:val="none" w:sz="0" w:space="0" w:color="auto"/>
      </w:divBdr>
    </w:div>
    <w:div w:id="864756801">
      <w:bodyDiv w:val="1"/>
      <w:marLeft w:val="0"/>
      <w:marRight w:val="0"/>
      <w:marTop w:val="0"/>
      <w:marBottom w:val="0"/>
      <w:divBdr>
        <w:top w:val="none" w:sz="0" w:space="0" w:color="auto"/>
        <w:left w:val="none" w:sz="0" w:space="0" w:color="auto"/>
        <w:bottom w:val="none" w:sz="0" w:space="0" w:color="auto"/>
        <w:right w:val="none" w:sz="0" w:space="0" w:color="auto"/>
      </w:divBdr>
    </w:div>
    <w:div w:id="866259444">
      <w:bodyDiv w:val="1"/>
      <w:marLeft w:val="0"/>
      <w:marRight w:val="0"/>
      <w:marTop w:val="0"/>
      <w:marBottom w:val="0"/>
      <w:divBdr>
        <w:top w:val="none" w:sz="0" w:space="0" w:color="auto"/>
        <w:left w:val="none" w:sz="0" w:space="0" w:color="auto"/>
        <w:bottom w:val="none" w:sz="0" w:space="0" w:color="auto"/>
        <w:right w:val="none" w:sz="0" w:space="0" w:color="auto"/>
      </w:divBdr>
    </w:div>
    <w:div w:id="908727753">
      <w:bodyDiv w:val="1"/>
      <w:marLeft w:val="0"/>
      <w:marRight w:val="0"/>
      <w:marTop w:val="0"/>
      <w:marBottom w:val="0"/>
      <w:divBdr>
        <w:top w:val="none" w:sz="0" w:space="0" w:color="auto"/>
        <w:left w:val="none" w:sz="0" w:space="0" w:color="auto"/>
        <w:bottom w:val="none" w:sz="0" w:space="0" w:color="auto"/>
        <w:right w:val="none" w:sz="0" w:space="0" w:color="auto"/>
      </w:divBdr>
      <w:divsChild>
        <w:div w:id="1535851282">
          <w:marLeft w:val="0"/>
          <w:marRight w:val="0"/>
          <w:marTop w:val="135"/>
          <w:marBottom w:val="135"/>
          <w:divBdr>
            <w:top w:val="single" w:sz="6" w:space="0" w:color="CCCCCC"/>
            <w:left w:val="single" w:sz="6" w:space="0" w:color="CCCCCC"/>
            <w:bottom w:val="single" w:sz="6" w:space="0" w:color="CCCCCC"/>
            <w:right w:val="single" w:sz="6" w:space="0" w:color="CCCCCC"/>
          </w:divBdr>
          <w:divsChild>
            <w:div w:id="1992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752">
      <w:bodyDiv w:val="1"/>
      <w:marLeft w:val="0"/>
      <w:marRight w:val="0"/>
      <w:marTop w:val="0"/>
      <w:marBottom w:val="0"/>
      <w:divBdr>
        <w:top w:val="none" w:sz="0" w:space="0" w:color="auto"/>
        <w:left w:val="none" w:sz="0" w:space="0" w:color="auto"/>
        <w:bottom w:val="none" w:sz="0" w:space="0" w:color="auto"/>
        <w:right w:val="none" w:sz="0" w:space="0" w:color="auto"/>
      </w:divBdr>
    </w:div>
    <w:div w:id="969634176">
      <w:bodyDiv w:val="1"/>
      <w:marLeft w:val="0"/>
      <w:marRight w:val="0"/>
      <w:marTop w:val="0"/>
      <w:marBottom w:val="0"/>
      <w:divBdr>
        <w:top w:val="none" w:sz="0" w:space="0" w:color="auto"/>
        <w:left w:val="none" w:sz="0" w:space="0" w:color="auto"/>
        <w:bottom w:val="none" w:sz="0" w:space="0" w:color="auto"/>
        <w:right w:val="none" w:sz="0" w:space="0" w:color="auto"/>
      </w:divBdr>
    </w:div>
    <w:div w:id="971597455">
      <w:bodyDiv w:val="1"/>
      <w:marLeft w:val="0"/>
      <w:marRight w:val="0"/>
      <w:marTop w:val="0"/>
      <w:marBottom w:val="0"/>
      <w:divBdr>
        <w:top w:val="none" w:sz="0" w:space="0" w:color="auto"/>
        <w:left w:val="none" w:sz="0" w:space="0" w:color="auto"/>
        <w:bottom w:val="none" w:sz="0" w:space="0" w:color="auto"/>
        <w:right w:val="none" w:sz="0" w:space="0" w:color="auto"/>
      </w:divBdr>
    </w:div>
    <w:div w:id="1042364802">
      <w:bodyDiv w:val="1"/>
      <w:marLeft w:val="0"/>
      <w:marRight w:val="0"/>
      <w:marTop w:val="0"/>
      <w:marBottom w:val="0"/>
      <w:divBdr>
        <w:top w:val="none" w:sz="0" w:space="0" w:color="auto"/>
        <w:left w:val="none" w:sz="0" w:space="0" w:color="auto"/>
        <w:bottom w:val="none" w:sz="0" w:space="0" w:color="auto"/>
        <w:right w:val="none" w:sz="0" w:space="0" w:color="auto"/>
      </w:divBdr>
    </w:div>
    <w:div w:id="1063407137">
      <w:bodyDiv w:val="1"/>
      <w:marLeft w:val="0"/>
      <w:marRight w:val="0"/>
      <w:marTop w:val="0"/>
      <w:marBottom w:val="0"/>
      <w:divBdr>
        <w:top w:val="none" w:sz="0" w:space="0" w:color="auto"/>
        <w:left w:val="none" w:sz="0" w:space="0" w:color="auto"/>
        <w:bottom w:val="none" w:sz="0" w:space="0" w:color="auto"/>
        <w:right w:val="none" w:sz="0" w:space="0" w:color="auto"/>
      </w:divBdr>
    </w:div>
    <w:div w:id="1101099062">
      <w:bodyDiv w:val="1"/>
      <w:marLeft w:val="0"/>
      <w:marRight w:val="0"/>
      <w:marTop w:val="0"/>
      <w:marBottom w:val="0"/>
      <w:divBdr>
        <w:top w:val="none" w:sz="0" w:space="0" w:color="auto"/>
        <w:left w:val="none" w:sz="0" w:space="0" w:color="auto"/>
        <w:bottom w:val="none" w:sz="0" w:space="0" w:color="auto"/>
        <w:right w:val="none" w:sz="0" w:space="0" w:color="auto"/>
      </w:divBdr>
    </w:div>
    <w:div w:id="1102334889">
      <w:bodyDiv w:val="1"/>
      <w:marLeft w:val="0"/>
      <w:marRight w:val="0"/>
      <w:marTop w:val="0"/>
      <w:marBottom w:val="0"/>
      <w:divBdr>
        <w:top w:val="none" w:sz="0" w:space="0" w:color="auto"/>
        <w:left w:val="none" w:sz="0" w:space="0" w:color="auto"/>
        <w:bottom w:val="none" w:sz="0" w:space="0" w:color="auto"/>
        <w:right w:val="none" w:sz="0" w:space="0" w:color="auto"/>
      </w:divBdr>
    </w:div>
    <w:div w:id="1126239014">
      <w:bodyDiv w:val="1"/>
      <w:marLeft w:val="0"/>
      <w:marRight w:val="0"/>
      <w:marTop w:val="0"/>
      <w:marBottom w:val="0"/>
      <w:divBdr>
        <w:top w:val="none" w:sz="0" w:space="0" w:color="auto"/>
        <w:left w:val="none" w:sz="0" w:space="0" w:color="auto"/>
        <w:bottom w:val="none" w:sz="0" w:space="0" w:color="auto"/>
        <w:right w:val="none" w:sz="0" w:space="0" w:color="auto"/>
      </w:divBdr>
    </w:div>
    <w:div w:id="1131748213">
      <w:bodyDiv w:val="1"/>
      <w:marLeft w:val="0"/>
      <w:marRight w:val="0"/>
      <w:marTop w:val="0"/>
      <w:marBottom w:val="0"/>
      <w:divBdr>
        <w:top w:val="none" w:sz="0" w:space="0" w:color="auto"/>
        <w:left w:val="none" w:sz="0" w:space="0" w:color="auto"/>
        <w:bottom w:val="none" w:sz="0" w:space="0" w:color="auto"/>
        <w:right w:val="none" w:sz="0" w:space="0" w:color="auto"/>
      </w:divBdr>
    </w:div>
    <w:div w:id="1157769764">
      <w:bodyDiv w:val="1"/>
      <w:marLeft w:val="0"/>
      <w:marRight w:val="0"/>
      <w:marTop w:val="0"/>
      <w:marBottom w:val="0"/>
      <w:divBdr>
        <w:top w:val="none" w:sz="0" w:space="0" w:color="auto"/>
        <w:left w:val="none" w:sz="0" w:space="0" w:color="auto"/>
        <w:bottom w:val="none" w:sz="0" w:space="0" w:color="auto"/>
        <w:right w:val="none" w:sz="0" w:space="0" w:color="auto"/>
      </w:divBdr>
    </w:div>
    <w:div w:id="1159928241">
      <w:bodyDiv w:val="1"/>
      <w:marLeft w:val="0"/>
      <w:marRight w:val="0"/>
      <w:marTop w:val="0"/>
      <w:marBottom w:val="0"/>
      <w:divBdr>
        <w:top w:val="none" w:sz="0" w:space="0" w:color="auto"/>
        <w:left w:val="none" w:sz="0" w:space="0" w:color="auto"/>
        <w:bottom w:val="none" w:sz="0" w:space="0" w:color="auto"/>
        <w:right w:val="none" w:sz="0" w:space="0" w:color="auto"/>
      </w:divBdr>
    </w:div>
    <w:div w:id="1163858399">
      <w:bodyDiv w:val="1"/>
      <w:marLeft w:val="0"/>
      <w:marRight w:val="0"/>
      <w:marTop w:val="0"/>
      <w:marBottom w:val="0"/>
      <w:divBdr>
        <w:top w:val="none" w:sz="0" w:space="0" w:color="auto"/>
        <w:left w:val="none" w:sz="0" w:space="0" w:color="auto"/>
        <w:bottom w:val="none" w:sz="0" w:space="0" w:color="auto"/>
        <w:right w:val="none" w:sz="0" w:space="0" w:color="auto"/>
      </w:divBdr>
    </w:div>
    <w:div w:id="1173910817">
      <w:bodyDiv w:val="1"/>
      <w:marLeft w:val="0"/>
      <w:marRight w:val="0"/>
      <w:marTop w:val="0"/>
      <w:marBottom w:val="0"/>
      <w:divBdr>
        <w:top w:val="none" w:sz="0" w:space="0" w:color="auto"/>
        <w:left w:val="none" w:sz="0" w:space="0" w:color="auto"/>
        <w:bottom w:val="none" w:sz="0" w:space="0" w:color="auto"/>
        <w:right w:val="none" w:sz="0" w:space="0" w:color="auto"/>
      </w:divBdr>
    </w:div>
    <w:div w:id="1202667360">
      <w:bodyDiv w:val="1"/>
      <w:marLeft w:val="0"/>
      <w:marRight w:val="0"/>
      <w:marTop w:val="0"/>
      <w:marBottom w:val="0"/>
      <w:divBdr>
        <w:top w:val="none" w:sz="0" w:space="0" w:color="auto"/>
        <w:left w:val="none" w:sz="0" w:space="0" w:color="auto"/>
        <w:bottom w:val="none" w:sz="0" w:space="0" w:color="auto"/>
        <w:right w:val="none" w:sz="0" w:space="0" w:color="auto"/>
      </w:divBdr>
    </w:div>
    <w:div w:id="1209950627">
      <w:bodyDiv w:val="1"/>
      <w:marLeft w:val="0"/>
      <w:marRight w:val="0"/>
      <w:marTop w:val="0"/>
      <w:marBottom w:val="0"/>
      <w:divBdr>
        <w:top w:val="none" w:sz="0" w:space="0" w:color="auto"/>
        <w:left w:val="none" w:sz="0" w:space="0" w:color="auto"/>
        <w:bottom w:val="none" w:sz="0" w:space="0" w:color="auto"/>
        <w:right w:val="none" w:sz="0" w:space="0" w:color="auto"/>
      </w:divBdr>
    </w:div>
    <w:div w:id="1226602381">
      <w:bodyDiv w:val="1"/>
      <w:marLeft w:val="0"/>
      <w:marRight w:val="0"/>
      <w:marTop w:val="0"/>
      <w:marBottom w:val="0"/>
      <w:divBdr>
        <w:top w:val="none" w:sz="0" w:space="0" w:color="auto"/>
        <w:left w:val="none" w:sz="0" w:space="0" w:color="auto"/>
        <w:bottom w:val="none" w:sz="0" w:space="0" w:color="auto"/>
        <w:right w:val="none" w:sz="0" w:space="0" w:color="auto"/>
      </w:divBdr>
    </w:div>
    <w:div w:id="1233352161">
      <w:bodyDiv w:val="1"/>
      <w:marLeft w:val="0"/>
      <w:marRight w:val="0"/>
      <w:marTop w:val="0"/>
      <w:marBottom w:val="0"/>
      <w:divBdr>
        <w:top w:val="none" w:sz="0" w:space="0" w:color="auto"/>
        <w:left w:val="none" w:sz="0" w:space="0" w:color="auto"/>
        <w:bottom w:val="none" w:sz="0" w:space="0" w:color="auto"/>
        <w:right w:val="none" w:sz="0" w:space="0" w:color="auto"/>
      </w:divBdr>
    </w:div>
    <w:div w:id="1234853375">
      <w:bodyDiv w:val="1"/>
      <w:marLeft w:val="0"/>
      <w:marRight w:val="0"/>
      <w:marTop w:val="0"/>
      <w:marBottom w:val="0"/>
      <w:divBdr>
        <w:top w:val="none" w:sz="0" w:space="0" w:color="auto"/>
        <w:left w:val="none" w:sz="0" w:space="0" w:color="auto"/>
        <w:bottom w:val="none" w:sz="0" w:space="0" w:color="auto"/>
        <w:right w:val="none" w:sz="0" w:space="0" w:color="auto"/>
      </w:divBdr>
    </w:div>
    <w:div w:id="1284263348">
      <w:bodyDiv w:val="1"/>
      <w:marLeft w:val="0"/>
      <w:marRight w:val="0"/>
      <w:marTop w:val="0"/>
      <w:marBottom w:val="0"/>
      <w:divBdr>
        <w:top w:val="none" w:sz="0" w:space="0" w:color="auto"/>
        <w:left w:val="none" w:sz="0" w:space="0" w:color="auto"/>
        <w:bottom w:val="none" w:sz="0" w:space="0" w:color="auto"/>
        <w:right w:val="none" w:sz="0" w:space="0" w:color="auto"/>
      </w:divBdr>
    </w:div>
    <w:div w:id="1312900654">
      <w:bodyDiv w:val="1"/>
      <w:marLeft w:val="0"/>
      <w:marRight w:val="0"/>
      <w:marTop w:val="0"/>
      <w:marBottom w:val="0"/>
      <w:divBdr>
        <w:top w:val="none" w:sz="0" w:space="0" w:color="auto"/>
        <w:left w:val="none" w:sz="0" w:space="0" w:color="auto"/>
        <w:bottom w:val="none" w:sz="0" w:space="0" w:color="auto"/>
        <w:right w:val="none" w:sz="0" w:space="0" w:color="auto"/>
      </w:divBdr>
    </w:div>
    <w:div w:id="1313749514">
      <w:bodyDiv w:val="1"/>
      <w:marLeft w:val="0"/>
      <w:marRight w:val="0"/>
      <w:marTop w:val="0"/>
      <w:marBottom w:val="0"/>
      <w:divBdr>
        <w:top w:val="none" w:sz="0" w:space="0" w:color="auto"/>
        <w:left w:val="none" w:sz="0" w:space="0" w:color="auto"/>
        <w:bottom w:val="none" w:sz="0" w:space="0" w:color="auto"/>
        <w:right w:val="none" w:sz="0" w:space="0" w:color="auto"/>
      </w:divBdr>
      <w:divsChild>
        <w:div w:id="1447459801">
          <w:marLeft w:val="0"/>
          <w:marRight w:val="0"/>
          <w:marTop w:val="0"/>
          <w:marBottom w:val="0"/>
          <w:divBdr>
            <w:top w:val="none" w:sz="0" w:space="0" w:color="auto"/>
            <w:left w:val="none" w:sz="0" w:space="0" w:color="auto"/>
            <w:bottom w:val="none" w:sz="0" w:space="0" w:color="auto"/>
            <w:right w:val="none" w:sz="0" w:space="0" w:color="auto"/>
          </w:divBdr>
          <w:divsChild>
            <w:div w:id="622929191">
              <w:marLeft w:val="0"/>
              <w:marRight w:val="0"/>
              <w:marTop w:val="0"/>
              <w:marBottom w:val="0"/>
              <w:divBdr>
                <w:top w:val="none" w:sz="0" w:space="0" w:color="auto"/>
                <w:left w:val="none" w:sz="0" w:space="0" w:color="auto"/>
                <w:bottom w:val="none" w:sz="0" w:space="0" w:color="auto"/>
                <w:right w:val="none" w:sz="0" w:space="0" w:color="auto"/>
              </w:divBdr>
              <w:divsChild>
                <w:div w:id="10242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26777">
      <w:bodyDiv w:val="1"/>
      <w:marLeft w:val="0"/>
      <w:marRight w:val="0"/>
      <w:marTop w:val="0"/>
      <w:marBottom w:val="0"/>
      <w:divBdr>
        <w:top w:val="none" w:sz="0" w:space="0" w:color="auto"/>
        <w:left w:val="none" w:sz="0" w:space="0" w:color="auto"/>
        <w:bottom w:val="none" w:sz="0" w:space="0" w:color="auto"/>
        <w:right w:val="none" w:sz="0" w:space="0" w:color="auto"/>
      </w:divBdr>
    </w:div>
    <w:div w:id="1397318608">
      <w:bodyDiv w:val="1"/>
      <w:marLeft w:val="0"/>
      <w:marRight w:val="0"/>
      <w:marTop w:val="0"/>
      <w:marBottom w:val="0"/>
      <w:divBdr>
        <w:top w:val="none" w:sz="0" w:space="0" w:color="auto"/>
        <w:left w:val="none" w:sz="0" w:space="0" w:color="auto"/>
        <w:bottom w:val="none" w:sz="0" w:space="0" w:color="auto"/>
        <w:right w:val="none" w:sz="0" w:space="0" w:color="auto"/>
      </w:divBdr>
    </w:div>
    <w:div w:id="1425539489">
      <w:bodyDiv w:val="1"/>
      <w:marLeft w:val="0"/>
      <w:marRight w:val="0"/>
      <w:marTop w:val="0"/>
      <w:marBottom w:val="0"/>
      <w:divBdr>
        <w:top w:val="none" w:sz="0" w:space="0" w:color="auto"/>
        <w:left w:val="none" w:sz="0" w:space="0" w:color="auto"/>
        <w:bottom w:val="none" w:sz="0" w:space="0" w:color="auto"/>
        <w:right w:val="none" w:sz="0" w:space="0" w:color="auto"/>
      </w:divBdr>
    </w:div>
    <w:div w:id="1450469974">
      <w:bodyDiv w:val="1"/>
      <w:marLeft w:val="0"/>
      <w:marRight w:val="0"/>
      <w:marTop w:val="0"/>
      <w:marBottom w:val="0"/>
      <w:divBdr>
        <w:top w:val="none" w:sz="0" w:space="0" w:color="auto"/>
        <w:left w:val="none" w:sz="0" w:space="0" w:color="auto"/>
        <w:bottom w:val="none" w:sz="0" w:space="0" w:color="auto"/>
        <w:right w:val="none" w:sz="0" w:space="0" w:color="auto"/>
      </w:divBdr>
    </w:div>
    <w:div w:id="1535076468">
      <w:bodyDiv w:val="1"/>
      <w:marLeft w:val="0"/>
      <w:marRight w:val="0"/>
      <w:marTop w:val="0"/>
      <w:marBottom w:val="0"/>
      <w:divBdr>
        <w:top w:val="none" w:sz="0" w:space="0" w:color="auto"/>
        <w:left w:val="none" w:sz="0" w:space="0" w:color="auto"/>
        <w:bottom w:val="none" w:sz="0" w:space="0" w:color="auto"/>
        <w:right w:val="none" w:sz="0" w:space="0" w:color="auto"/>
      </w:divBdr>
    </w:div>
    <w:div w:id="1586573179">
      <w:bodyDiv w:val="1"/>
      <w:marLeft w:val="0"/>
      <w:marRight w:val="0"/>
      <w:marTop w:val="0"/>
      <w:marBottom w:val="0"/>
      <w:divBdr>
        <w:top w:val="none" w:sz="0" w:space="0" w:color="auto"/>
        <w:left w:val="none" w:sz="0" w:space="0" w:color="auto"/>
        <w:bottom w:val="none" w:sz="0" w:space="0" w:color="auto"/>
        <w:right w:val="none" w:sz="0" w:space="0" w:color="auto"/>
      </w:divBdr>
    </w:div>
    <w:div w:id="1636525042">
      <w:bodyDiv w:val="1"/>
      <w:marLeft w:val="0"/>
      <w:marRight w:val="0"/>
      <w:marTop w:val="0"/>
      <w:marBottom w:val="0"/>
      <w:divBdr>
        <w:top w:val="none" w:sz="0" w:space="0" w:color="auto"/>
        <w:left w:val="none" w:sz="0" w:space="0" w:color="auto"/>
        <w:bottom w:val="none" w:sz="0" w:space="0" w:color="auto"/>
        <w:right w:val="none" w:sz="0" w:space="0" w:color="auto"/>
      </w:divBdr>
      <w:divsChild>
        <w:div w:id="2044819634">
          <w:marLeft w:val="0"/>
          <w:marRight w:val="0"/>
          <w:marTop w:val="0"/>
          <w:marBottom w:val="0"/>
          <w:divBdr>
            <w:top w:val="none" w:sz="0" w:space="0" w:color="auto"/>
            <w:left w:val="none" w:sz="0" w:space="0" w:color="auto"/>
            <w:bottom w:val="none" w:sz="0" w:space="0" w:color="auto"/>
            <w:right w:val="none" w:sz="0" w:space="0" w:color="auto"/>
          </w:divBdr>
          <w:divsChild>
            <w:div w:id="1313490358">
              <w:marLeft w:val="0"/>
              <w:marRight w:val="0"/>
              <w:marTop w:val="0"/>
              <w:marBottom w:val="0"/>
              <w:divBdr>
                <w:top w:val="none" w:sz="0" w:space="0" w:color="auto"/>
                <w:left w:val="none" w:sz="0" w:space="0" w:color="auto"/>
                <w:bottom w:val="none" w:sz="0" w:space="0" w:color="auto"/>
                <w:right w:val="none" w:sz="0" w:space="0" w:color="auto"/>
              </w:divBdr>
              <w:divsChild>
                <w:div w:id="21404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7360">
      <w:bodyDiv w:val="1"/>
      <w:marLeft w:val="0"/>
      <w:marRight w:val="0"/>
      <w:marTop w:val="0"/>
      <w:marBottom w:val="0"/>
      <w:divBdr>
        <w:top w:val="none" w:sz="0" w:space="0" w:color="auto"/>
        <w:left w:val="none" w:sz="0" w:space="0" w:color="auto"/>
        <w:bottom w:val="none" w:sz="0" w:space="0" w:color="auto"/>
        <w:right w:val="none" w:sz="0" w:space="0" w:color="auto"/>
      </w:divBdr>
      <w:divsChild>
        <w:div w:id="1387610156">
          <w:marLeft w:val="0"/>
          <w:marRight w:val="0"/>
          <w:marTop w:val="0"/>
          <w:marBottom w:val="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sChild>
                <w:div w:id="863790527">
                  <w:marLeft w:val="0"/>
                  <w:marRight w:val="0"/>
                  <w:marTop w:val="0"/>
                  <w:marBottom w:val="0"/>
                  <w:divBdr>
                    <w:top w:val="none" w:sz="0" w:space="0" w:color="auto"/>
                    <w:left w:val="none" w:sz="0" w:space="0" w:color="auto"/>
                    <w:bottom w:val="none" w:sz="0" w:space="0" w:color="auto"/>
                    <w:right w:val="none" w:sz="0" w:space="0" w:color="auto"/>
                  </w:divBdr>
                  <w:divsChild>
                    <w:div w:id="13114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464">
      <w:bodyDiv w:val="1"/>
      <w:marLeft w:val="0"/>
      <w:marRight w:val="0"/>
      <w:marTop w:val="0"/>
      <w:marBottom w:val="0"/>
      <w:divBdr>
        <w:top w:val="none" w:sz="0" w:space="0" w:color="auto"/>
        <w:left w:val="none" w:sz="0" w:space="0" w:color="auto"/>
        <w:bottom w:val="none" w:sz="0" w:space="0" w:color="auto"/>
        <w:right w:val="none" w:sz="0" w:space="0" w:color="auto"/>
      </w:divBdr>
    </w:div>
    <w:div w:id="1673140838">
      <w:bodyDiv w:val="1"/>
      <w:marLeft w:val="0"/>
      <w:marRight w:val="0"/>
      <w:marTop w:val="0"/>
      <w:marBottom w:val="0"/>
      <w:divBdr>
        <w:top w:val="none" w:sz="0" w:space="0" w:color="auto"/>
        <w:left w:val="none" w:sz="0" w:space="0" w:color="auto"/>
        <w:bottom w:val="none" w:sz="0" w:space="0" w:color="auto"/>
        <w:right w:val="none" w:sz="0" w:space="0" w:color="auto"/>
      </w:divBdr>
    </w:div>
    <w:div w:id="1690642676">
      <w:bodyDiv w:val="1"/>
      <w:marLeft w:val="0"/>
      <w:marRight w:val="0"/>
      <w:marTop w:val="0"/>
      <w:marBottom w:val="0"/>
      <w:divBdr>
        <w:top w:val="none" w:sz="0" w:space="0" w:color="auto"/>
        <w:left w:val="none" w:sz="0" w:space="0" w:color="auto"/>
        <w:bottom w:val="none" w:sz="0" w:space="0" w:color="auto"/>
        <w:right w:val="none" w:sz="0" w:space="0" w:color="auto"/>
      </w:divBdr>
    </w:div>
    <w:div w:id="1691295730">
      <w:bodyDiv w:val="1"/>
      <w:marLeft w:val="0"/>
      <w:marRight w:val="0"/>
      <w:marTop w:val="0"/>
      <w:marBottom w:val="0"/>
      <w:divBdr>
        <w:top w:val="none" w:sz="0" w:space="0" w:color="auto"/>
        <w:left w:val="none" w:sz="0" w:space="0" w:color="auto"/>
        <w:bottom w:val="none" w:sz="0" w:space="0" w:color="auto"/>
        <w:right w:val="none" w:sz="0" w:space="0" w:color="auto"/>
      </w:divBdr>
    </w:div>
    <w:div w:id="1701855044">
      <w:bodyDiv w:val="1"/>
      <w:marLeft w:val="0"/>
      <w:marRight w:val="0"/>
      <w:marTop w:val="0"/>
      <w:marBottom w:val="0"/>
      <w:divBdr>
        <w:top w:val="none" w:sz="0" w:space="0" w:color="auto"/>
        <w:left w:val="none" w:sz="0" w:space="0" w:color="auto"/>
        <w:bottom w:val="none" w:sz="0" w:space="0" w:color="auto"/>
        <w:right w:val="none" w:sz="0" w:space="0" w:color="auto"/>
      </w:divBdr>
    </w:div>
    <w:div w:id="1734042422">
      <w:bodyDiv w:val="1"/>
      <w:marLeft w:val="0"/>
      <w:marRight w:val="0"/>
      <w:marTop w:val="0"/>
      <w:marBottom w:val="0"/>
      <w:divBdr>
        <w:top w:val="none" w:sz="0" w:space="0" w:color="auto"/>
        <w:left w:val="none" w:sz="0" w:space="0" w:color="auto"/>
        <w:bottom w:val="none" w:sz="0" w:space="0" w:color="auto"/>
        <w:right w:val="none" w:sz="0" w:space="0" w:color="auto"/>
      </w:divBdr>
    </w:div>
    <w:div w:id="1743215902">
      <w:bodyDiv w:val="1"/>
      <w:marLeft w:val="0"/>
      <w:marRight w:val="0"/>
      <w:marTop w:val="0"/>
      <w:marBottom w:val="0"/>
      <w:divBdr>
        <w:top w:val="none" w:sz="0" w:space="0" w:color="auto"/>
        <w:left w:val="none" w:sz="0" w:space="0" w:color="auto"/>
        <w:bottom w:val="none" w:sz="0" w:space="0" w:color="auto"/>
        <w:right w:val="none" w:sz="0" w:space="0" w:color="auto"/>
      </w:divBdr>
    </w:div>
    <w:div w:id="1747877360">
      <w:bodyDiv w:val="1"/>
      <w:marLeft w:val="0"/>
      <w:marRight w:val="0"/>
      <w:marTop w:val="0"/>
      <w:marBottom w:val="0"/>
      <w:divBdr>
        <w:top w:val="none" w:sz="0" w:space="0" w:color="auto"/>
        <w:left w:val="none" w:sz="0" w:space="0" w:color="auto"/>
        <w:bottom w:val="none" w:sz="0" w:space="0" w:color="auto"/>
        <w:right w:val="none" w:sz="0" w:space="0" w:color="auto"/>
      </w:divBdr>
    </w:div>
    <w:div w:id="1865703334">
      <w:bodyDiv w:val="1"/>
      <w:marLeft w:val="0"/>
      <w:marRight w:val="0"/>
      <w:marTop w:val="0"/>
      <w:marBottom w:val="0"/>
      <w:divBdr>
        <w:top w:val="none" w:sz="0" w:space="0" w:color="auto"/>
        <w:left w:val="none" w:sz="0" w:space="0" w:color="auto"/>
        <w:bottom w:val="none" w:sz="0" w:space="0" w:color="auto"/>
        <w:right w:val="none" w:sz="0" w:space="0" w:color="auto"/>
      </w:divBdr>
    </w:div>
    <w:div w:id="1868330035">
      <w:bodyDiv w:val="1"/>
      <w:marLeft w:val="0"/>
      <w:marRight w:val="0"/>
      <w:marTop w:val="0"/>
      <w:marBottom w:val="0"/>
      <w:divBdr>
        <w:top w:val="none" w:sz="0" w:space="0" w:color="auto"/>
        <w:left w:val="none" w:sz="0" w:space="0" w:color="auto"/>
        <w:bottom w:val="none" w:sz="0" w:space="0" w:color="auto"/>
        <w:right w:val="none" w:sz="0" w:space="0" w:color="auto"/>
      </w:divBdr>
    </w:div>
    <w:div w:id="1872525012">
      <w:bodyDiv w:val="1"/>
      <w:marLeft w:val="0"/>
      <w:marRight w:val="0"/>
      <w:marTop w:val="0"/>
      <w:marBottom w:val="0"/>
      <w:divBdr>
        <w:top w:val="none" w:sz="0" w:space="0" w:color="auto"/>
        <w:left w:val="none" w:sz="0" w:space="0" w:color="auto"/>
        <w:bottom w:val="none" w:sz="0" w:space="0" w:color="auto"/>
        <w:right w:val="none" w:sz="0" w:space="0" w:color="auto"/>
      </w:divBdr>
    </w:div>
    <w:div w:id="1882403003">
      <w:bodyDiv w:val="1"/>
      <w:marLeft w:val="0"/>
      <w:marRight w:val="0"/>
      <w:marTop w:val="0"/>
      <w:marBottom w:val="0"/>
      <w:divBdr>
        <w:top w:val="none" w:sz="0" w:space="0" w:color="auto"/>
        <w:left w:val="none" w:sz="0" w:space="0" w:color="auto"/>
        <w:bottom w:val="none" w:sz="0" w:space="0" w:color="auto"/>
        <w:right w:val="none" w:sz="0" w:space="0" w:color="auto"/>
      </w:divBdr>
      <w:divsChild>
        <w:div w:id="1950235792">
          <w:marLeft w:val="0"/>
          <w:marRight w:val="0"/>
          <w:marTop w:val="0"/>
          <w:marBottom w:val="0"/>
          <w:divBdr>
            <w:top w:val="none" w:sz="0" w:space="0" w:color="auto"/>
            <w:left w:val="none" w:sz="0" w:space="0" w:color="auto"/>
            <w:bottom w:val="none" w:sz="0" w:space="0" w:color="auto"/>
            <w:right w:val="none" w:sz="0" w:space="0" w:color="auto"/>
          </w:divBdr>
          <w:divsChild>
            <w:div w:id="1861774600">
              <w:marLeft w:val="0"/>
              <w:marRight w:val="0"/>
              <w:marTop w:val="0"/>
              <w:marBottom w:val="0"/>
              <w:divBdr>
                <w:top w:val="none" w:sz="0" w:space="0" w:color="auto"/>
                <w:left w:val="none" w:sz="0" w:space="0" w:color="auto"/>
                <w:bottom w:val="none" w:sz="0" w:space="0" w:color="auto"/>
                <w:right w:val="none" w:sz="0" w:space="0" w:color="auto"/>
              </w:divBdr>
              <w:divsChild>
                <w:div w:id="5225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0815">
      <w:bodyDiv w:val="1"/>
      <w:marLeft w:val="0"/>
      <w:marRight w:val="0"/>
      <w:marTop w:val="0"/>
      <w:marBottom w:val="0"/>
      <w:divBdr>
        <w:top w:val="none" w:sz="0" w:space="0" w:color="auto"/>
        <w:left w:val="none" w:sz="0" w:space="0" w:color="auto"/>
        <w:bottom w:val="none" w:sz="0" w:space="0" w:color="auto"/>
        <w:right w:val="none" w:sz="0" w:space="0" w:color="auto"/>
      </w:divBdr>
    </w:div>
    <w:div w:id="1918978920">
      <w:bodyDiv w:val="1"/>
      <w:marLeft w:val="0"/>
      <w:marRight w:val="0"/>
      <w:marTop w:val="0"/>
      <w:marBottom w:val="0"/>
      <w:divBdr>
        <w:top w:val="none" w:sz="0" w:space="0" w:color="auto"/>
        <w:left w:val="none" w:sz="0" w:space="0" w:color="auto"/>
        <w:bottom w:val="none" w:sz="0" w:space="0" w:color="auto"/>
        <w:right w:val="none" w:sz="0" w:space="0" w:color="auto"/>
      </w:divBdr>
    </w:div>
    <w:div w:id="1924996484">
      <w:bodyDiv w:val="1"/>
      <w:marLeft w:val="0"/>
      <w:marRight w:val="0"/>
      <w:marTop w:val="0"/>
      <w:marBottom w:val="0"/>
      <w:divBdr>
        <w:top w:val="none" w:sz="0" w:space="0" w:color="auto"/>
        <w:left w:val="none" w:sz="0" w:space="0" w:color="auto"/>
        <w:bottom w:val="none" w:sz="0" w:space="0" w:color="auto"/>
        <w:right w:val="none" w:sz="0" w:space="0" w:color="auto"/>
      </w:divBdr>
    </w:div>
    <w:div w:id="1946032915">
      <w:bodyDiv w:val="1"/>
      <w:marLeft w:val="0"/>
      <w:marRight w:val="0"/>
      <w:marTop w:val="0"/>
      <w:marBottom w:val="0"/>
      <w:divBdr>
        <w:top w:val="none" w:sz="0" w:space="0" w:color="auto"/>
        <w:left w:val="none" w:sz="0" w:space="0" w:color="auto"/>
        <w:bottom w:val="none" w:sz="0" w:space="0" w:color="auto"/>
        <w:right w:val="none" w:sz="0" w:space="0" w:color="auto"/>
      </w:divBdr>
    </w:div>
    <w:div w:id="2004315372">
      <w:bodyDiv w:val="1"/>
      <w:marLeft w:val="0"/>
      <w:marRight w:val="0"/>
      <w:marTop w:val="0"/>
      <w:marBottom w:val="0"/>
      <w:divBdr>
        <w:top w:val="none" w:sz="0" w:space="0" w:color="auto"/>
        <w:left w:val="none" w:sz="0" w:space="0" w:color="auto"/>
        <w:bottom w:val="none" w:sz="0" w:space="0" w:color="auto"/>
        <w:right w:val="none" w:sz="0" w:space="0" w:color="auto"/>
      </w:divBdr>
    </w:div>
    <w:div w:id="2014642374">
      <w:bodyDiv w:val="1"/>
      <w:marLeft w:val="0"/>
      <w:marRight w:val="0"/>
      <w:marTop w:val="0"/>
      <w:marBottom w:val="0"/>
      <w:divBdr>
        <w:top w:val="none" w:sz="0" w:space="0" w:color="auto"/>
        <w:left w:val="none" w:sz="0" w:space="0" w:color="auto"/>
        <w:bottom w:val="none" w:sz="0" w:space="0" w:color="auto"/>
        <w:right w:val="none" w:sz="0" w:space="0" w:color="auto"/>
      </w:divBdr>
    </w:div>
    <w:div w:id="2036535411">
      <w:bodyDiv w:val="1"/>
      <w:marLeft w:val="0"/>
      <w:marRight w:val="0"/>
      <w:marTop w:val="0"/>
      <w:marBottom w:val="0"/>
      <w:divBdr>
        <w:top w:val="none" w:sz="0" w:space="0" w:color="auto"/>
        <w:left w:val="none" w:sz="0" w:space="0" w:color="auto"/>
        <w:bottom w:val="none" w:sz="0" w:space="0" w:color="auto"/>
        <w:right w:val="none" w:sz="0" w:space="0" w:color="auto"/>
      </w:divBdr>
    </w:div>
    <w:div w:id="2049648383">
      <w:bodyDiv w:val="1"/>
      <w:marLeft w:val="0"/>
      <w:marRight w:val="0"/>
      <w:marTop w:val="0"/>
      <w:marBottom w:val="0"/>
      <w:divBdr>
        <w:top w:val="none" w:sz="0" w:space="0" w:color="auto"/>
        <w:left w:val="none" w:sz="0" w:space="0" w:color="auto"/>
        <w:bottom w:val="none" w:sz="0" w:space="0" w:color="auto"/>
        <w:right w:val="none" w:sz="0" w:space="0" w:color="auto"/>
      </w:divBdr>
    </w:div>
    <w:div w:id="2068062984">
      <w:bodyDiv w:val="1"/>
      <w:marLeft w:val="0"/>
      <w:marRight w:val="0"/>
      <w:marTop w:val="0"/>
      <w:marBottom w:val="0"/>
      <w:divBdr>
        <w:top w:val="none" w:sz="0" w:space="0" w:color="auto"/>
        <w:left w:val="none" w:sz="0" w:space="0" w:color="auto"/>
        <w:bottom w:val="none" w:sz="0" w:space="0" w:color="auto"/>
        <w:right w:val="none" w:sz="0" w:space="0" w:color="auto"/>
      </w:divBdr>
    </w:div>
    <w:div w:id="2073698731">
      <w:bodyDiv w:val="1"/>
      <w:marLeft w:val="0"/>
      <w:marRight w:val="0"/>
      <w:marTop w:val="0"/>
      <w:marBottom w:val="0"/>
      <w:divBdr>
        <w:top w:val="none" w:sz="0" w:space="0" w:color="auto"/>
        <w:left w:val="none" w:sz="0" w:space="0" w:color="auto"/>
        <w:bottom w:val="none" w:sz="0" w:space="0" w:color="auto"/>
        <w:right w:val="none" w:sz="0" w:space="0" w:color="auto"/>
      </w:divBdr>
    </w:div>
    <w:div w:id="2111050514">
      <w:bodyDiv w:val="1"/>
      <w:marLeft w:val="0"/>
      <w:marRight w:val="0"/>
      <w:marTop w:val="0"/>
      <w:marBottom w:val="0"/>
      <w:divBdr>
        <w:top w:val="none" w:sz="0" w:space="0" w:color="auto"/>
        <w:left w:val="none" w:sz="0" w:space="0" w:color="auto"/>
        <w:bottom w:val="none" w:sz="0" w:space="0" w:color="auto"/>
        <w:right w:val="none" w:sz="0" w:space="0" w:color="auto"/>
      </w:divBdr>
    </w:div>
    <w:div w:id="2140756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car.mitre.org/" TargetMode="External"/><Relationship Id="rId2" Type="http://schemas.openxmlformats.org/officeDocument/2006/relationships/hyperlink" Target="https://github.com/OTRF/OSSEM" TargetMode="External"/><Relationship Id="rId1" Type="http://schemas.openxmlformats.org/officeDocument/2006/relationships/hyperlink" Target="https://www.dragos.com/wp-content/uploads/CMF_For_ICS.pdf?hsCtaTracking=1b2b0c29-2196-4ebd-a68c-5099dea41ff627c19e1c-0374-490d-92f9-b9dcf071f9b5"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2D1F6-9E0C-430F-B526-1C04A1E88B95}" type="doc">
      <dgm:prSet loTypeId="urn:microsoft.com/office/officeart/2005/8/layout/hProcess9" loCatId="process" qsTypeId="urn:microsoft.com/office/officeart/2005/8/quickstyle/simple1" qsCatId="simple" csTypeId="urn:microsoft.com/office/officeart/2005/8/colors/accent1_2" csCatId="accent1" phldr="1"/>
      <dgm:spPr/>
    </dgm:pt>
    <dgm:pt modelId="{DE946311-9011-468A-9D02-63320EB1CE5E}">
      <dgm:prSet phldrT="[Text]"/>
      <dgm:spPr/>
      <dgm:t>
        <a:bodyPr/>
        <a:lstStyle/>
        <a:p>
          <a:pPr algn="ctr"/>
          <a:r>
            <a:rPr lang="en-US" b="1"/>
            <a:t>Mission Statement</a:t>
          </a:r>
        </a:p>
        <a:p>
          <a:pPr algn="ctr"/>
          <a:r>
            <a:rPr lang="en-US"/>
            <a:t>Who we are</a:t>
          </a:r>
        </a:p>
        <a:p>
          <a:pPr algn="ctr"/>
          <a:r>
            <a:rPr lang="en-US"/>
            <a:t>What we value</a:t>
          </a:r>
        </a:p>
      </dgm:t>
    </dgm:pt>
    <dgm:pt modelId="{EE54B9D7-F3BB-4A7B-8008-6F392B81E43D}" type="parTrans" cxnId="{C4590264-5BB0-4424-A9F5-607A721EE11E}">
      <dgm:prSet/>
      <dgm:spPr/>
      <dgm:t>
        <a:bodyPr/>
        <a:lstStyle/>
        <a:p>
          <a:pPr algn="ctr"/>
          <a:endParaRPr lang="en-US"/>
        </a:p>
      </dgm:t>
    </dgm:pt>
    <dgm:pt modelId="{25AFC2D6-F14A-45C0-966B-4B9DB99BF1F9}" type="sibTrans" cxnId="{C4590264-5BB0-4424-A9F5-607A721EE11E}">
      <dgm:prSet/>
      <dgm:spPr/>
      <dgm:t>
        <a:bodyPr/>
        <a:lstStyle/>
        <a:p>
          <a:pPr algn="ctr"/>
          <a:endParaRPr lang="en-US"/>
        </a:p>
      </dgm:t>
    </dgm:pt>
    <dgm:pt modelId="{3AF5500A-6C74-4CAE-940C-D6D17124E7F4}">
      <dgm:prSet phldrT="[Text]"/>
      <dgm:spPr/>
      <dgm:t>
        <a:bodyPr/>
        <a:lstStyle/>
        <a:p>
          <a:pPr algn="ctr"/>
          <a:r>
            <a:rPr lang="en-US" b="1"/>
            <a:t>Goals and Objectives</a:t>
          </a:r>
        </a:p>
        <a:p>
          <a:pPr algn="ctr"/>
          <a:r>
            <a:rPr lang="en-US"/>
            <a:t>How we gauge our success</a:t>
          </a:r>
        </a:p>
      </dgm:t>
    </dgm:pt>
    <dgm:pt modelId="{5B401427-44A0-4A99-9CD9-E3E6CD19F5B3}" type="parTrans" cxnId="{09A57F4F-4920-4570-9469-2C5C887ABC69}">
      <dgm:prSet/>
      <dgm:spPr/>
      <dgm:t>
        <a:bodyPr/>
        <a:lstStyle/>
        <a:p>
          <a:pPr algn="ctr"/>
          <a:endParaRPr lang="en-US"/>
        </a:p>
      </dgm:t>
    </dgm:pt>
    <dgm:pt modelId="{142E6F8F-A8B6-445B-8855-715B617C15D3}" type="sibTrans" cxnId="{09A57F4F-4920-4570-9469-2C5C887ABC69}">
      <dgm:prSet/>
      <dgm:spPr/>
      <dgm:t>
        <a:bodyPr/>
        <a:lstStyle/>
        <a:p>
          <a:pPr algn="ctr"/>
          <a:endParaRPr lang="en-US"/>
        </a:p>
      </dgm:t>
    </dgm:pt>
    <dgm:pt modelId="{2389E402-92A7-4A65-8525-9BA72F08E9E9}">
      <dgm:prSet phldrT="[Text]"/>
      <dgm:spPr/>
      <dgm:t>
        <a:bodyPr/>
        <a:lstStyle/>
        <a:p>
          <a:pPr algn="ctr"/>
          <a:r>
            <a:rPr lang="en-US" b="1"/>
            <a:t>Strategy</a:t>
          </a:r>
        </a:p>
        <a:p>
          <a:pPr algn="ctr"/>
          <a:r>
            <a:rPr lang="en-US"/>
            <a:t>How we will achieve our mission</a:t>
          </a:r>
        </a:p>
      </dgm:t>
    </dgm:pt>
    <dgm:pt modelId="{28B41092-2491-476D-941C-A1089801C8A4}" type="sibTrans" cxnId="{954CD91F-216C-4A18-9898-8FD52BE22520}">
      <dgm:prSet/>
      <dgm:spPr/>
      <dgm:t>
        <a:bodyPr/>
        <a:lstStyle/>
        <a:p>
          <a:pPr algn="ctr"/>
          <a:endParaRPr lang="en-US"/>
        </a:p>
      </dgm:t>
    </dgm:pt>
    <dgm:pt modelId="{E578ED2B-D1CE-494F-AC94-5A7AC84FB4B6}" type="parTrans" cxnId="{954CD91F-216C-4A18-9898-8FD52BE22520}">
      <dgm:prSet/>
      <dgm:spPr/>
      <dgm:t>
        <a:bodyPr/>
        <a:lstStyle/>
        <a:p>
          <a:pPr algn="ctr"/>
          <a:endParaRPr lang="en-US"/>
        </a:p>
      </dgm:t>
    </dgm:pt>
    <dgm:pt modelId="{48FE2ED4-2566-4BCD-A2BD-D988135ABD2E}" type="pres">
      <dgm:prSet presAssocID="{5EA2D1F6-9E0C-430F-B526-1C04A1E88B95}" presName="CompostProcess" presStyleCnt="0">
        <dgm:presLayoutVars>
          <dgm:dir/>
          <dgm:resizeHandles val="exact"/>
        </dgm:presLayoutVars>
      </dgm:prSet>
      <dgm:spPr/>
    </dgm:pt>
    <dgm:pt modelId="{28519C06-593D-447B-92B4-1AF1FCD564FE}" type="pres">
      <dgm:prSet presAssocID="{5EA2D1F6-9E0C-430F-B526-1C04A1E88B95}" presName="arrow" presStyleLbl="bgShp" presStyleIdx="0" presStyleCnt="1" custScaleX="117647"/>
      <dgm:spPr/>
    </dgm:pt>
    <dgm:pt modelId="{A7FD98CD-5925-4D1C-AFB3-8C6F6046A091}" type="pres">
      <dgm:prSet presAssocID="{5EA2D1F6-9E0C-430F-B526-1C04A1E88B95}" presName="linearProcess" presStyleCnt="0"/>
      <dgm:spPr/>
    </dgm:pt>
    <dgm:pt modelId="{48E3FBF1-AC24-43FF-892D-802C3F4D4203}" type="pres">
      <dgm:prSet presAssocID="{DE946311-9011-468A-9D02-63320EB1CE5E}" presName="textNode" presStyleLbl="node1" presStyleIdx="0" presStyleCnt="3">
        <dgm:presLayoutVars>
          <dgm:bulletEnabled val="1"/>
        </dgm:presLayoutVars>
      </dgm:prSet>
      <dgm:spPr/>
    </dgm:pt>
    <dgm:pt modelId="{34CAF161-F53D-4E9A-87B1-B827311D4C5F}" type="pres">
      <dgm:prSet presAssocID="{25AFC2D6-F14A-45C0-966B-4B9DB99BF1F9}" presName="sibTrans" presStyleCnt="0"/>
      <dgm:spPr/>
    </dgm:pt>
    <dgm:pt modelId="{FC7D62D1-6A00-4C13-A078-902CAAF0A5F0}" type="pres">
      <dgm:prSet presAssocID="{2389E402-92A7-4A65-8525-9BA72F08E9E9}" presName="textNode" presStyleLbl="node1" presStyleIdx="1" presStyleCnt="3" custLinFactNeighborX="-9757">
        <dgm:presLayoutVars>
          <dgm:bulletEnabled val="1"/>
        </dgm:presLayoutVars>
      </dgm:prSet>
      <dgm:spPr/>
    </dgm:pt>
    <dgm:pt modelId="{CE7DCEC8-F1A1-406D-B695-03E4F17F0476}" type="pres">
      <dgm:prSet presAssocID="{28B41092-2491-476D-941C-A1089801C8A4}" presName="sibTrans" presStyleCnt="0"/>
      <dgm:spPr/>
    </dgm:pt>
    <dgm:pt modelId="{47D2450D-1E95-43F8-8A77-BF694D17F557}" type="pres">
      <dgm:prSet presAssocID="{3AF5500A-6C74-4CAE-940C-D6D17124E7F4}" presName="textNode" presStyleLbl="node1" presStyleIdx="2" presStyleCnt="3">
        <dgm:presLayoutVars>
          <dgm:bulletEnabled val="1"/>
        </dgm:presLayoutVars>
      </dgm:prSet>
      <dgm:spPr/>
    </dgm:pt>
  </dgm:ptLst>
  <dgm:cxnLst>
    <dgm:cxn modelId="{954CD91F-216C-4A18-9898-8FD52BE22520}" srcId="{5EA2D1F6-9E0C-430F-B526-1C04A1E88B95}" destId="{2389E402-92A7-4A65-8525-9BA72F08E9E9}" srcOrd="1" destOrd="0" parTransId="{E578ED2B-D1CE-494F-AC94-5A7AC84FB4B6}" sibTransId="{28B41092-2491-476D-941C-A1089801C8A4}"/>
    <dgm:cxn modelId="{15DCE533-B2D0-462E-8918-F4947CF3386F}" type="presOf" srcId="{2389E402-92A7-4A65-8525-9BA72F08E9E9}" destId="{FC7D62D1-6A00-4C13-A078-902CAAF0A5F0}" srcOrd="0" destOrd="0" presId="urn:microsoft.com/office/officeart/2005/8/layout/hProcess9"/>
    <dgm:cxn modelId="{09A57F4F-4920-4570-9469-2C5C887ABC69}" srcId="{5EA2D1F6-9E0C-430F-B526-1C04A1E88B95}" destId="{3AF5500A-6C74-4CAE-940C-D6D17124E7F4}" srcOrd="2" destOrd="0" parTransId="{5B401427-44A0-4A99-9CD9-E3E6CD19F5B3}" sibTransId="{142E6F8F-A8B6-445B-8855-715B617C15D3}"/>
    <dgm:cxn modelId="{07827D62-B308-4EC0-9FD2-A9B8BB828BDB}" type="presOf" srcId="{5EA2D1F6-9E0C-430F-B526-1C04A1E88B95}" destId="{48FE2ED4-2566-4BCD-A2BD-D988135ABD2E}" srcOrd="0" destOrd="0" presId="urn:microsoft.com/office/officeart/2005/8/layout/hProcess9"/>
    <dgm:cxn modelId="{C4590264-5BB0-4424-A9F5-607A721EE11E}" srcId="{5EA2D1F6-9E0C-430F-B526-1C04A1E88B95}" destId="{DE946311-9011-468A-9D02-63320EB1CE5E}" srcOrd="0" destOrd="0" parTransId="{EE54B9D7-F3BB-4A7B-8008-6F392B81E43D}" sibTransId="{25AFC2D6-F14A-45C0-966B-4B9DB99BF1F9}"/>
    <dgm:cxn modelId="{905C9573-7778-41CF-A9FA-3DFD7E3F0A25}" type="presOf" srcId="{DE946311-9011-468A-9D02-63320EB1CE5E}" destId="{48E3FBF1-AC24-43FF-892D-802C3F4D4203}" srcOrd="0" destOrd="0" presId="urn:microsoft.com/office/officeart/2005/8/layout/hProcess9"/>
    <dgm:cxn modelId="{86913BCE-BE48-45CB-B322-B535FA08E449}" type="presOf" srcId="{3AF5500A-6C74-4CAE-940C-D6D17124E7F4}" destId="{47D2450D-1E95-43F8-8A77-BF694D17F557}" srcOrd="0" destOrd="0" presId="urn:microsoft.com/office/officeart/2005/8/layout/hProcess9"/>
    <dgm:cxn modelId="{30063638-C959-4045-A034-4FF8A4C466D9}" type="presParOf" srcId="{48FE2ED4-2566-4BCD-A2BD-D988135ABD2E}" destId="{28519C06-593D-447B-92B4-1AF1FCD564FE}" srcOrd="0" destOrd="0" presId="urn:microsoft.com/office/officeart/2005/8/layout/hProcess9"/>
    <dgm:cxn modelId="{0C9B605A-843A-4170-8D90-BC73B6F4CF95}" type="presParOf" srcId="{48FE2ED4-2566-4BCD-A2BD-D988135ABD2E}" destId="{A7FD98CD-5925-4D1C-AFB3-8C6F6046A091}" srcOrd="1" destOrd="0" presId="urn:microsoft.com/office/officeart/2005/8/layout/hProcess9"/>
    <dgm:cxn modelId="{2707EED4-763C-4FE1-9AAD-9B9D98B896E9}" type="presParOf" srcId="{A7FD98CD-5925-4D1C-AFB3-8C6F6046A091}" destId="{48E3FBF1-AC24-43FF-892D-802C3F4D4203}" srcOrd="0" destOrd="0" presId="urn:microsoft.com/office/officeart/2005/8/layout/hProcess9"/>
    <dgm:cxn modelId="{B2C72A44-E42C-474E-A303-B9C15AC682DC}" type="presParOf" srcId="{A7FD98CD-5925-4D1C-AFB3-8C6F6046A091}" destId="{34CAF161-F53D-4E9A-87B1-B827311D4C5F}" srcOrd="1" destOrd="0" presId="urn:microsoft.com/office/officeart/2005/8/layout/hProcess9"/>
    <dgm:cxn modelId="{195FC5FF-62E1-4230-B3DC-FB472F178620}" type="presParOf" srcId="{A7FD98CD-5925-4D1C-AFB3-8C6F6046A091}" destId="{FC7D62D1-6A00-4C13-A078-902CAAF0A5F0}" srcOrd="2" destOrd="0" presId="urn:microsoft.com/office/officeart/2005/8/layout/hProcess9"/>
    <dgm:cxn modelId="{2331AE33-17D6-43EE-BA86-F2A33073714B}" type="presParOf" srcId="{A7FD98CD-5925-4D1C-AFB3-8C6F6046A091}" destId="{CE7DCEC8-F1A1-406D-B695-03E4F17F0476}" srcOrd="3" destOrd="0" presId="urn:microsoft.com/office/officeart/2005/8/layout/hProcess9"/>
    <dgm:cxn modelId="{F1DF3531-6602-44E8-8E26-609593E73263}" type="presParOf" srcId="{A7FD98CD-5925-4D1C-AFB3-8C6F6046A091}" destId="{47D2450D-1E95-43F8-8A77-BF694D17F557}"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519C06-593D-447B-92B4-1AF1FCD564FE}">
      <dsp:nvSpPr>
        <dsp:cNvPr id="0" name=""/>
        <dsp:cNvSpPr/>
      </dsp:nvSpPr>
      <dsp:spPr>
        <a:xfrm>
          <a:off x="1" y="0"/>
          <a:ext cx="5978103"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8E3FBF1-AC24-43FF-892D-802C3F4D4203}">
      <dsp:nvSpPr>
        <dsp:cNvPr id="0" name=""/>
        <dsp:cNvSpPr/>
      </dsp:nvSpPr>
      <dsp:spPr>
        <a:xfrm>
          <a:off x="6421" y="960120"/>
          <a:ext cx="1924202"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Mission Statement</a:t>
          </a:r>
        </a:p>
        <a:p>
          <a:pPr marL="0" lvl="0" indent="0" algn="ctr" defTabSz="711200">
            <a:lnSpc>
              <a:spcPct val="90000"/>
            </a:lnSpc>
            <a:spcBef>
              <a:spcPct val="0"/>
            </a:spcBef>
            <a:spcAft>
              <a:spcPct val="35000"/>
            </a:spcAft>
            <a:buNone/>
          </a:pPr>
          <a:r>
            <a:rPr lang="en-US" sz="1600" kern="1200"/>
            <a:t>Who we are</a:t>
          </a:r>
        </a:p>
        <a:p>
          <a:pPr marL="0" lvl="0" indent="0" algn="ctr" defTabSz="711200">
            <a:lnSpc>
              <a:spcPct val="90000"/>
            </a:lnSpc>
            <a:spcBef>
              <a:spcPct val="0"/>
            </a:spcBef>
            <a:spcAft>
              <a:spcPct val="35000"/>
            </a:spcAft>
            <a:buNone/>
          </a:pPr>
          <a:r>
            <a:rPr lang="en-US" sz="1600" kern="1200"/>
            <a:t>What we value</a:t>
          </a:r>
        </a:p>
      </dsp:txBody>
      <dsp:txXfrm>
        <a:off x="68913" y="1022612"/>
        <a:ext cx="1799218" cy="1155176"/>
      </dsp:txXfrm>
    </dsp:sp>
    <dsp:sp modelId="{FC7D62D1-6A00-4C13-A078-902CAAF0A5F0}">
      <dsp:nvSpPr>
        <dsp:cNvPr id="0" name=""/>
        <dsp:cNvSpPr/>
      </dsp:nvSpPr>
      <dsp:spPr>
        <a:xfrm>
          <a:off x="2017552" y="960120"/>
          <a:ext cx="1924202"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Strategy</a:t>
          </a:r>
        </a:p>
        <a:p>
          <a:pPr marL="0" lvl="0" indent="0" algn="ctr" defTabSz="711200">
            <a:lnSpc>
              <a:spcPct val="90000"/>
            </a:lnSpc>
            <a:spcBef>
              <a:spcPct val="0"/>
            </a:spcBef>
            <a:spcAft>
              <a:spcPct val="35000"/>
            </a:spcAft>
            <a:buNone/>
          </a:pPr>
          <a:r>
            <a:rPr lang="en-US" sz="1600" kern="1200"/>
            <a:t>How we will achieve our mission</a:t>
          </a:r>
        </a:p>
      </dsp:txBody>
      <dsp:txXfrm>
        <a:off x="2080044" y="1022612"/>
        <a:ext cx="1799218" cy="1155176"/>
      </dsp:txXfrm>
    </dsp:sp>
    <dsp:sp modelId="{47D2450D-1E95-43F8-8A77-BF694D17F557}">
      <dsp:nvSpPr>
        <dsp:cNvPr id="0" name=""/>
        <dsp:cNvSpPr/>
      </dsp:nvSpPr>
      <dsp:spPr>
        <a:xfrm>
          <a:off x="4047481" y="960120"/>
          <a:ext cx="1924202"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Goals and Objectives</a:t>
          </a:r>
        </a:p>
        <a:p>
          <a:pPr marL="0" lvl="0" indent="0" algn="ctr" defTabSz="711200">
            <a:lnSpc>
              <a:spcPct val="90000"/>
            </a:lnSpc>
            <a:spcBef>
              <a:spcPct val="0"/>
            </a:spcBef>
            <a:spcAft>
              <a:spcPct val="35000"/>
            </a:spcAft>
            <a:buNone/>
          </a:pPr>
          <a:r>
            <a:rPr lang="en-US" sz="1600" kern="1200"/>
            <a:t>How we gauge our success</a:t>
          </a:r>
        </a:p>
      </dsp:txBody>
      <dsp:txXfrm>
        <a:off x="4109973" y="1022612"/>
        <a:ext cx="1799218"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40B534-65CA-47F4-89C8-D3247D6DE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18</Pages>
  <Words>5284</Words>
  <Characters>30119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Koranne</dc:creator>
  <cp:keywords/>
  <dc:description/>
  <cp:lastModifiedBy>Sameer Koranne</cp:lastModifiedBy>
  <cp:revision>34</cp:revision>
  <cp:lastPrinted>2020-11-02T17:01:00Z</cp:lastPrinted>
  <dcterms:created xsi:type="dcterms:W3CDTF">2022-05-23T17:51:00Z</dcterms:created>
  <dcterms:modified xsi:type="dcterms:W3CDTF">2022-07-17T01:29:00Z</dcterms:modified>
</cp:coreProperties>
</file>