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48575" w14:textId="5C8F365A" w:rsidR="00DF4D53" w:rsidRDefault="00DF4D53" w:rsidP="005D3054">
      <w:pPr>
        <w:pStyle w:val="Heading1"/>
      </w:pPr>
      <w:bookmarkStart w:id="0" w:name="_GoBack"/>
      <w:bookmarkEnd w:id="0"/>
      <w:r>
        <w:t>Maturity Models</w:t>
      </w:r>
    </w:p>
    <w:p w14:paraId="1271C7A5" w14:textId="77777777" w:rsidR="00DF4D53" w:rsidRDefault="00DF4D53" w:rsidP="005D3054">
      <w:pPr>
        <w:rPr>
          <w:rFonts w:ascii="IBM Plex Sans" w:hAnsi="IBM Plex Sans" w:cstheme="minorHAnsi"/>
        </w:rPr>
      </w:pPr>
      <w:r>
        <w:rPr>
          <w:rFonts w:ascii="IBM Plex Sans" w:hAnsi="IBM Plex Sans" w:cstheme="minorHAnsi"/>
        </w:rPr>
        <w:t xml:space="preserve">The </w:t>
      </w:r>
      <w:r w:rsidRPr="00280B34">
        <w:rPr>
          <w:rFonts w:ascii="IBM Plex Sans" w:hAnsi="IBM Plex Sans" w:cstheme="minorHAnsi"/>
        </w:rPr>
        <w:t>Open Group information security management maturity model (O-ISM3)</w:t>
      </w:r>
      <w:r>
        <w:rPr>
          <w:rFonts w:ascii="IBM Plex Sans" w:hAnsi="IBM Plex Sans" w:cstheme="minorHAnsi"/>
        </w:rPr>
        <w:t xml:space="preserve"> describes a maturity as the measurement of an organization’s ability implement continuous improvement practices within a particular discipline. With a focus on continuous improvement, maturity models are well suited for assessing threat hunting operations. </w:t>
      </w:r>
    </w:p>
    <w:p w14:paraId="3204C41B" w14:textId="77777777" w:rsidR="00DF4D53" w:rsidRDefault="00DF4D53" w:rsidP="005D3054">
      <w:pPr>
        <w:rPr>
          <w:rFonts w:ascii="IBM Plex Sans" w:hAnsi="IBM Plex Sans" w:cstheme="minorHAnsi"/>
        </w:rPr>
      </w:pPr>
      <w:r>
        <w:rPr>
          <w:rFonts w:ascii="IBM Plex Sans" w:hAnsi="IBM Plex Sans" w:cstheme="minorHAnsi"/>
        </w:rPr>
        <w:t>Why maturity models are important for threat hunt teams:</w:t>
      </w:r>
    </w:p>
    <w:p w14:paraId="7BE41E5D" w14:textId="77777777" w:rsidR="00DF4D53" w:rsidRPr="005D37D7" w:rsidRDefault="00DF4D53" w:rsidP="005D3054">
      <w:pPr>
        <w:pStyle w:val="ListParagraph"/>
        <w:numPr>
          <w:ilvl w:val="0"/>
          <w:numId w:val="12"/>
        </w:numPr>
        <w:rPr>
          <w:rFonts w:cstheme="minorHAnsi"/>
        </w:rPr>
      </w:pPr>
      <w:r w:rsidRPr="005D37D7">
        <w:rPr>
          <w:rFonts w:cstheme="minorHAnsi"/>
        </w:rPr>
        <w:t>Benchmarking – Determine where the threat hunt team is in terms of current state and compare against goals and objectives for performance improvement.</w:t>
      </w:r>
    </w:p>
    <w:p w14:paraId="796DDED3" w14:textId="77777777" w:rsidR="00DF4D53" w:rsidRPr="005D37D7" w:rsidRDefault="00DF4D53" w:rsidP="005D3054">
      <w:pPr>
        <w:pStyle w:val="ListParagraph"/>
        <w:numPr>
          <w:ilvl w:val="0"/>
          <w:numId w:val="12"/>
        </w:numPr>
        <w:rPr>
          <w:rFonts w:cstheme="minorHAnsi"/>
        </w:rPr>
      </w:pPr>
      <w:r w:rsidRPr="005D37D7">
        <w:rPr>
          <w:rFonts w:cstheme="minorHAnsi"/>
        </w:rPr>
        <w:t>Performance Improvement – With a model a threat hunt team can directly track their operations against the best practices defined by the model. Maturity models can help organizations identify gaps which a plan that addresses specific issues.</w:t>
      </w:r>
    </w:p>
    <w:p w14:paraId="070A4D66" w14:textId="77777777" w:rsidR="00DF4D53" w:rsidRPr="005D37D7" w:rsidRDefault="00DF4D53" w:rsidP="005D3054">
      <w:pPr>
        <w:pStyle w:val="ListParagraph"/>
        <w:numPr>
          <w:ilvl w:val="0"/>
          <w:numId w:val="12"/>
        </w:numPr>
        <w:rPr>
          <w:rFonts w:cstheme="minorHAnsi"/>
        </w:rPr>
      </w:pPr>
      <w:r w:rsidRPr="005D37D7">
        <w:rPr>
          <w:rFonts w:cstheme="minorHAnsi"/>
        </w:rPr>
        <w:t xml:space="preserve">Unified improvement language – Implementing a maturity model ensures that the entire threat hunting organization is aligned on future goals and using the same language to discuss capabilities that would enable the organization to increase their maturity with respect to the model. </w:t>
      </w:r>
    </w:p>
    <w:p w14:paraId="31480890" w14:textId="77777777" w:rsidR="00DF4D53" w:rsidRDefault="00DF4D53" w:rsidP="005D3054">
      <w:pPr>
        <w:rPr>
          <w:rFonts w:ascii="IBM Plex Sans" w:hAnsi="IBM Plex Sans" w:cstheme="minorHAnsi"/>
        </w:rPr>
      </w:pPr>
      <w:r w:rsidRPr="00090F20">
        <w:rPr>
          <w:rFonts w:ascii="IBM Plex Sans" w:hAnsi="IBM Plex Sans" w:cstheme="minorHAnsi"/>
        </w:rPr>
        <w:t>The SQ</w:t>
      </w:r>
      <w:r>
        <w:rPr>
          <w:rFonts w:ascii="IBM Plex Sans" w:hAnsi="IBM Plex Sans" w:cstheme="minorHAnsi"/>
        </w:rPr>
        <w:t>R</w:t>
      </w:r>
      <w:r w:rsidRPr="00090F20">
        <w:rPr>
          <w:rFonts w:ascii="IBM Plex Sans" w:hAnsi="IBM Plex Sans" w:cstheme="minorHAnsi"/>
        </w:rPr>
        <w:t>RL “A Framework for Cyber Threat Hunting”</w:t>
      </w:r>
      <w:r>
        <w:rPr>
          <w:rStyle w:val="FootnoteReference"/>
          <w:rFonts w:ascii="IBM Plex Sans" w:hAnsi="IBM Plex Sans" w:cstheme="minorHAnsi"/>
        </w:rPr>
        <w:footnoteReference w:id="1"/>
      </w:r>
      <w:r>
        <w:rPr>
          <w:rFonts w:ascii="IBM Plex Sans" w:hAnsi="IBM Plex Sans" w:cstheme="minorHAnsi"/>
        </w:rPr>
        <w:t xml:space="preserve"> white paper is one of the most important papers released to the world of threat hunting and serves as a foundational part of the OTHF. Within SQRRL’s works, they introduce the concept of threat hunting specific maturity model and a set of criteria in which a threat hunting program can be evaluated against. </w:t>
      </w:r>
    </w:p>
    <w:p w14:paraId="337D533B" w14:textId="77777777" w:rsidR="00DF4D53" w:rsidRDefault="00DF4D53" w:rsidP="005D3054">
      <w:pPr>
        <w:rPr>
          <w:rFonts w:ascii="IBM Plex Sans" w:hAnsi="IBM Plex Sans" w:cstheme="minorHAnsi"/>
        </w:rPr>
      </w:pPr>
      <w:r>
        <w:rPr>
          <w:rFonts w:ascii="IBM Plex Sans" w:hAnsi="IBM Plex Sans" w:cstheme="minorHAnsi"/>
        </w:rPr>
        <w:t xml:space="preserve">Through the introduction of a maturity model, SQRRL created a way for threat hunt teams to build short-, medium-, and long-term goals through some high-level characteristics associated with the varying levels of maturity. Depending on the organization, they may want to have more specific requirements and assessment criteria laid out within the model and so the OTHF has created a maturity model that organizations can use to assess their maturity against. </w:t>
      </w:r>
    </w:p>
    <w:p w14:paraId="7D2513B3" w14:textId="77777777" w:rsidR="00DF4D53" w:rsidRPr="00DF4D53" w:rsidRDefault="00DF4D53" w:rsidP="005D3054">
      <w:pPr>
        <w:rPr>
          <w:lang w:bidi="he-IL"/>
        </w:rPr>
      </w:pPr>
    </w:p>
    <w:p w14:paraId="1A185DD3" w14:textId="7C572969" w:rsidR="00007FBE" w:rsidRDefault="00007FBE" w:rsidP="005D3054">
      <w:pPr>
        <w:pStyle w:val="Heading2"/>
      </w:pPr>
      <w:r>
        <w:lastRenderedPageBreak/>
        <w:t>SQRRL Maturity Model</w:t>
      </w:r>
    </w:p>
    <w:p w14:paraId="36DCA1F2" w14:textId="3487D3E0" w:rsidR="00716E2D" w:rsidRDefault="00716E2D" w:rsidP="005D3054">
      <w:pPr>
        <w:rPr>
          <w:lang w:bidi="he-IL"/>
        </w:rPr>
      </w:pPr>
      <w:r>
        <w:rPr>
          <w:noProof/>
        </w:rPr>
        <w:drawing>
          <wp:inline distT="0" distB="0" distL="0" distR="0" wp14:anchorId="273024A2" wp14:editId="041F0177">
            <wp:extent cx="5943600" cy="2889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9885"/>
                    </a:xfrm>
                    <a:prstGeom prst="rect">
                      <a:avLst/>
                    </a:prstGeom>
                  </pic:spPr>
                </pic:pic>
              </a:graphicData>
            </a:graphic>
          </wp:inline>
        </w:drawing>
      </w:r>
    </w:p>
    <w:p w14:paraId="59D80134" w14:textId="4BB0D9AE" w:rsidR="00716E2D" w:rsidRDefault="00716E2D" w:rsidP="005D3054">
      <w:pPr>
        <w:jc w:val="center"/>
        <w:rPr>
          <w:rFonts w:ascii="IBM Plex Sans" w:hAnsi="IBM Plex Sans"/>
          <w:lang w:bidi="he-IL"/>
        </w:rPr>
      </w:pPr>
      <w:r w:rsidRPr="00B72484">
        <w:rPr>
          <w:rFonts w:ascii="IBM Plex Sans" w:hAnsi="IBM Plex Sans"/>
          <w:lang w:bidi="he-IL"/>
        </w:rPr>
        <w:t>SQRRL Hunting Maturity Model</w:t>
      </w:r>
    </w:p>
    <w:p w14:paraId="5A9BD60E" w14:textId="5DBB70C5" w:rsidR="000026AB" w:rsidRDefault="000026AB" w:rsidP="005D3054">
      <w:pPr>
        <w:rPr>
          <w:rFonts w:ascii="IBM Plex Sans" w:hAnsi="IBM Plex Sans"/>
          <w:lang w:bidi="he-IL"/>
        </w:rPr>
      </w:pPr>
      <w:r>
        <w:rPr>
          <w:rFonts w:ascii="IBM Plex Sans" w:hAnsi="IBM Plex Sans"/>
          <w:lang w:bidi="he-IL"/>
        </w:rPr>
        <w:t xml:space="preserve">Full details of the SQRRL Maturity Model can be found in the whitepaper: </w:t>
      </w:r>
      <w:hyperlink r:id="rId10" w:history="1">
        <w:r w:rsidRPr="001E615E">
          <w:rPr>
            <w:rStyle w:val="Hyperlink"/>
            <w:rFonts w:ascii="IBM Plex Sans" w:hAnsi="IBM Plex Sans"/>
            <w:lang w:bidi="he-IL"/>
          </w:rPr>
          <w:t>https://www.threathunting.net/files/framework-for-threat-hunting-whitepaper.pdf</w:t>
        </w:r>
      </w:hyperlink>
    </w:p>
    <w:p w14:paraId="5C14E24C" w14:textId="77777777" w:rsidR="000026AB" w:rsidRPr="00B72484" w:rsidRDefault="000026AB" w:rsidP="005D3054">
      <w:pPr>
        <w:rPr>
          <w:rFonts w:ascii="IBM Plex Sans" w:hAnsi="IBM Plex Sans"/>
          <w:lang w:bidi="he-IL"/>
        </w:rPr>
      </w:pPr>
    </w:p>
    <w:p w14:paraId="38C43034" w14:textId="3D7C6AFB" w:rsidR="00A3134E" w:rsidRDefault="00A3134E" w:rsidP="005D3054">
      <w:pPr>
        <w:pStyle w:val="Heading2"/>
      </w:pPr>
      <w:r>
        <w:t>OTHF Maturity Model</w:t>
      </w:r>
    </w:p>
    <w:p w14:paraId="6920E4B7" w14:textId="77777777" w:rsidR="00293735" w:rsidRPr="00293735" w:rsidRDefault="00293735" w:rsidP="005D3054">
      <w:pPr>
        <w:rPr>
          <w:lang w:bidi="he-IL"/>
        </w:rPr>
      </w:pPr>
    </w:p>
    <w:tbl>
      <w:tblPr>
        <w:tblStyle w:val="IBMIRIStable"/>
        <w:tblW w:w="10545" w:type="dxa"/>
        <w:jc w:val="left"/>
        <w:tblLook w:val="04A0" w:firstRow="1" w:lastRow="0" w:firstColumn="1" w:lastColumn="0" w:noHBand="0" w:noVBand="1"/>
      </w:tblPr>
      <w:tblGrid>
        <w:gridCol w:w="2008"/>
        <w:gridCol w:w="1952"/>
        <w:gridCol w:w="1890"/>
        <w:gridCol w:w="1995"/>
        <w:gridCol w:w="2700"/>
      </w:tblGrid>
      <w:tr w:rsidR="00A3134E" w:rsidRPr="00D53788" w14:paraId="2EB38712" w14:textId="77777777" w:rsidTr="005A3135">
        <w:trPr>
          <w:cnfStyle w:val="100000000000" w:firstRow="1" w:lastRow="0" w:firstColumn="0" w:lastColumn="0" w:oddVBand="0" w:evenVBand="0" w:oddHBand="0" w:evenHBand="0" w:firstRowFirstColumn="0" w:firstRowLastColumn="0" w:lastRowFirstColumn="0" w:lastRowLastColumn="0"/>
          <w:trHeight w:val="460"/>
          <w:jc w:val="left"/>
        </w:trPr>
        <w:tc>
          <w:tcPr>
            <w:tcW w:w="2008" w:type="dxa"/>
          </w:tcPr>
          <w:p w14:paraId="7A205620" w14:textId="77777777" w:rsidR="00A3134E" w:rsidRDefault="00A3134E" w:rsidP="005D3054">
            <w:pPr>
              <w:jc w:val="center"/>
              <w:rPr>
                <w:rFonts w:cstheme="minorHAnsi"/>
                <w:szCs w:val="20"/>
              </w:rPr>
            </w:pPr>
            <w:r w:rsidRPr="00D53788">
              <w:rPr>
                <w:rFonts w:asciiTheme="minorHAnsi" w:hAnsiTheme="minorHAnsi" w:cstheme="minorHAnsi"/>
                <w:szCs w:val="20"/>
              </w:rPr>
              <w:t xml:space="preserve">LEVEL 0 </w:t>
            </w:r>
          </w:p>
          <w:p w14:paraId="45950A6D"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Ad Hoc</w:t>
            </w:r>
          </w:p>
        </w:tc>
        <w:tc>
          <w:tcPr>
            <w:tcW w:w="1952" w:type="dxa"/>
          </w:tcPr>
          <w:p w14:paraId="01BDDABB" w14:textId="77777777" w:rsidR="00A3134E" w:rsidRDefault="00A3134E" w:rsidP="005D3054">
            <w:pPr>
              <w:jc w:val="center"/>
              <w:rPr>
                <w:rFonts w:cstheme="minorHAnsi"/>
                <w:szCs w:val="20"/>
              </w:rPr>
            </w:pPr>
            <w:r w:rsidRPr="00D53788">
              <w:rPr>
                <w:rFonts w:asciiTheme="minorHAnsi" w:hAnsiTheme="minorHAnsi" w:cstheme="minorHAnsi"/>
                <w:szCs w:val="20"/>
              </w:rPr>
              <w:t>LEVEL 1</w:t>
            </w:r>
          </w:p>
          <w:p w14:paraId="6B7CF752"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Foundational</w:t>
            </w:r>
          </w:p>
        </w:tc>
        <w:tc>
          <w:tcPr>
            <w:tcW w:w="1890" w:type="dxa"/>
          </w:tcPr>
          <w:p w14:paraId="3428F842" w14:textId="77777777" w:rsidR="00A3134E" w:rsidRDefault="00A3134E" w:rsidP="005D3054">
            <w:pPr>
              <w:jc w:val="center"/>
              <w:rPr>
                <w:rFonts w:cstheme="minorHAnsi"/>
                <w:szCs w:val="20"/>
              </w:rPr>
            </w:pPr>
            <w:r w:rsidRPr="00D53788">
              <w:rPr>
                <w:rFonts w:asciiTheme="minorHAnsi" w:hAnsiTheme="minorHAnsi" w:cstheme="minorHAnsi"/>
                <w:szCs w:val="20"/>
              </w:rPr>
              <w:t>LEVEL 2</w:t>
            </w:r>
          </w:p>
          <w:p w14:paraId="22C8C2F0"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Functional</w:t>
            </w:r>
          </w:p>
        </w:tc>
        <w:tc>
          <w:tcPr>
            <w:tcW w:w="1995" w:type="dxa"/>
          </w:tcPr>
          <w:p w14:paraId="0AEB2531" w14:textId="77777777" w:rsidR="00A3134E" w:rsidRDefault="00A3134E" w:rsidP="005D3054">
            <w:pPr>
              <w:jc w:val="center"/>
              <w:rPr>
                <w:rFonts w:cstheme="minorHAnsi"/>
                <w:szCs w:val="20"/>
              </w:rPr>
            </w:pPr>
            <w:r w:rsidRPr="00D53788">
              <w:rPr>
                <w:rFonts w:asciiTheme="minorHAnsi" w:hAnsiTheme="minorHAnsi" w:cstheme="minorHAnsi"/>
                <w:szCs w:val="20"/>
              </w:rPr>
              <w:t xml:space="preserve">LEVEL 3 </w:t>
            </w:r>
          </w:p>
          <w:p w14:paraId="79FE7E85"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Effective</w:t>
            </w:r>
          </w:p>
        </w:tc>
        <w:tc>
          <w:tcPr>
            <w:tcW w:w="2700" w:type="dxa"/>
          </w:tcPr>
          <w:p w14:paraId="3348BD96" w14:textId="77777777" w:rsidR="00A3134E" w:rsidRDefault="00A3134E" w:rsidP="005D3054">
            <w:pPr>
              <w:jc w:val="center"/>
              <w:rPr>
                <w:rFonts w:cstheme="minorHAnsi"/>
                <w:szCs w:val="20"/>
              </w:rPr>
            </w:pPr>
            <w:r w:rsidRPr="00D53788">
              <w:rPr>
                <w:rFonts w:asciiTheme="minorHAnsi" w:hAnsiTheme="minorHAnsi" w:cstheme="minorHAnsi"/>
                <w:szCs w:val="20"/>
              </w:rPr>
              <w:t xml:space="preserve">LEVEL 4 </w:t>
            </w:r>
          </w:p>
          <w:p w14:paraId="089DF458"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Optimal</w:t>
            </w:r>
          </w:p>
        </w:tc>
      </w:tr>
      <w:tr w:rsidR="00A3134E" w:rsidRPr="00D53788" w14:paraId="3E6A4CE6" w14:textId="77777777" w:rsidTr="005A3135">
        <w:trPr>
          <w:trHeight w:val="460"/>
          <w:jc w:val="left"/>
        </w:trPr>
        <w:tc>
          <w:tcPr>
            <w:tcW w:w="2008" w:type="dxa"/>
          </w:tcPr>
          <w:p w14:paraId="385192BC" w14:textId="77777777" w:rsidR="00A3134E" w:rsidRPr="00D53788" w:rsidRDefault="00A3134E" w:rsidP="005D3054">
            <w:pPr>
              <w:rPr>
                <w:rFonts w:cstheme="minorHAnsi"/>
                <w:sz w:val="20"/>
                <w:szCs w:val="20"/>
                <w:lang w:bidi="he-IL"/>
              </w:rPr>
            </w:pPr>
            <w:r w:rsidRPr="00D53788">
              <w:rPr>
                <w:rFonts w:cstheme="minorHAnsi"/>
                <w:sz w:val="20"/>
                <w:szCs w:val="20"/>
              </w:rPr>
              <w:t>- A process is not defined and has no standardized process - Relies primarily on automated alerting. Little or no routine data collection</w:t>
            </w:r>
          </w:p>
        </w:tc>
        <w:tc>
          <w:tcPr>
            <w:tcW w:w="1952" w:type="dxa"/>
          </w:tcPr>
          <w:p w14:paraId="2C76FDEE"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A process area is loosely defined - Capabilities are based mainly on tribal knowledge and are not aligned to industry standards </w:t>
            </w:r>
          </w:p>
          <w:p w14:paraId="6BF85FCF"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A process area lacks standardized process documentation Leverage threat intelligence to </w:t>
            </w:r>
            <w:r w:rsidRPr="00D53788">
              <w:rPr>
                <w:rFonts w:asciiTheme="minorHAnsi" w:hAnsiTheme="minorHAnsi" w:cstheme="minorHAnsi"/>
                <w:sz w:val="20"/>
                <w:szCs w:val="20"/>
              </w:rPr>
              <w:lastRenderedPageBreak/>
              <w:t>retrospectively search data sets for IOCs. Ad-hoc data searches for adversary tools (tribal knowledge)</w:t>
            </w:r>
          </w:p>
        </w:tc>
        <w:tc>
          <w:tcPr>
            <w:tcW w:w="1890" w:type="dxa"/>
          </w:tcPr>
          <w:p w14:paraId="32808BED"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lastRenderedPageBreak/>
              <w:t xml:space="preserve">- </w:t>
            </w:r>
            <w:r w:rsidRPr="00D53788">
              <w:rPr>
                <w:rFonts w:asciiTheme="minorHAnsi" w:hAnsiTheme="minorHAnsi" w:cstheme="minorHAnsi"/>
                <w:sz w:val="20"/>
                <w:szCs w:val="20"/>
              </w:rPr>
              <w:t>A process area is formally defined with supporting capabilities</w:t>
            </w:r>
          </w:p>
          <w:p w14:paraId="0884C32A"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A</w:t>
            </w:r>
            <w:r>
              <w:rPr>
                <w:rFonts w:asciiTheme="minorHAnsi" w:hAnsiTheme="minorHAnsi" w:cstheme="minorHAnsi"/>
                <w:sz w:val="20"/>
                <w:szCs w:val="20"/>
              </w:rPr>
              <w:t xml:space="preserve"> </w:t>
            </w:r>
            <w:r w:rsidRPr="00D53788">
              <w:rPr>
                <w:rFonts w:asciiTheme="minorHAnsi" w:hAnsiTheme="minorHAnsi" w:cstheme="minorHAnsi"/>
                <w:sz w:val="20"/>
                <w:szCs w:val="20"/>
              </w:rPr>
              <w:t>standardized and documented process supports Capabilities</w:t>
            </w:r>
          </w:p>
          <w:p w14:paraId="683FE158"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 xml:space="preserve"> Leveraged MITRE ATT&amp;CK to drive change towards platforms that </w:t>
            </w:r>
            <w:r w:rsidRPr="00D53788">
              <w:rPr>
                <w:rFonts w:asciiTheme="minorHAnsi" w:hAnsiTheme="minorHAnsi" w:cstheme="minorHAnsi"/>
                <w:sz w:val="20"/>
                <w:szCs w:val="20"/>
              </w:rPr>
              <w:lastRenderedPageBreak/>
              <w:t>support real-time and metadata collections at scale.</w:t>
            </w:r>
          </w:p>
        </w:tc>
        <w:tc>
          <w:tcPr>
            <w:tcW w:w="1995" w:type="dxa"/>
          </w:tcPr>
          <w:p w14:paraId="75B4EAEC"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lastRenderedPageBreak/>
              <w:t xml:space="preserve">- A process area is formally defined with supporting capabilities </w:t>
            </w:r>
          </w:p>
          <w:p w14:paraId="38A54689"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Capabilities are supported by a well-defined, standardized, and documented process.</w:t>
            </w:r>
          </w:p>
          <w:p w14:paraId="378FD7B4"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 Formal procedures are defined for common tasks </w:t>
            </w:r>
          </w:p>
          <w:p w14:paraId="2452D761"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Incorporation </w:t>
            </w:r>
            <w:r w:rsidRPr="00D53788">
              <w:rPr>
                <w:rFonts w:asciiTheme="minorHAnsi" w:hAnsiTheme="minorHAnsi" w:cstheme="minorHAnsi"/>
                <w:sz w:val="20"/>
                <w:szCs w:val="20"/>
              </w:rPr>
              <w:lastRenderedPageBreak/>
              <w:t>of a detection framework and threat hunting development loop. Threat hunting is a driver for automated detection. Threat hunts are executed as part of a detection framework where successful hypothesis-based hunts are executed and then transitioned into automated detections.</w:t>
            </w:r>
          </w:p>
        </w:tc>
        <w:tc>
          <w:tcPr>
            <w:tcW w:w="2700" w:type="dxa"/>
          </w:tcPr>
          <w:p w14:paraId="191D668D"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lastRenderedPageBreak/>
              <w:t xml:space="preserve">- A process area is formally defined with supporting capabilities </w:t>
            </w:r>
          </w:p>
          <w:p w14:paraId="17F3FF8C"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Capabilities are supported by a well-defined, standardized, and documented process. </w:t>
            </w:r>
          </w:p>
          <w:p w14:paraId="069F6CEA"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Formal procedures are defined for common tasks </w:t>
            </w:r>
          </w:p>
          <w:p w14:paraId="2D21F253"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Centralized data and platform leveraging standardized data sources and structure supporting an intelligence-driven threat hunting framework. </w:t>
            </w:r>
            <w:r w:rsidRPr="00D53788">
              <w:rPr>
                <w:rFonts w:asciiTheme="minorHAnsi" w:hAnsiTheme="minorHAnsi" w:cstheme="minorHAnsi"/>
                <w:sz w:val="20"/>
                <w:szCs w:val="20"/>
              </w:rPr>
              <w:lastRenderedPageBreak/>
              <w:t>Strategic threat assessments provide tactical intelligence that drives the threat hunting development lifecycle.</w:t>
            </w:r>
          </w:p>
          <w:p w14:paraId="0A5A1F2A"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 Processes are measured, automated, and continuously improved</w:t>
            </w:r>
          </w:p>
        </w:tc>
      </w:tr>
    </w:tbl>
    <w:p w14:paraId="79FD011B" w14:textId="77777777" w:rsidR="00A3134E" w:rsidRPr="00A3134E" w:rsidRDefault="00A3134E" w:rsidP="005D3054">
      <w:pPr>
        <w:rPr>
          <w:lang w:bidi="he-IL"/>
        </w:rPr>
      </w:pPr>
    </w:p>
    <w:p w14:paraId="15743CC9" w14:textId="692FF3C1" w:rsidR="00EC06E9" w:rsidRDefault="00EC06E9" w:rsidP="005D3054">
      <w:pPr>
        <w:pStyle w:val="Heading3"/>
      </w:pPr>
      <w:r>
        <w:t>Assessment Criteria</w:t>
      </w:r>
    </w:p>
    <w:p w14:paraId="01F59B7D" w14:textId="367374AD" w:rsidR="00786536" w:rsidRDefault="00EC06E9" w:rsidP="00D53788">
      <w:pPr>
        <w:rPr>
          <w:lang w:bidi="he-IL"/>
        </w:rPr>
      </w:pPr>
      <w:r>
        <w:rPr>
          <w:lang w:bidi="he-IL"/>
        </w:rPr>
        <w:t>This section outlines the assessment criteria for each process area in scope</w:t>
      </w:r>
    </w:p>
    <w:p w14:paraId="064FCF1E" w14:textId="77777777" w:rsidR="00EC06E9" w:rsidRPr="00EC06E9" w:rsidRDefault="00EC06E9" w:rsidP="00D53788">
      <w:pPr>
        <w:rPr>
          <w:lang w:bidi="he-IL"/>
        </w:rPr>
      </w:pPr>
    </w:p>
    <w:p w14:paraId="50DDE7B1" w14:textId="335C0A9F" w:rsidR="00682918" w:rsidRPr="00EC06E9" w:rsidRDefault="00F966A3" w:rsidP="00D53788">
      <w:pPr>
        <w:rPr>
          <w:rFonts w:cstheme="minorHAnsi"/>
          <w:sz w:val="32"/>
          <w:szCs w:val="32"/>
        </w:rPr>
      </w:pPr>
      <w:r w:rsidRPr="00AD6D0D">
        <w:rPr>
          <w:sz w:val="32"/>
          <w:szCs w:val="32"/>
        </w:rPr>
        <w:t>Subcategories</w:t>
      </w:r>
      <w:r w:rsidR="00AD6D0D" w:rsidRPr="00AD6D0D">
        <w:rPr>
          <w:sz w:val="32"/>
          <w:szCs w:val="32"/>
        </w:rPr>
        <w:t xml:space="preserve"> Criteria</w:t>
      </w:r>
    </w:p>
    <w:tbl>
      <w:tblPr>
        <w:tblStyle w:val="TableGrid"/>
        <w:tblW w:w="10148" w:type="dxa"/>
        <w:tblLook w:val="04A0" w:firstRow="1" w:lastRow="0" w:firstColumn="1" w:lastColumn="0" w:noHBand="0" w:noVBand="1"/>
      </w:tblPr>
      <w:tblGrid>
        <w:gridCol w:w="1691"/>
        <w:gridCol w:w="1691"/>
        <w:gridCol w:w="1691"/>
        <w:gridCol w:w="1691"/>
        <w:gridCol w:w="1692"/>
        <w:gridCol w:w="1692"/>
      </w:tblGrid>
      <w:tr w:rsidR="00682918" w14:paraId="5B8250F2" w14:textId="77777777" w:rsidTr="00D07075">
        <w:trPr>
          <w:trHeight w:val="170"/>
        </w:trPr>
        <w:tc>
          <w:tcPr>
            <w:tcW w:w="1691" w:type="dxa"/>
          </w:tcPr>
          <w:p w14:paraId="3F0103A5" w14:textId="77777777" w:rsidR="00682918" w:rsidRPr="00682918" w:rsidRDefault="00682918" w:rsidP="00D53788">
            <w:pPr>
              <w:rPr>
                <w:rFonts w:cstheme="minorHAnsi"/>
                <w:sz w:val="20"/>
                <w:szCs w:val="20"/>
              </w:rPr>
            </w:pPr>
          </w:p>
        </w:tc>
        <w:tc>
          <w:tcPr>
            <w:tcW w:w="1691" w:type="dxa"/>
          </w:tcPr>
          <w:p w14:paraId="24F59487" w14:textId="25A9A6BA" w:rsidR="00682918" w:rsidRPr="00682918" w:rsidRDefault="00682918" w:rsidP="00D53788">
            <w:pPr>
              <w:rPr>
                <w:rFonts w:cstheme="minorHAnsi"/>
                <w:b/>
                <w:bCs/>
                <w:sz w:val="20"/>
                <w:szCs w:val="20"/>
                <w:u w:val="single"/>
              </w:rPr>
            </w:pPr>
            <w:r w:rsidRPr="00682918">
              <w:rPr>
                <w:rFonts w:cstheme="minorHAnsi"/>
                <w:b/>
                <w:bCs/>
                <w:sz w:val="20"/>
                <w:szCs w:val="20"/>
                <w:u w:val="single"/>
              </w:rPr>
              <w:t>LEVEL 0</w:t>
            </w:r>
          </w:p>
        </w:tc>
        <w:tc>
          <w:tcPr>
            <w:tcW w:w="1691" w:type="dxa"/>
          </w:tcPr>
          <w:p w14:paraId="7C4FD2BC" w14:textId="4EDF0160" w:rsidR="00682918" w:rsidRPr="00682918" w:rsidRDefault="00682918" w:rsidP="00D53788">
            <w:pPr>
              <w:rPr>
                <w:rFonts w:cstheme="minorHAnsi"/>
                <w:b/>
                <w:bCs/>
                <w:sz w:val="20"/>
                <w:szCs w:val="20"/>
                <w:u w:val="single"/>
              </w:rPr>
            </w:pPr>
            <w:r w:rsidRPr="00682918">
              <w:rPr>
                <w:rFonts w:cstheme="minorHAnsi"/>
                <w:b/>
                <w:bCs/>
                <w:sz w:val="20"/>
                <w:szCs w:val="20"/>
                <w:u w:val="single"/>
              </w:rPr>
              <w:t>LEVEL 1</w:t>
            </w:r>
          </w:p>
        </w:tc>
        <w:tc>
          <w:tcPr>
            <w:tcW w:w="1691" w:type="dxa"/>
          </w:tcPr>
          <w:p w14:paraId="1D547261" w14:textId="7DB8666B" w:rsidR="00682918" w:rsidRPr="00682918" w:rsidRDefault="00682918" w:rsidP="00D53788">
            <w:pPr>
              <w:rPr>
                <w:rFonts w:cstheme="minorHAnsi"/>
                <w:b/>
                <w:bCs/>
                <w:sz w:val="20"/>
                <w:szCs w:val="20"/>
                <w:u w:val="single"/>
              </w:rPr>
            </w:pPr>
            <w:r w:rsidRPr="00682918">
              <w:rPr>
                <w:rFonts w:cstheme="minorHAnsi"/>
                <w:b/>
                <w:bCs/>
                <w:sz w:val="20"/>
                <w:szCs w:val="20"/>
                <w:u w:val="single"/>
              </w:rPr>
              <w:t>LEVEL 2</w:t>
            </w:r>
          </w:p>
        </w:tc>
        <w:tc>
          <w:tcPr>
            <w:tcW w:w="1692" w:type="dxa"/>
          </w:tcPr>
          <w:p w14:paraId="4BB4C549" w14:textId="0210504A" w:rsidR="00682918" w:rsidRPr="00682918" w:rsidRDefault="00682918" w:rsidP="00D53788">
            <w:pPr>
              <w:rPr>
                <w:rFonts w:cstheme="minorHAnsi"/>
                <w:b/>
                <w:bCs/>
                <w:sz w:val="20"/>
                <w:szCs w:val="20"/>
                <w:u w:val="single"/>
              </w:rPr>
            </w:pPr>
            <w:r w:rsidRPr="00682918">
              <w:rPr>
                <w:rFonts w:cstheme="minorHAnsi"/>
                <w:b/>
                <w:bCs/>
                <w:sz w:val="20"/>
                <w:szCs w:val="20"/>
                <w:u w:val="single"/>
              </w:rPr>
              <w:t>LEVEL 3</w:t>
            </w:r>
          </w:p>
        </w:tc>
        <w:tc>
          <w:tcPr>
            <w:tcW w:w="1692" w:type="dxa"/>
          </w:tcPr>
          <w:p w14:paraId="71015762" w14:textId="17C828BB" w:rsidR="00682918" w:rsidRPr="00682918" w:rsidRDefault="00682918" w:rsidP="00D53788">
            <w:pPr>
              <w:rPr>
                <w:rFonts w:cstheme="minorHAnsi"/>
                <w:b/>
                <w:bCs/>
                <w:sz w:val="20"/>
                <w:szCs w:val="20"/>
                <w:u w:val="single"/>
              </w:rPr>
            </w:pPr>
            <w:r w:rsidRPr="00682918">
              <w:rPr>
                <w:rFonts w:cstheme="minorHAnsi"/>
                <w:b/>
                <w:bCs/>
                <w:sz w:val="20"/>
                <w:szCs w:val="20"/>
                <w:u w:val="single"/>
              </w:rPr>
              <w:t>LEVEL4</w:t>
            </w:r>
          </w:p>
        </w:tc>
      </w:tr>
      <w:tr w:rsidR="00682918" w14:paraId="7BD2E605" w14:textId="77777777" w:rsidTr="00D07075">
        <w:trPr>
          <w:trHeight w:val="5584"/>
        </w:trPr>
        <w:tc>
          <w:tcPr>
            <w:tcW w:w="1691" w:type="dxa"/>
          </w:tcPr>
          <w:p w14:paraId="316847FB" w14:textId="5999980D" w:rsidR="00682918" w:rsidRPr="00682918" w:rsidRDefault="00682918" w:rsidP="00D53788">
            <w:pPr>
              <w:rPr>
                <w:rFonts w:cstheme="minorHAnsi"/>
                <w:b/>
                <w:bCs/>
                <w:sz w:val="20"/>
                <w:szCs w:val="20"/>
                <w:u w:val="single"/>
              </w:rPr>
            </w:pPr>
            <w:r w:rsidRPr="00682918">
              <w:rPr>
                <w:rFonts w:cstheme="minorHAnsi"/>
                <w:b/>
                <w:bCs/>
                <w:sz w:val="20"/>
                <w:szCs w:val="20"/>
                <w:u w:val="single"/>
              </w:rPr>
              <w:lastRenderedPageBreak/>
              <w:t>PEOPLE</w:t>
            </w:r>
          </w:p>
        </w:tc>
        <w:tc>
          <w:tcPr>
            <w:tcW w:w="1691" w:type="dxa"/>
          </w:tcPr>
          <w:p w14:paraId="089E2986" w14:textId="35C421BB" w:rsidR="00682918" w:rsidRPr="00682918" w:rsidRDefault="00682918" w:rsidP="00D53788">
            <w:pPr>
              <w:rPr>
                <w:rFonts w:cstheme="minorHAnsi"/>
                <w:sz w:val="20"/>
                <w:szCs w:val="20"/>
              </w:rPr>
            </w:pPr>
            <w:r w:rsidRPr="00682918">
              <w:rPr>
                <w:rFonts w:cstheme="minorHAnsi"/>
                <w:sz w:val="20"/>
                <w:szCs w:val="20"/>
              </w:rPr>
              <w:t>- A threat hunting role does not exist or is informal - A skills catalog does not exist. No hunter training program is available</w:t>
            </w:r>
          </w:p>
        </w:tc>
        <w:tc>
          <w:tcPr>
            <w:tcW w:w="1691" w:type="dxa"/>
          </w:tcPr>
          <w:p w14:paraId="4FC712C3" w14:textId="77777777" w:rsidR="00D07075" w:rsidRDefault="00682918" w:rsidP="00D53788">
            <w:pPr>
              <w:rPr>
                <w:rFonts w:cstheme="minorHAnsi"/>
                <w:sz w:val="20"/>
                <w:szCs w:val="20"/>
              </w:rPr>
            </w:pPr>
            <w:r w:rsidRPr="00682918">
              <w:rPr>
                <w:rFonts w:cstheme="minorHAnsi"/>
                <w:sz w:val="20"/>
                <w:szCs w:val="20"/>
              </w:rPr>
              <w:t xml:space="preserve">A threat hunting team exists but role description and expectations are informal documented and communicated. </w:t>
            </w:r>
          </w:p>
          <w:p w14:paraId="43D4B850" w14:textId="77777777" w:rsidR="00D07075" w:rsidRDefault="00D07075" w:rsidP="00D53788">
            <w:pPr>
              <w:rPr>
                <w:rFonts w:cstheme="minorHAnsi"/>
                <w:sz w:val="20"/>
                <w:szCs w:val="20"/>
              </w:rPr>
            </w:pPr>
          </w:p>
          <w:p w14:paraId="36ABBC24" w14:textId="2327AAEB" w:rsidR="00682918" w:rsidRPr="00682918" w:rsidRDefault="00682918" w:rsidP="00D53788">
            <w:pPr>
              <w:rPr>
                <w:rFonts w:cstheme="minorHAnsi"/>
                <w:sz w:val="20"/>
                <w:szCs w:val="20"/>
              </w:rPr>
            </w:pPr>
            <w:r w:rsidRPr="00682918">
              <w:rPr>
                <w:rFonts w:cstheme="minorHAnsi"/>
                <w:sz w:val="20"/>
                <w:szCs w:val="20"/>
              </w:rPr>
              <w:t>- A rudimentary skills catalog exists, with no defined criteria, requirements, or a plan. No hunter training program is available.</w:t>
            </w:r>
          </w:p>
        </w:tc>
        <w:tc>
          <w:tcPr>
            <w:tcW w:w="1691" w:type="dxa"/>
          </w:tcPr>
          <w:p w14:paraId="3668C186" w14:textId="77777777" w:rsidR="00D07075" w:rsidRDefault="00682918" w:rsidP="00D53788">
            <w:pPr>
              <w:rPr>
                <w:rFonts w:cstheme="minorHAnsi"/>
                <w:sz w:val="20"/>
                <w:szCs w:val="20"/>
              </w:rPr>
            </w:pPr>
            <w:r w:rsidRPr="00682918">
              <w:rPr>
                <w:rFonts w:cstheme="minorHAnsi"/>
                <w:sz w:val="20"/>
                <w:szCs w:val="20"/>
              </w:rPr>
              <w:t>A threat hunting team exists with dedicated roles and expectations are formally documented and communicated.</w:t>
            </w:r>
          </w:p>
          <w:p w14:paraId="68417250" w14:textId="77777777" w:rsidR="00D07075" w:rsidRDefault="00D07075" w:rsidP="00D53788">
            <w:pPr>
              <w:rPr>
                <w:rFonts w:cstheme="minorHAnsi"/>
                <w:sz w:val="20"/>
                <w:szCs w:val="20"/>
              </w:rPr>
            </w:pPr>
          </w:p>
          <w:p w14:paraId="602C1111" w14:textId="77777777" w:rsidR="00D07075" w:rsidRDefault="00682918" w:rsidP="00D53788">
            <w:pPr>
              <w:rPr>
                <w:rFonts w:cstheme="minorHAnsi"/>
                <w:sz w:val="20"/>
                <w:szCs w:val="20"/>
              </w:rPr>
            </w:pPr>
            <w:r w:rsidRPr="00682918">
              <w:rPr>
                <w:rFonts w:cstheme="minorHAnsi"/>
                <w:sz w:val="20"/>
                <w:szCs w:val="20"/>
              </w:rPr>
              <w:t xml:space="preserve"> - A functional skills catalog exists, with defined criteria, requirements, or a plan. However, the skillset is assessed by the TH program leadership on an ad hoc basis. </w:t>
            </w:r>
          </w:p>
          <w:p w14:paraId="755D8F56" w14:textId="31CB5296" w:rsidR="00682918" w:rsidRPr="00682918" w:rsidRDefault="00682918" w:rsidP="00D53788">
            <w:pPr>
              <w:rPr>
                <w:rFonts w:cstheme="minorHAnsi"/>
                <w:sz w:val="20"/>
                <w:szCs w:val="20"/>
              </w:rPr>
            </w:pPr>
            <w:r w:rsidRPr="00682918">
              <w:rPr>
                <w:rFonts w:cstheme="minorHAnsi"/>
                <w:sz w:val="20"/>
                <w:szCs w:val="20"/>
              </w:rPr>
              <w:t>There is no formalized plan for addressing gaps. No hunter training program a</w:t>
            </w:r>
          </w:p>
        </w:tc>
        <w:tc>
          <w:tcPr>
            <w:tcW w:w="1692" w:type="dxa"/>
          </w:tcPr>
          <w:p w14:paraId="7698E7F6" w14:textId="77777777" w:rsidR="00D07075" w:rsidRDefault="00682918" w:rsidP="00D53788">
            <w:pPr>
              <w:rPr>
                <w:rFonts w:cstheme="minorHAnsi"/>
                <w:sz w:val="20"/>
                <w:szCs w:val="20"/>
              </w:rPr>
            </w:pPr>
            <w:proofErr w:type="gramStart"/>
            <w:r w:rsidRPr="00682918">
              <w:rPr>
                <w:rFonts w:cstheme="minorHAnsi"/>
                <w:sz w:val="20"/>
                <w:szCs w:val="20"/>
              </w:rPr>
              <w:t>- A</w:t>
            </w:r>
            <w:proofErr w:type="gramEnd"/>
            <w:r w:rsidRPr="00682918">
              <w:rPr>
                <w:rFonts w:cstheme="minorHAnsi"/>
                <w:sz w:val="20"/>
                <w:szCs w:val="20"/>
              </w:rPr>
              <w:t xml:space="preserve"> effective skills catalog exists, with defined criteria, requirements, or a plan. However, skillset is assessed by the TH program leadership on </w:t>
            </w:r>
            <w:proofErr w:type="spellStart"/>
            <w:proofErr w:type="gramStart"/>
            <w:r w:rsidRPr="00682918">
              <w:rPr>
                <w:rFonts w:cstheme="minorHAnsi"/>
                <w:sz w:val="20"/>
                <w:szCs w:val="20"/>
              </w:rPr>
              <w:t>a</w:t>
            </w:r>
            <w:proofErr w:type="spellEnd"/>
            <w:proofErr w:type="gramEnd"/>
            <w:r w:rsidRPr="00682918">
              <w:rPr>
                <w:rFonts w:cstheme="minorHAnsi"/>
                <w:sz w:val="20"/>
                <w:szCs w:val="20"/>
              </w:rPr>
              <w:t xml:space="preserve"> ad hoc basis. Criteria and requirements are defined, and a formalized mentoring program is in place for bridging the skills gaps </w:t>
            </w:r>
          </w:p>
          <w:p w14:paraId="3C785CDB" w14:textId="77777777" w:rsidR="00D07075" w:rsidRDefault="00D07075" w:rsidP="00D53788">
            <w:pPr>
              <w:rPr>
                <w:rFonts w:cstheme="minorHAnsi"/>
                <w:sz w:val="20"/>
                <w:szCs w:val="20"/>
              </w:rPr>
            </w:pPr>
          </w:p>
          <w:p w14:paraId="3BDD9D19" w14:textId="77777777" w:rsidR="00D07075" w:rsidRDefault="00682918" w:rsidP="00D53788">
            <w:pPr>
              <w:rPr>
                <w:rFonts w:cstheme="minorHAnsi"/>
                <w:sz w:val="20"/>
                <w:szCs w:val="20"/>
              </w:rPr>
            </w:pPr>
            <w:r w:rsidRPr="00682918">
              <w:rPr>
                <w:rFonts w:cstheme="minorHAnsi"/>
                <w:sz w:val="20"/>
                <w:szCs w:val="20"/>
              </w:rPr>
              <w:t xml:space="preserve">- A formalized training program is established for all levels of hunters. </w:t>
            </w:r>
          </w:p>
          <w:p w14:paraId="285764E8" w14:textId="77777777" w:rsidR="00D07075" w:rsidRDefault="00D07075" w:rsidP="00D53788">
            <w:pPr>
              <w:rPr>
                <w:rFonts w:cstheme="minorHAnsi"/>
                <w:sz w:val="20"/>
                <w:szCs w:val="20"/>
              </w:rPr>
            </w:pPr>
          </w:p>
          <w:p w14:paraId="2150C36A" w14:textId="3FE0A644" w:rsidR="00682918" w:rsidRPr="00682918" w:rsidRDefault="00682918" w:rsidP="00D53788">
            <w:pPr>
              <w:rPr>
                <w:rFonts w:cstheme="minorHAnsi"/>
                <w:sz w:val="20"/>
                <w:szCs w:val="20"/>
              </w:rPr>
            </w:pPr>
            <w:r w:rsidRPr="00682918">
              <w:rPr>
                <w:rFonts w:cstheme="minorHAnsi"/>
                <w:sz w:val="20"/>
                <w:szCs w:val="20"/>
              </w:rPr>
              <w:t>- A formal recruiting plan is in place.</w:t>
            </w:r>
          </w:p>
        </w:tc>
        <w:tc>
          <w:tcPr>
            <w:tcW w:w="1692" w:type="dxa"/>
          </w:tcPr>
          <w:p w14:paraId="0707CA46" w14:textId="77777777" w:rsidR="00D07075" w:rsidRDefault="00682918" w:rsidP="00D53788">
            <w:pPr>
              <w:rPr>
                <w:rFonts w:cstheme="minorHAnsi"/>
                <w:sz w:val="20"/>
                <w:szCs w:val="20"/>
              </w:rPr>
            </w:pPr>
            <w:r w:rsidRPr="00682918">
              <w:rPr>
                <w:rFonts w:cstheme="minorHAnsi"/>
                <w:sz w:val="20"/>
                <w:szCs w:val="20"/>
              </w:rPr>
              <w:t xml:space="preserve">- A robust skills catalogue exists, with </w:t>
            </w:r>
            <w:proofErr w:type="gramStart"/>
            <w:r w:rsidRPr="00682918">
              <w:rPr>
                <w:rFonts w:cstheme="minorHAnsi"/>
                <w:sz w:val="20"/>
                <w:szCs w:val="20"/>
              </w:rPr>
              <w:t>a defined criteria</w:t>
            </w:r>
            <w:proofErr w:type="gramEnd"/>
            <w:r w:rsidRPr="00682918">
              <w:rPr>
                <w:rFonts w:cstheme="minorHAnsi"/>
                <w:sz w:val="20"/>
                <w:szCs w:val="20"/>
              </w:rPr>
              <w:t>, requirements, or a plan. However skillset is assessed by the TH program leadership as well as through self-assessment on a regular basis. Criteria and requirements are well defined, and a formalized mentoring program is in place for bridging the skills gaps.</w:t>
            </w:r>
          </w:p>
          <w:p w14:paraId="5FC7B6C5" w14:textId="77777777" w:rsidR="00D07075" w:rsidRDefault="00D07075" w:rsidP="00D53788">
            <w:pPr>
              <w:rPr>
                <w:rFonts w:cstheme="minorHAnsi"/>
                <w:sz w:val="20"/>
                <w:szCs w:val="20"/>
              </w:rPr>
            </w:pPr>
          </w:p>
          <w:p w14:paraId="34DA9887" w14:textId="77777777" w:rsidR="00D07075" w:rsidRDefault="00682918" w:rsidP="00D53788">
            <w:pPr>
              <w:rPr>
                <w:rFonts w:cstheme="minorHAnsi"/>
                <w:sz w:val="20"/>
                <w:szCs w:val="20"/>
              </w:rPr>
            </w:pPr>
            <w:r w:rsidRPr="00682918">
              <w:rPr>
                <w:rFonts w:cstheme="minorHAnsi"/>
                <w:sz w:val="20"/>
                <w:szCs w:val="20"/>
              </w:rPr>
              <w:t xml:space="preserve"> -A cross training program is in place for inter-departmental training </w:t>
            </w:r>
          </w:p>
          <w:p w14:paraId="29ADE425" w14:textId="77777777" w:rsidR="00D07075" w:rsidRDefault="00D07075" w:rsidP="00D53788">
            <w:pPr>
              <w:rPr>
                <w:rFonts w:cstheme="minorHAnsi"/>
                <w:sz w:val="20"/>
                <w:szCs w:val="20"/>
              </w:rPr>
            </w:pPr>
          </w:p>
          <w:p w14:paraId="32658603" w14:textId="411A514E" w:rsidR="00682918" w:rsidRPr="00682918" w:rsidRDefault="00682918" w:rsidP="00D53788">
            <w:pPr>
              <w:rPr>
                <w:rFonts w:cstheme="minorHAnsi"/>
                <w:sz w:val="20"/>
                <w:szCs w:val="20"/>
              </w:rPr>
            </w:pPr>
            <w:r w:rsidRPr="00682918">
              <w:rPr>
                <w:rFonts w:cstheme="minorHAnsi"/>
                <w:sz w:val="20"/>
                <w:szCs w:val="20"/>
              </w:rPr>
              <w:t>- A formal recruiting plan is in place.</w:t>
            </w:r>
          </w:p>
        </w:tc>
      </w:tr>
      <w:tr w:rsidR="00682918" w14:paraId="71A3FF36" w14:textId="77777777" w:rsidTr="00D07075">
        <w:trPr>
          <w:trHeight w:val="3311"/>
        </w:trPr>
        <w:tc>
          <w:tcPr>
            <w:tcW w:w="1691" w:type="dxa"/>
          </w:tcPr>
          <w:p w14:paraId="64CF5236" w14:textId="5E16DA7D" w:rsidR="00682918" w:rsidRPr="00682918" w:rsidRDefault="00682918" w:rsidP="00D53788">
            <w:pPr>
              <w:rPr>
                <w:rFonts w:cstheme="minorHAnsi"/>
                <w:b/>
                <w:bCs/>
                <w:sz w:val="20"/>
                <w:szCs w:val="20"/>
                <w:u w:val="single"/>
              </w:rPr>
            </w:pPr>
            <w:r w:rsidRPr="00682918">
              <w:rPr>
                <w:rFonts w:cstheme="minorHAnsi"/>
                <w:b/>
                <w:bCs/>
                <w:sz w:val="20"/>
                <w:szCs w:val="20"/>
                <w:u w:val="single"/>
              </w:rPr>
              <w:t>PROCESS</w:t>
            </w:r>
          </w:p>
        </w:tc>
        <w:tc>
          <w:tcPr>
            <w:tcW w:w="1691" w:type="dxa"/>
          </w:tcPr>
          <w:p w14:paraId="609DC7FA" w14:textId="77777777" w:rsidR="00D07075" w:rsidRDefault="00682918" w:rsidP="00D53788">
            <w:pPr>
              <w:rPr>
                <w:rFonts w:cstheme="minorHAnsi"/>
                <w:sz w:val="20"/>
                <w:szCs w:val="20"/>
              </w:rPr>
            </w:pPr>
            <w:r w:rsidRPr="00682918">
              <w:rPr>
                <w:rFonts w:cstheme="minorHAnsi"/>
                <w:sz w:val="20"/>
                <w:szCs w:val="20"/>
              </w:rPr>
              <w:t xml:space="preserve">- A hunting framework does not exist or is in its infancy </w:t>
            </w:r>
          </w:p>
          <w:p w14:paraId="465885B6" w14:textId="77777777" w:rsidR="00D07075" w:rsidRDefault="00D07075" w:rsidP="00D53788">
            <w:pPr>
              <w:rPr>
                <w:rFonts w:cstheme="minorHAnsi"/>
                <w:sz w:val="20"/>
                <w:szCs w:val="20"/>
              </w:rPr>
            </w:pPr>
          </w:p>
          <w:p w14:paraId="0091E053" w14:textId="200DA3FB" w:rsidR="00682918" w:rsidRPr="00682918" w:rsidRDefault="00682918" w:rsidP="00D53788">
            <w:pPr>
              <w:rPr>
                <w:rFonts w:cstheme="minorHAnsi"/>
                <w:sz w:val="20"/>
                <w:szCs w:val="20"/>
              </w:rPr>
            </w:pPr>
            <w:r w:rsidRPr="00682918">
              <w:rPr>
                <w:rFonts w:cstheme="minorHAnsi"/>
                <w:sz w:val="20"/>
                <w:szCs w:val="20"/>
              </w:rPr>
              <w:t>- Threat hunting does not exist</w:t>
            </w:r>
          </w:p>
        </w:tc>
        <w:tc>
          <w:tcPr>
            <w:tcW w:w="1691" w:type="dxa"/>
          </w:tcPr>
          <w:p w14:paraId="7757898B" w14:textId="169F6048" w:rsidR="00682918" w:rsidRPr="00682918" w:rsidRDefault="00682918" w:rsidP="00D53788">
            <w:pPr>
              <w:rPr>
                <w:rFonts w:cstheme="minorHAnsi"/>
                <w:sz w:val="20"/>
                <w:szCs w:val="20"/>
              </w:rPr>
            </w:pPr>
            <w:r w:rsidRPr="00682918">
              <w:rPr>
                <w:rFonts w:cstheme="minorHAnsi"/>
                <w:sz w:val="20"/>
                <w:szCs w:val="20"/>
              </w:rPr>
              <w:t>- A hunting framework is informally documented - Threat hunting is mainly a reactive service when incident response activity arises - The process area covers less than 50% of the organization</w:t>
            </w:r>
          </w:p>
        </w:tc>
        <w:tc>
          <w:tcPr>
            <w:tcW w:w="1691" w:type="dxa"/>
          </w:tcPr>
          <w:p w14:paraId="3E6F1469" w14:textId="77777777" w:rsidR="00D07075" w:rsidRDefault="00682918" w:rsidP="00D53788">
            <w:pPr>
              <w:rPr>
                <w:rFonts w:cstheme="minorHAnsi"/>
                <w:sz w:val="20"/>
                <w:szCs w:val="20"/>
              </w:rPr>
            </w:pPr>
            <w:r w:rsidRPr="00682918">
              <w:rPr>
                <w:rFonts w:cstheme="minorHAnsi"/>
                <w:sz w:val="20"/>
                <w:szCs w:val="20"/>
              </w:rPr>
              <w:t>- A hunting framework is formalized and documented</w:t>
            </w:r>
          </w:p>
          <w:p w14:paraId="227A2F14" w14:textId="77777777" w:rsidR="00D07075" w:rsidRDefault="00D07075" w:rsidP="00D53788">
            <w:pPr>
              <w:rPr>
                <w:rFonts w:cstheme="minorHAnsi"/>
                <w:sz w:val="20"/>
                <w:szCs w:val="20"/>
              </w:rPr>
            </w:pPr>
          </w:p>
          <w:p w14:paraId="1F6313BC" w14:textId="77777777" w:rsidR="00D07075" w:rsidRDefault="00682918" w:rsidP="00D53788">
            <w:pPr>
              <w:rPr>
                <w:rFonts w:cstheme="minorHAnsi"/>
                <w:sz w:val="20"/>
                <w:szCs w:val="20"/>
              </w:rPr>
            </w:pPr>
            <w:r w:rsidRPr="00682918">
              <w:rPr>
                <w:rFonts w:cstheme="minorHAnsi"/>
                <w:sz w:val="20"/>
                <w:szCs w:val="20"/>
              </w:rPr>
              <w:t xml:space="preserve"> - Threat hunting is proactively continued regardless of incident response activities </w:t>
            </w:r>
          </w:p>
          <w:p w14:paraId="058056F8" w14:textId="77777777" w:rsidR="00D07075" w:rsidRDefault="00D07075" w:rsidP="00D53788">
            <w:pPr>
              <w:rPr>
                <w:rFonts w:cstheme="minorHAnsi"/>
                <w:sz w:val="20"/>
                <w:szCs w:val="20"/>
              </w:rPr>
            </w:pPr>
          </w:p>
          <w:p w14:paraId="1FD94FFF" w14:textId="77777777" w:rsidR="00D07075" w:rsidRDefault="00682918" w:rsidP="00D53788">
            <w:pPr>
              <w:rPr>
                <w:rFonts w:cstheme="minorHAnsi"/>
                <w:sz w:val="20"/>
                <w:szCs w:val="20"/>
              </w:rPr>
            </w:pPr>
            <w:r w:rsidRPr="00682918">
              <w:rPr>
                <w:rFonts w:cstheme="minorHAnsi"/>
                <w:sz w:val="20"/>
                <w:szCs w:val="20"/>
              </w:rPr>
              <w:t xml:space="preserve">- No automated detection framework in place. </w:t>
            </w:r>
          </w:p>
          <w:p w14:paraId="6ECDC13A" w14:textId="77777777" w:rsidR="00D07075" w:rsidRDefault="00D07075" w:rsidP="00D53788">
            <w:pPr>
              <w:rPr>
                <w:rFonts w:cstheme="minorHAnsi"/>
                <w:sz w:val="20"/>
                <w:szCs w:val="20"/>
              </w:rPr>
            </w:pPr>
          </w:p>
          <w:p w14:paraId="74449EF1" w14:textId="6EDEA786" w:rsidR="00682918" w:rsidRPr="00682918" w:rsidRDefault="00682918" w:rsidP="00D53788">
            <w:pPr>
              <w:rPr>
                <w:rFonts w:cstheme="minorHAnsi"/>
                <w:sz w:val="20"/>
                <w:szCs w:val="20"/>
              </w:rPr>
            </w:pPr>
            <w:r w:rsidRPr="00682918">
              <w:rPr>
                <w:rFonts w:cstheme="minorHAnsi"/>
                <w:sz w:val="20"/>
                <w:szCs w:val="20"/>
              </w:rPr>
              <w:t>- The process area covers 50% to 75% of the organization</w:t>
            </w:r>
          </w:p>
        </w:tc>
        <w:tc>
          <w:tcPr>
            <w:tcW w:w="1692" w:type="dxa"/>
          </w:tcPr>
          <w:p w14:paraId="68B9025F" w14:textId="77777777" w:rsidR="00D07075" w:rsidRDefault="00682918" w:rsidP="00D53788">
            <w:pPr>
              <w:rPr>
                <w:rFonts w:cstheme="minorHAnsi"/>
                <w:sz w:val="20"/>
                <w:szCs w:val="20"/>
              </w:rPr>
            </w:pPr>
            <w:r w:rsidRPr="00682918">
              <w:rPr>
                <w:rFonts w:cstheme="minorHAnsi"/>
                <w:sz w:val="20"/>
                <w:szCs w:val="20"/>
              </w:rPr>
              <w:t xml:space="preserve">- A formalized hunting framework is regularly executed. Outcomes are consistently discussed with impacted stakeholders. </w:t>
            </w:r>
          </w:p>
          <w:p w14:paraId="479896DE" w14:textId="77777777" w:rsidR="00D07075" w:rsidRDefault="00D07075" w:rsidP="00D53788">
            <w:pPr>
              <w:rPr>
                <w:rFonts w:cstheme="minorHAnsi"/>
                <w:sz w:val="20"/>
                <w:szCs w:val="20"/>
              </w:rPr>
            </w:pPr>
          </w:p>
          <w:p w14:paraId="109E614D" w14:textId="1C9CD4B3" w:rsidR="00D07075" w:rsidRDefault="00682918" w:rsidP="00D53788">
            <w:pPr>
              <w:rPr>
                <w:rFonts w:cstheme="minorHAnsi"/>
                <w:sz w:val="20"/>
                <w:szCs w:val="20"/>
              </w:rPr>
            </w:pPr>
            <w:r w:rsidRPr="00682918">
              <w:rPr>
                <w:rFonts w:cstheme="minorHAnsi"/>
                <w:sz w:val="20"/>
                <w:szCs w:val="20"/>
              </w:rPr>
              <w:t xml:space="preserve">- A Threat Hunting mission statement has not been defined. </w:t>
            </w:r>
          </w:p>
          <w:p w14:paraId="64A3C2F0" w14:textId="77777777" w:rsidR="00D07075" w:rsidRDefault="00D07075" w:rsidP="00D53788">
            <w:pPr>
              <w:rPr>
                <w:rFonts w:cstheme="minorHAnsi"/>
                <w:sz w:val="20"/>
                <w:szCs w:val="20"/>
              </w:rPr>
            </w:pPr>
          </w:p>
          <w:p w14:paraId="3D5CEAC3" w14:textId="77777777" w:rsidR="00D07075" w:rsidRDefault="00682918" w:rsidP="00D53788">
            <w:pPr>
              <w:rPr>
                <w:rFonts w:cstheme="minorHAnsi"/>
                <w:sz w:val="20"/>
                <w:szCs w:val="20"/>
              </w:rPr>
            </w:pPr>
            <w:r w:rsidRPr="00682918">
              <w:rPr>
                <w:rFonts w:cstheme="minorHAnsi"/>
                <w:sz w:val="20"/>
                <w:szCs w:val="20"/>
              </w:rPr>
              <w:t xml:space="preserve">- Hunts are constantly documented and reviewed with the ability to be </w:t>
            </w:r>
            <w:r w:rsidRPr="00682918">
              <w:rPr>
                <w:rFonts w:cstheme="minorHAnsi"/>
                <w:sz w:val="20"/>
                <w:szCs w:val="20"/>
              </w:rPr>
              <w:lastRenderedPageBreak/>
              <w:t xml:space="preserve">turned into automated detection </w:t>
            </w:r>
          </w:p>
          <w:p w14:paraId="125E8514" w14:textId="77777777" w:rsidR="00D07075" w:rsidRDefault="00D07075" w:rsidP="00D53788">
            <w:pPr>
              <w:rPr>
                <w:rFonts w:cstheme="minorHAnsi"/>
                <w:sz w:val="20"/>
                <w:szCs w:val="20"/>
              </w:rPr>
            </w:pPr>
          </w:p>
          <w:p w14:paraId="07927C44" w14:textId="30A70459" w:rsidR="00682918" w:rsidRPr="00682918" w:rsidRDefault="00682918" w:rsidP="00D53788">
            <w:pPr>
              <w:rPr>
                <w:rFonts w:cstheme="minorHAnsi"/>
                <w:sz w:val="20"/>
                <w:szCs w:val="20"/>
              </w:rPr>
            </w:pPr>
            <w:r w:rsidRPr="00682918">
              <w:rPr>
                <w:rFonts w:cstheme="minorHAnsi"/>
                <w:sz w:val="20"/>
                <w:szCs w:val="20"/>
              </w:rPr>
              <w:t>- The process area covers 75% to 90% of the organization</w:t>
            </w:r>
          </w:p>
        </w:tc>
        <w:tc>
          <w:tcPr>
            <w:tcW w:w="1692" w:type="dxa"/>
          </w:tcPr>
          <w:p w14:paraId="2FA63854" w14:textId="119486E6" w:rsidR="00D07075" w:rsidRDefault="00682918" w:rsidP="00D53788">
            <w:pPr>
              <w:rPr>
                <w:rFonts w:cstheme="minorHAnsi"/>
                <w:sz w:val="20"/>
                <w:szCs w:val="20"/>
              </w:rPr>
            </w:pPr>
            <w:r w:rsidRPr="00682918">
              <w:rPr>
                <w:rFonts w:cstheme="minorHAnsi"/>
                <w:sz w:val="20"/>
                <w:szCs w:val="20"/>
              </w:rPr>
              <w:lastRenderedPageBreak/>
              <w:t>- The threat hunting frameworks is regularly reviewed and validated for efficiency. - A clear Threat Hunting mission statement has been defined and understood by the team.</w:t>
            </w:r>
          </w:p>
          <w:p w14:paraId="238FD432" w14:textId="77777777" w:rsidR="00D07075" w:rsidRDefault="00D07075" w:rsidP="00D53788">
            <w:pPr>
              <w:rPr>
                <w:rFonts w:cstheme="minorHAnsi"/>
                <w:sz w:val="20"/>
                <w:szCs w:val="20"/>
              </w:rPr>
            </w:pPr>
          </w:p>
          <w:p w14:paraId="30AD5072" w14:textId="77777777" w:rsidR="00D07075" w:rsidRDefault="00682918" w:rsidP="00D53788">
            <w:pPr>
              <w:rPr>
                <w:rFonts w:cstheme="minorHAnsi"/>
                <w:sz w:val="20"/>
                <w:szCs w:val="20"/>
              </w:rPr>
            </w:pPr>
            <w:r w:rsidRPr="00682918">
              <w:rPr>
                <w:rFonts w:cstheme="minorHAnsi"/>
                <w:sz w:val="20"/>
                <w:szCs w:val="20"/>
              </w:rPr>
              <w:t xml:space="preserve"> - Stakeholder feedback validates that the hunt outcome meets or exceeds expectations.</w:t>
            </w:r>
          </w:p>
          <w:p w14:paraId="3EC89DFF" w14:textId="77777777" w:rsidR="00D07075" w:rsidRDefault="00D07075" w:rsidP="00D53788">
            <w:pPr>
              <w:rPr>
                <w:rFonts w:cstheme="minorHAnsi"/>
                <w:sz w:val="20"/>
                <w:szCs w:val="20"/>
              </w:rPr>
            </w:pPr>
          </w:p>
          <w:p w14:paraId="360646CC" w14:textId="03F3E5EE" w:rsidR="00D07075" w:rsidRDefault="00682918" w:rsidP="00D53788">
            <w:pPr>
              <w:rPr>
                <w:rFonts w:cstheme="minorHAnsi"/>
                <w:sz w:val="20"/>
                <w:szCs w:val="20"/>
              </w:rPr>
            </w:pPr>
            <w:r w:rsidRPr="00682918">
              <w:rPr>
                <w:rFonts w:cstheme="minorHAnsi"/>
                <w:sz w:val="20"/>
                <w:szCs w:val="20"/>
              </w:rPr>
              <w:lastRenderedPageBreak/>
              <w:t xml:space="preserve"> - Newly developed are shared with the threat hunting community.</w:t>
            </w:r>
          </w:p>
          <w:p w14:paraId="3068E87D" w14:textId="77777777" w:rsidR="00D07075" w:rsidRDefault="00D07075" w:rsidP="00D53788">
            <w:pPr>
              <w:rPr>
                <w:rFonts w:cstheme="minorHAnsi"/>
                <w:sz w:val="20"/>
                <w:szCs w:val="20"/>
              </w:rPr>
            </w:pPr>
          </w:p>
          <w:p w14:paraId="1D2D1B56" w14:textId="77777777" w:rsidR="00D07075" w:rsidRDefault="00682918" w:rsidP="00D53788">
            <w:pPr>
              <w:rPr>
                <w:rFonts w:cstheme="minorHAnsi"/>
                <w:sz w:val="20"/>
                <w:szCs w:val="20"/>
              </w:rPr>
            </w:pPr>
            <w:r w:rsidRPr="00682918">
              <w:rPr>
                <w:rFonts w:cstheme="minorHAnsi"/>
                <w:sz w:val="20"/>
                <w:szCs w:val="20"/>
              </w:rPr>
              <w:t xml:space="preserve"> - Hunts are constantly documented and reviewed and turned into automated detection </w:t>
            </w:r>
          </w:p>
          <w:p w14:paraId="1DDCA9CE" w14:textId="77777777" w:rsidR="00D07075" w:rsidRDefault="00D07075" w:rsidP="00D53788">
            <w:pPr>
              <w:rPr>
                <w:rFonts w:cstheme="minorHAnsi"/>
                <w:sz w:val="20"/>
                <w:szCs w:val="20"/>
              </w:rPr>
            </w:pPr>
          </w:p>
          <w:p w14:paraId="19B5E1CC" w14:textId="667E7F0B" w:rsidR="00682918" w:rsidRPr="00682918" w:rsidRDefault="00682918" w:rsidP="00D53788">
            <w:pPr>
              <w:rPr>
                <w:rFonts w:cstheme="minorHAnsi"/>
                <w:sz w:val="20"/>
                <w:szCs w:val="20"/>
              </w:rPr>
            </w:pPr>
            <w:r w:rsidRPr="00682918">
              <w:rPr>
                <w:rFonts w:cstheme="minorHAnsi"/>
                <w:sz w:val="20"/>
                <w:szCs w:val="20"/>
              </w:rPr>
              <w:t>- The process area covers 90% to 100% of the organization</w:t>
            </w:r>
          </w:p>
        </w:tc>
      </w:tr>
      <w:tr w:rsidR="00682918" w14:paraId="30D58B14" w14:textId="77777777" w:rsidTr="00D07075">
        <w:trPr>
          <w:trHeight w:val="3659"/>
        </w:trPr>
        <w:tc>
          <w:tcPr>
            <w:tcW w:w="1691" w:type="dxa"/>
          </w:tcPr>
          <w:p w14:paraId="3B82ABFC" w14:textId="25A00B35" w:rsidR="00682918" w:rsidRPr="00682918" w:rsidRDefault="00682918" w:rsidP="00D53788">
            <w:pPr>
              <w:rPr>
                <w:rFonts w:cstheme="minorHAnsi"/>
                <w:b/>
                <w:bCs/>
                <w:sz w:val="20"/>
                <w:szCs w:val="20"/>
                <w:u w:val="single"/>
              </w:rPr>
            </w:pPr>
            <w:r w:rsidRPr="00682918">
              <w:rPr>
                <w:rFonts w:cstheme="minorHAnsi"/>
                <w:b/>
                <w:bCs/>
                <w:sz w:val="20"/>
                <w:szCs w:val="20"/>
                <w:u w:val="single"/>
              </w:rPr>
              <w:lastRenderedPageBreak/>
              <w:t>DATA SOURCE</w:t>
            </w:r>
          </w:p>
        </w:tc>
        <w:tc>
          <w:tcPr>
            <w:tcW w:w="1691" w:type="dxa"/>
          </w:tcPr>
          <w:p w14:paraId="6786DCBA" w14:textId="77777777" w:rsidR="00D07075" w:rsidRDefault="00682918" w:rsidP="00D53788">
            <w:pPr>
              <w:rPr>
                <w:rFonts w:cstheme="minorHAnsi"/>
                <w:sz w:val="20"/>
                <w:szCs w:val="20"/>
              </w:rPr>
            </w:pPr>
            <w:r w:rsidRPr="00682918">
              <w:rPr>
                <w:rFonts w:cstheme="minorHAnsi"/>
                <w:sz w:val="20"/>
                <w:szCs w:val="20"/>
              </w:rPr>
              <w:t>- Visibility on data sources is unknown</w:t>
            </w:r>
          </w:p>
          <w:p w14:paraId="052796BB" w14:textId="77777777" w:rsidR="00D07075" w:rsidRDefault="00D07075" w:rsidP="00D53788">
            <w:pPr>
              <w:rPr>
                <w:rFonts w:cstheme="minorHAnsi"/>
                <w:sz w:val="20"/>
                <w:szCs w:val="20"/>
              </w:rPr>
            </w:pPr>
          </w:p>
          <w:p w14:paraId="1F0CB5A5" w14:textId="3BCEBCA3" w:rsidR="00682918" w:rsidRPr="00682918" w:rsidRDefault="00682918" w:rsidP="00D53788">
            <w:pPr>
              <w:rPr>
                <w:rFonts w:cstheme="minorHAnsi"/>
                <w:sz w:val="20"/>
                <w:szCs w:val="20"/>
              </w:rPr>
            </w:pPr>
            <w:r w:rsidRPr="00682918">
              <w:rPr>
                <w:rFonts w:cstheme="minorHAnsi"/>
                <w:sz w:val="20"/>
                <w:szCs w:val="20"/>
              </w:rPr>
              <w:t xml:space="preserve"> - Quality of data sources is unknown - No tools or processes to passively collect data</w:t>
            </w:r>
          </w:p>
        </w:tc>
        <w:tc>
          <w:tcPr>
            <w:tcW w:w="1691" w:type="dxa"/>
          </w:tcPr>
          <w:p w14:paraId="32649D82" w14:textId="77777777" w:rsidR="00D07075" w:rsidRDefault="00682918" w:rsidP="00D53788">
            <w:pPr>
              <w:rPr>
                <w:rFonts w:cstheme="minorHAnsi"/>
                <w:sz w:val="20"/>
                <w:szCs w:val="20"/>
              </w:rPr>
            </w:pPr>
            <w:r w:rsidRPr="00682918">
              <w:rPr>
                <w:rFonts w:cstheme="minorHAnsi"/>
                <w:sz w:val="20"/>
                <w:szCs w:val="20"/>
              </w:rPr>
              <w:t xml:space="preserve">- Visibility on data sources is partially understood </w:t>
            </w:r>
          </w:p>
          <w:p w14:paraId="3F573835" w14:textId="77777777" w:rsidR="00D07075" w:rsidRDefault="00D07075" w:rsidP="00D53788">
            <w:pPr>
              <w:rPr>
                <w:rFonts w:cstheme="minorHAnsi"/>
                <w:sz w:val="20"/>
                <w:szCs w:val="20"/>
              </w:rPr>
            </w:pPr>
          </w:p>
          <w:p w14:paraId="716A8C2E" w14:textId="77777777" w:rsidR="00D07075" w:rsidRDefault="00682918" w:rsidP="00D53788">
            <w:pPr>
              <w:rPr>
                <w:rFonts w:cstheme="minorHAnsi"/>
                <w:sz w:val="20"/>
                <w:szCs w:val="20"/>
              </w:rPr>
            </w:pPr>
            <w:r w:rsidRPr="00682918">
              <w:rPr>
                <w:rFonts w:cstheme="minorHAnsi"/>
                <w:sz w:val="20"/>
                <w:szCs w:val="20"/>
              </w:rPr>
              <w:t>- Data sources are informally documented - Tools are present to passively collect data</w:t>
            </w:r>
          </w:p>
          <w:p w14:paraId="0BA80C67" w14:textId="77777777" w:rsidR="00D07075" w:rsidRDefault="00D07075" w:rsidP="00D53788">
            <w:pPr>
              <w:rPr>
                <w:rFonts w:cstheme="minorHAnsi"/>
                <w:sz w:val="20"/>
                <w:szCs w:val="20"/>
              </w:rPr>
            </w:pPr>
          </w:p>
          <w:p w14:paraId="45A13F47" w14:textId="1F90A8CA" w:rsidR="00682918" w:rsidRPr="00682918" w:rsidRDefault="00682918" w:rsidP="00D53788">
            <w:pPr>
              <w:rPr>
                <w:rFonts w:cstheme="minorHAnsi"/>
                <w:sz w:val="20"/>
                <w:szCs w:val="20"/>
              </w:rPr>
            </w:pPr>
            <w:r w:rsidRPr="00682918">
              <w:rPr>
                <w:rFonts w:cstheme="minorHAnsi"/>
                <w:sz w:val="20"/>
                <w:szCs w:val="20"/>
              </w:rPr>
              <w:t xml:space="preserve"> - The data sources covers less than 50% of the organization</w:t>
            </w:r>
          </w:p>
        </w:tc>
        <w:tc>
          <w:tcPr>
            <w:tcW w:w="1691" w:type="dxa"/>
          </w:tcPr>
          <w:p w14:paraId="4BDF58C5" w14:textId="77777777" w:rsidR="00D07075" w:rsidRDefault="00682918" w:rsidP="00D53788">
            <w:pPr>
              <w:rPr>
                <w:rFonts w:cstheme="minorHAnsi"/>
                <w:sz w:val="20"/>
                <w:szCs w:val="20"/>
              </w:rPr>
            </w:pPr>
            <w:r w:rsidRPr="00682918">
              <w:rPr>
                <w:rFonts w:cstheme="minorHAnsi"/>
                <w:sz w:val="20"/>
                <w:szCs w:val="20"/>
              </w:rPr>
              <w:t xml:space="preserve">- Visibility and quality of data sources are informally measured </w:t>
            </w:r>
          </w:p>
          <w:p w14:paraId="63171521" w14:textId="77777777" w:rsidR="00D07075" w:rsidRDefault="00D07075" w:rsidP="00D53788">
            <w:pPr>
              <w:rPr>
                <w:rFonts w:cstheme="minorHAnsi"/>
                <w:sz w:val="20"/>
                <w:szCs w:val="20"/>
              </w:rPr>
            </w:pPr>
          </w:p>
          <w:p w14:paraId="1CB57585" w14:textId="77777777" w:rsidR="00D07075" w:rsidRDefault="00682918" w:rsidP="00D53788">
            <w:pPr>
              <w:rPr>
                <w:rFonts w:cstheme="minorHAnsi"/>
                <w:sz w:val="20"/>
                <w:szCs w:val="20"/>
              </w:rPr>
            </w:pPr>
            <w:r w:rsidRPr="00682918">
              <w:rPr>
                <w:rFonts w:cstheme="minorHAnsi"/>
                <w:sz w:val="20"/>
                <w:szCs w:val="20"/>
              </w:rPr>
              <w:t xml:space="preserve">- Available hunting data sources are formally documented </w:t>
            </w:r>
          </w:p>
          <w:p w14:paraId="1BCB2BA7" w14:textId="77777777" w:rsidR="00D07075" w:rsidRDefault="00D07075" w:rsidP="00D53788">
            <w:pPr>
              <w:rPr>
                <w:rFonts w:cstheme="minorHAnsi"/>
                <w:sz w:val="20"/>
                <w:szCs w:val="20"/>
              </w:rPr>
            </w:pPr>
          </w:p>
          <w:p w14:paraId="2E332347" w14:textId="77777777" w:rsidR="00D07075" w:rsidRDefault="00682918" w:rsidP="00D53788">
            <w:pPr>
              <w:rPr>
                <w:rFonts w:cstheme="minorHAnsi"/>
                <w:sz w:val="20"/>
                <w:szCs w:val="20"/>
              </w:rPr>
            </w:pPr>
            <w:r w:rsidRPr="00682918">
              <w:rPr>
                <w:rFonts w:cstheme="minorHAnsi"/>
                <w:sz w:val="20"/>
                <w:szCs w:val="20"/>
              </w:rPr>
              <w:t xml:space="preserve">- Collection tools are part of the threat hunt program too actively collect data </w:t>
            </w:r>
          </w:p>
          <w:p w14:paraId="12644619" w14:textId="77777777" w:rsidR="00D07075" w:rsidRDefault="00D07075" w:rsidP="00D53788">
            <w:pPr>
              <w:rPr>
                <w:rFonts w:cstheme="minorHAnsi"/>
                <w:sz w:val="20"/>
                <w:szCs w:val="20"/>
              </w:rPr>
            </w:pPr>
          </w:p>
          <w:p w14:paraId="56055372" w14:textId="7ADD2F16" w:rsidR="00682918" w:rsidRPr="00682918" w:rsidRDefault="00682918" w:rsidP="00D53788">
            <w:pPr>
              <w:rPr>
                <w:rFonts w:cstheme="minorHAnsi"/>
                <w:sz w:val="20"/>
                <w:szCs w:val="20"/>
              </w:rPr>
            </w:pPr>
            <w:r w:rsidRPr="00682918">
              <w:rPr>
                <w:rFonts w:cstheme="minorHAnsi"/>
                <w:sz w:val="20"/>
                <w:szCs w:val="20"/>
              </w:rPr>
              <w:t>- The data sources covers 50% to 75% of the organization</w:t>
            </w:r>
          </w:p>
        </w:tc>
        <w:tc>
          <w:tcPr>
            <w:tcW w:w="1692" w:type="dxa"/>
          </w:tcPr>
          <w:p w14:paraId="78E2E3E2" w14:textId="77777777" w:rsidR="00D07075" w:rsidRDefault="00682918" w:rsidP="00D53788">
            <w:pPr>
              <w:rPr>
                <w:rFonts w:cstheme="minorHAnsi"/>
                <w:sz w:val="20"/>
                <w:szCs w:val="20"/>
              </w:rPr>
            </w:pPr>
            <w:r w:rsidRPr="00682918">
              <w:rPr>
                <w:rFonts w:cstheme="minorHAnsi"/>
                <w:sz w:val="20"/>
                <w:szCs w:val="20"/>
              </w:rPr>
              <w:t xml:space="preserve">- Visibility and quality on data sources is formally measured and in place </w:t>
            </w:r>
          </w:p>
          <w:p w14:paraId="39CB57B4" w14:textId="77777777" w:rsidR="00D07075" w:rsidRDefault="00D07075" w:rsidP="00D53788">
            <w:pPr>
              <w:rPr>
                <w:rFonts w:cstheme="minorHAnsi"/>
                <w:sz w:val="20"/>
                <w:szCs w:val="20"/>
              </w:rPr>
            </w:pPr>
          </w:p>
          <w:p w14:paraId="4920D1DC" w14:textId="77777777" w:rsidR="00D07075" w:rsidRDefault="00682918" w:rsidP="00D53788">
            <w:pPr>
              <w:rPr>
                <w:rFonts w:cstheme="minorHAnsi"/>
                <w:sz w:val="20"/>
                <w:szCs w:val="20"/>
              </w:rPr>
            </w:pPr>
            <w:r w:rsidRPr="00682918">
              <w:rPr>
                <w:rFonts w:cstheme="minorHAnsi"/>
                <w:sz w:val="20"/>
                <w:szCs w:val="20"/>
              </w:rPr>
              <w:t xml:space="preserve">- Data collection is executed consistently </w:t>
            </w:r>
          </w:p>
          <w:p w14:paraId="59650D5A" w14:textId="77777777" w:rsidR="00D07075" w:rsidRDefault="00D07075" w:rsidP="00D53788">
            <w:pPr>
              <w:rPr>
                <w:rFonts w:cstheme="minorHAnsi"/>
                <w:sz w:val="20"/>
                <w:szCs w:val="20"/>
              </w:rPr>
            </w:pPr>
          </w:p>
          <w:p w14:paraId="5A137031" w14:textId="77777777" w:rsidR="00D07075" w:rsidRDefault="00682918" w:rsidP="00D53788">
            <w:pPr>
              <w:rPr>
                <w:rFonts w:cstheme="minorHAnsi"/>
                <w:sz w:val="20"/>
                <w:szCs w:val="20"/>
              </w:rPr>
            </w:pPr>
            <w:r w:rsidRPr="00682918">
              <w:rPr>
                <w:rFonts w:cstheme="minorHAnsi"/>
                <w:sz w:val="20"/>
                <w:szCs w:val="20"/>
              </w:rPr>
              <w:t xml:space="preserve">- Hunting techniques include data science </w:t>
            </w:r>
          </w:p>
          <w:p w14:paraId="144C7B66" w14:textId="77777777" w:rsidR="00D07075" w:rsidRDefault="00D07075" w:rsidP="00D53788">
            <w:pPr>
              <w:rPr>
                <w:rFonts w:cstheme="minorHAnsi"/>
                <w:sz w:val="20"/>
                <w:szCs w:val="20"/>
              </w:rPr>
            </w:pPr>
          </w:p>
          <w:p w14:paraId="255F0F49" w14:textId="36C3E59D" w:rsidR="00682918" w:rsidRPr="00682918" w:rsidRDefault="00682918" w:rsidP="00D53788">
            <w:pPr>
              <w:rPr>
                <w:rFonts w:cstheme="minorHAnsi"/>
                <w:sz w:val="20"/>
                <w:szCs w:val="20"/>
              </w:rPr>
            </w:pPr>
            <w:r w:rsidRPr="00682918">
              <w:rPr>
                <w:rFonts w:cstheme="minorHAnsi"/>
                <w:sz w:val="20"/>
                <w:szCs w:val="20"/>
              </w:rPr>
              <w:t>- The data sources covers 75% to 90% of the organization including critical assets</w:t>
            </w:r>
          </w:p>
        </w:tc>
        <w:tc>
          <w:tcPr>
            <w:tcW w:w="1692" w:type="dxa"/>
          </w:tcPr>
          <w:p w14:paraId="49415E8D" w14:textId="77777777" w:rsidR="00D07075" w:rsidRDefault="00682918" w:rsidP="00D53788">
            <w:pPr>
              <w:rPr>
                <w:rFonts w:cstheme="minorHAnsi"/>
                <w:sz w:val="20"/>
                <w:szCs w:val="20"/>
              </w:rPr>
            </w:pPr>
            <w:r w:rsidRPr="00682918">
              <w:rPr>
                <w:rFonts w:cstheme="minorHAnsi"/>
                <w:sz w:val="20"/>
                <w:szCs w:val="20"/>
              </w:rPr>
              <w:t xml:space="preserve">- A standard exists for enterprise wide logging and documentation </w:t>
            </w:r>
          </w:p>
          <w:p w14:paraId="690C23DF" w14:textId="77777777" w:rsidR="00D07075" w:rsidRDefault="00D07075" w:rsidP="00D53788">
            <w:pPr>
              <w:rPr>
                <w:rFonts w:cstheme="minorHAnsi"/>
                <w:sz w:val="20"/>
                <w:szCs w:val="20"/>
              </w:rPr>
            </w:pPr>
          </w:p>
          <w:p w14:paraId="6AE4F8A7" w14:textId="77777777" w:rsidR="00D07075" w:rsidRDefault="00682918" w:rsidP="00D53788">
            <w:pPr>
              <w:rPr>
                <w:rFonts w:cstheme="minorHAnsi"/>
                <w:sz w:val="20"/>
                <w:szCs w:val="20"/>
              </w:rPr>
            </w:pPr>
            <w:r w:rsidRPr="00682918">
              <w:rPr>
                <w:rFonts w:cstheme="minorHAnsi"/>
                <w:sz w:val="20"/>
                <w:szCs w:val="20"/>
              </w:rPr>
              <w:t>- Standardization of hunting data sources is fully automated</w:t>
            </w:r>
          </w:p>
          <w:p w14:paraId="1A96873B" w14:textId="77777777" w:rsidR="00D07075" w:rsidRDefault="00D07075" w:rsidP="00D53788">
            <w:pPr>
              <w:rPr>
                <w:rFonts w:cstheme="minorHAnsi"/>
                <w:sz w:val="20"/>
                <w:szCs w:val="20"/>
              </w:rPr>
            </w:pPr>
          </w:p>
          <w:p w14:paraId="6205FE89" w14:textId="77777777" w:rsidR="00D07075" w:rsidRDefault="00682918" w:rsidP="00D53788">
            <w:pPr>
              <w:rPr>
                <w:rFonts w:cstheme="minorHAnsi"/>
                <w:sz w:val="20"/>
                <w:szCs w:val="20"/>
              </w:rPr>
            </w:pPr>
            <w:r w:rsidRPr="00682918">
              <w:rPr>
                <w:rFonts w:cstheme="minorHAnsi"/>
                <w:sz w:val="20"/>
                <w:szCs w:val="20"/>
              </w:rPr>
              <w:t xml:space="preserve"> - Hunt operations include data science techniques</w:t>
            </w:r>
          </w:p>
          <w:p w14:paraId="5251C169" w14:textId="77777777" w:rsidR="00D07075" w:rsidRDefault="00D07075" w:rsidP="00D53788">
            <w:pPr>
              <w:rPr>
                <w:rFonts w:cstheme="minorHAnsi"/>
                <w:sz w:val="20"/>
                <w:szCs w:val="20"/>
              </w:rPr>
            </w:pPr>
          </w:p>
          <w:p w14:paraId="4ADA3950" w14:textId="0651CD19" w:rsidR="00682918" w:rsidRPr="00682918" w:rsidRDefault="00682918" w:rsidP="00D53788">
            <w:pPr>
              <w:rPr>
                <w:rFonts w:cstheme="minorHAnsi"/>
                <w:sz w:val="20"/>
                <w:szCs w:val="20"/>
              </w:rPr>
            </w:pPr>
            <w:r w:rsidRPr="00682918">
              <w:rPr>
                <w:rFonts w:cstheme="minorHAnsi"/>
                <w:sz w:val="20"/>
                <w:szCs w:val="20"/>
              </w:rPr>
              <w:t xml:space="preserve"> - The data sources cover 90% to 100% of the organization across network and endpoint.</w:t>
            </w:r>
          </w:p>
        </w:tc>
      </w:tr>
      <w:tr w:rsidR="00682918" w14:paraId="7DC0D266" w14:textId="77777777" w:rsidTr="00D07075">
        <w:trPr>
          <w:trHeight w:val="2442"/>
        </w:trPr>
        <w:tc>
          <w:tcPr>
            <w:tcW w:w="1691" w:type="dxa"/>
          </w:tcPr>
          <w:p w14:paraId="0B455004" w14:textId="292C05CB" w:rsidR="00682918" w:rsidRPr="00682918" w:rsidRDefault="00682918" w:rsidP="00D53788">
            <w:pPr>
              <w:rPr>
                <w:rFonts w:cstheme="minorHAnsi"/>
                <w:b/>
                <w:bCs/>
                <w:sz w:val="20"/>
                <w:szCs w:val="20"/>
                <w:u w:val="single"/>
              </w:rPr>
            </w:pPr>
            <w:r w:rsidRPr="00682918">
              <w:rPr>
                <w:rFonts w:cstheme="minorHAnsi"/>
                <w:b/>
                <w:bCs/>
                <w:sz w:val="20"/>
                <w:szCs w:val="20"/>
                <w:u w:val="single"/>
              </w:rPr>
              <w:t>THREAT INTEL</w:t>
            </w:r>
          </w:p>
        </w:tc>
        <w:tc>
          <w:tcPr>
            <w:tcW w:w="1691" w:type="dxa"/>
          </w:tcPr>
          <w:p w14:paraId="7B8BF679" w14:textId="77777777" w:rsidR="00D07075" w:rsidRDefault="00682918" w:rsidP="00D53788">
            <w:pPr>
              <w:rPr>
                <w:rFonts w:cstheme="minorHAnsi"/>
                <w:sz w:val="20"/>
                <w:szCs w:val="20"/>
              </w:rPr>
            </w:pPr>
            <w:r w:rsidRPr="00682918">
              <w:rPr>
                <w:rFonts w:cstheme="minorHAnsi"/>
                <w:sz w:val="20"/>
                <w:szCs w:val="20"/>
              </w:rPr>
              <w:t xml:space="preserve">- Threat intelligence is not a function within the organization or is still in its infancy </w:t>
            </w:r>
          </w:p>
          <w:p w14:paraId="74637177" w14:textId="77777777" w:rsidR="00D07075" w:rsidRDefault="00D07075" w:rsidP="00D53788">
            <w:pPr>
              <w:rPr>
                <w:rFonts w:cstheme="minorHAnsi"/>
                <w:sz w:val="20"/>
                <w:szCs w:val="20"/>
              </w:rPr>
            </w:pPr>
          </w:p>
          <w:p w14:paraId="23B4B68E" w14:textId="77777777" w:rsidR="00D07075" w:rsidRDefault="00682918" w:rsidP="00D53788">
            <w:pPr>
              <w:rPr>
                <w:rFonts w:cstheme="minorHAnsi"/>
                <w:sz w:val="20"/>
                <w:szCs w:val="20"/>
              </w:rPr>
            </w:pPr>
            <w:r w:rsidRPr="00682918">
              <w:rPr>
                <w:rFonts w:cstheme="minorHAnsi"/>
                <w:sz w:val="20"/>
                <w:szCs w:val="20"/>
              </w:rPr>
              <w:t>- Threat intelligence is never or rarely collected</w:t>
            </w:r>
          </w:p>
          <w:p w14:paraId="40D5D65F" w14:textId="77777777" w:rsidR="00D07075" w:rsidRDefault="00D07075" w:rsidP="00D53788">
            <w:pPr>
              <w:rPr>
                <w:rFonts w:cstheme="minorHAnsi"/>
                <w:sz w:val="20"/>
                <w:szCs w:val="20"/>
              </w:rPr>
            </w:pPr>
          </w:p>
          <w:p w14:paraId="67E7CB95" w14:textId="77777777" w:rsidR="00D07075" w:rsidRDefault="00682918" w:rsidP="00D53788">
            <w:pPr>
              <w:rPr>
                <w:rFonts w:cstheme="minorHAnsi"/>
                <w:sz w:val="20"/>
                <w:szCs w:val="20"/>
              </w:rPr>
            </w:pPr>
            <w:r w:rsidRPr="00682918">
              <w:rPr>
                <w:rFonts w:cstheme="minorHAnsi"/>
                <w:sz w:val="20"/>
                <w:szCs w:val="20"/>
              </w:rPr>
              <w:t xml:space="preserve"> - No CTI technology</w:t>
            </w:r>
          </w:p>
          <w:p w14:paraId="5FE599D1" w14:textId="77777777" w:rsidR="00D07075" w:rsidRDefault="00D07075" w:rsidP="00D53788">
            <w:pPr>
              <w:rPr>
                <w:rFonts w:cstheme="minorHAnsi"/>
                <w:sz w:val="20"/>
                <w:szCs w:val="20"/>
              </w:rPr>
            </w:pPr>
          </w:p>
          <w:p w14:paraId="7D1B6372" w14:textId="427A10DC" w:rsidR="00682918" w:rsidRPr="00682918" w:rsidRDefault="00682918" w:rsidP="00D53788">
            <w:pPr>
              <w:rPr>
                <w:rFonts w:cstheme="minorHAnsi"/>
                <w:sz w:val="20"/>
                <w:szCs w:val="20"/>
              </w:rPr>
            </w:pPr>
            <w:r w:rsidRPr="00682918">
              <w:rPr>
                <w:rFonts w:cstheme="minorHAnsi"/>
                <w:sz w:val="20"/>
                <w:szCs w:val="20"/>
              </w:rPr>
              <w:t xml:space="preserve"> - No technology integration or Data is raw and unformatted.</w:t>
            </w:r>
          </w:p>
        </w:tc>
        <w:tc>
          <w:tcPr>
            <w:tcW w:w="1691" w:type="dxa"/>
          </w:tcPr>
          <w:p w14:paraId="7FE2AD91" w14:textId="77777777" w:rsidR="00D07075" w:rsidRDefault="00682918" w:rsidP="00D53788">
            <w:pPr>
              <w:rPr>
                <w:rFonts w:cstheme="minorHAnsi"/>
                <w:sz w:val="20"/>
                <w:szCs w:val="20"/>
              </w:rPr>
            </w:pPr>
            <w:r w:rsidRPr="00682918">
              <w:rPr>
                <w:rFonts w:cstheme="minorHAnsi"/>
                <w:sz w:val="20"/>
                <w:szCs w:val="20"/>
              </w:rPr>
              <w:lastRenderedPageBreak/>
              <w:t>- Threat intelligence sharing is reported on an ad hoc basis. Expectations are informal documented and communicated.</w:t>
            </w:r>
          </w:p>
          <w:p w14:paraId="7229A6EE" w14:textId="77777777" w:rsidR="00D07075" w:rsidRDefault="00D07075" w:rsidP="00D53788">
            <w:pPr>
              <w:rPr>
                <w:rFonts w:cstheme="minorHAnsi"/>
                <w:sz w:val="20"/>
                <w:szCs w:val="20"/>
              </w:rPr>
            </w:pPr>
          </w:p>
          <w:p w14:paraId="70F287D8" w14:textId="77777777" w:rsidR="00D07075" w:rsidRDefault="00682918" w:rsidP="00D53788">
            <w:pPr>
              <w:rPr>
                <w:rFonts w:cstheme="minorHAnsi"/>
                <w:sz w:val="20"/>
                <w:szCs w:val="20"/>
              </w:rPr>
            </w:pPr>
            <w:r w:rsidRPr="00682918">
              <w:rPr>
                <w:rFonts w:cstheme="minorHAnsi"/>
                <w:sz w:val="20"/>
                <w:szCs w:val="20"/>
              </w:rPr>
              <w:t xml:space="preserve"> - Threat </w:t>
            </w:r>
            <w:r w:rsidRPr="00682918">
              <w:rPr>
                <w:rFonts w:cstheme="minorHAnsi"/>
                <w:sz w:val="20"/>
                <w:szCs w:val="20"/>
              </w:rPr>
              <w:lastRenderedPageBreak/>
              <w:t>intelligence scope is global and org specific</w:t>
            </w:r>
          </w:p>
          <w:p w14:paraId="2B146429" w14:textId="77777777" w:rsidR="00D07075" w:rsidRDefault="00D07075" w:rsidP="00D53788">
            <w:pPr>
              <w:rPr>
                <w:rFonts w:cstheme="minorHAnsi"/>
                <w:sz w:val="20"/>
                <w:szCs w:val="20"/>
              </w:rPr>
            </w:pPr>
          </w:p>
          <w:p w14:paraId="3FDBE4FF" w14:textId="77777777" w:rsidR="00D07075" w:rsidRDefault="00682918" w:rsidP="00D53788">
            <w:pPr>
              <w:rPr>
                <w:rFonts w:cstheme="minorHAnsi"/>
                <w:sz w:val="20"/>
                <w:szCs w:val="20"/>
              </w:rPr>
            </w:pPr>
            <w:r w:rsidRPr="00682918">
              <w:rPr>
                <w:rFonts w:cstheme="minorHAnsi"/>
                <w:sz w:val="20"/>
                <w:szCs w:val="20"/>
              </w:rPr>
              <w:t xml:space="preserve"> - Threat Intelligence platform exists with updated feeds</w:t>
            </w:r>
          </w:p>
          <w:p w14:paraId="253FEDF0" w14:textId="77777777" w:rsidR="00D07075" w:rsidRDefault="00D07075" w:rsidP="00D53788">
            <w:pPr>
              <w:rPr>
                <w:rFonts w:cstheme="minorHAnsi"/>
                <w:sz w:val="20"/>
                <w:szCs w:val="20"/>
              </w:rPr>
            </w:pPr>
          </w:p>
          <w:p w14:paraId="1EC2FCE2" w14:textId="71ECD1F7" w:rsidR="00682918" w:rsidRPr="00682918" w:rsidRDefault="00682918" w:rsidP="00D53788">
            <w:pPr>
              <w:rPr>
                <w:rFonts w:cstheme="minorHAnsi"/>
                <w:sz w:val="20"/>
                <w:szCs w:val="20"/>
              </w:rPr>
            </w:pPr>
            <w:r w:rsidRPr="00682918">
              <w:rPr>
                <w:rFonts w:cstheme="minorHAnsi"/>
                <w:sz w:val="20"/>
                <w:szCs w:val="20"/>
              </w:rPr>
              <w:t xml:space="preserve"> - Technology Integration: SIEM, Firewall/Proxy, or IDS/IPS</w:t>
            </w:r>
          </w:p>
        </w:tc>
        <w:tc>
          <w:tcPr>
            <w:tcW w:w="1691" w:type="dxa"/>
          </w:tcPr>
          <w:p w14:paraId="7C3C7FC4" w14:textId="77777777" w:rsidR="00D07075" w:rsidRDefault="00682918" w:rsidP="00D53788">
            <w:pPr>
              <w:rPr>
                <w:rFonts w:cstheme="minorHAnsi"/>
                <w:sz w:val="20"/>
                <w:szCs w:val="20"/>
              </w:rPr>
            </w:pPr>
            <w:r w:rsidRPr="00682918">
              <w:rPr>
                <w:rFonts w:cstheme="minorHAnsi"/>
                <w:sz w:val="20"/>
                <w:szCs w:val="20"/>
              </w:rPr>
              <w:lastRenderedPageBreak/>
              <w:t xml:space="preserve">- Threat intelligence sharing is a separate function within the organization and expectations are formally documented and communicated. </w:t>
            </w:r>
          </w:p>
          <w:p w14:paraId="3B02D456" w14:textId="77777777" w:rsidR="00D07075" w:rsidRDefault="00D07075" w:rsidP="00D53788">
            <w:pPr>
              <w:rPr>
                <w:rFonts w:cstheme="minorHAnsi"/>
                <w:sz w:val="20"/>
                <w:szCs w:val="20"/>
              </w:rPr>
            </w:pPr>
          </w:p>
          <w:p w14:paraId="5E6D6634" w14:textId="77777777" w:rsidR="00D07075" w:rsidRDefault="00682918" w:rsidP="00D53788">
            <w:pPr>
              <w:rPr>
                <w:rFonts w:cstheme="minorHAnsi"/>
                <w:sz w:val="20"/>
                <w:szCs w:val="20"/>
              </w:rPr>
            </w:pPr>
            <w:r w:rsidRPr="00682918">
              <w:rPr>
                <w:rFonts w:cstheme="minorHAnsi"/>
                <w:sz w:val="20"/>
                <w:szCs w:val="20"/>
              </w:rPr>
              <w:lastRenderedPageBreak/>
              <w:t xml:space="preserve">-Threat intelligence scope is global, org specific, and industry specific. </w:t>
            </w:r>
          </w:p>
          <w:p w14:paraId="05D16EFD" w14:textId="77777777" w:rsidR="00D07075" w:rsidRDefault="00D07075" w:rsidP="00D53788">
            <w:pPr>
              <w:rPr>
                <w:rFonts w:cstheme="minorHAnsi"/>
                <w:sz w:val="20"/>
                <w:szCs w:val="20"/>
              </w:rPr>
            </w:pPr>
          </w:p>
          <w:p w14:paraId="3EAEEE74" w14:textId="77777777" w:rsidR="00D07075" w:rsidRDefault="00682918" w:rsidP="00D53788">
            <w:pPr>
              <w:rPr>
                <w:rFonts w:cstheme="minorHAnsi"/>
                <w:sz w:val="20"/>
                <w:szCs w:val="20"/>
              </w:rPr>
            </w:pPr>
            <w:r w:rsidRPr="00682918">
              <w:rPr>
                <w:rFonts w:cstheme="minorHAnsi"/>
                <w:sz w:val="20"/>
                <w:szCs w:val="20"/>
              </w:rPr>
              <w:t xml:space="preserve">-Teams take external and internal data input to shift from a reactive to a proactive posture. </w:t>
            </w:r>
          </w:p>
          <w:p w14:paraId="5DA062A7" w14:textId="77777777" w:rsidR="00D07075" w:rsidRDefault="00D07075" w:rsidP="00D53788">
            <w:pPr>
              <w:rPr>
                <w:rFonts w:cstheme="minorHAnsi"/>
                <w:sz w:val="20"/>
                <w:szCs w:val="20"/>
              </w:rPr>
            </w:pPr>
          </w:p>
          <w:p w14:paraId="21A5D0AD" w14:textId="77777777" w:rsidR="00D07075" w:rsidRDefault="00682918" w:rsidP="00D53788">
            <w:pPr>
              <w:rPr>
                <w:rFonts w:cstheme="minorHAnsi"/>
                <w:sz w:val="20"/>
                <w:szCs w:val="20"/>
              </w:rPr>
            </w:pPr>
            <w:r w:rsidRPr="00682918">
              <w:rPr>
                <w:rFonts w:cstheme="minorHAnsi"/>
                <w:sz w:val="20"/>
                <w:szCs w:val="20"/>
              </w:rPr>
              <w:t xml:space="preserve">- Threat intelligence platform exists alongside an IOC tool </w:t>
            </w:r>
          </w:p>
          <w:p w14:paraId="3A9EA672" w14:textId="77777777" w:rsidR="00D07075" w:rsidRDefault="00D07075" w:rsidP="00D53788">
            <w:pPr>
              <w:rPr>
                <w:rFonts w:cstheme="minorHAnsi"/>
                <w:sz w:val="20"/>
                <w:szCs w:val="20"/>
              </w:rPr>
            </w:pPr>
          </w:p>
          <w:p w14:paraId="396C364E" w14:textId="714336EA" w:rsidR="00682918" w:rsidRPr="00682918" w:rsidRDefault="00682918" w:rsidP="00D53788">
            <w:pPr>
              <w:rPr>
                <w:rFonts w:cstheme="minorHAnsi"/>
                <w:sz w:val="20"/>
                <w:szCs w:val="20"/>
              </w:rPr>
            </w:pPr>
            <w:r w:rsidRPr="00682918">
              <w:rPr>
                <w:rFonts w:cstheme="minorHAnsi"/>
                <w:sz w:val="20"/>
                <w:szCs w:val="20"/>
              </w:rPr>
              <w:t xml:space="preserve">- Technology Integration: TIP, SIEM, Firewall/Proxy, or IDS/IPS is being integrated within threat </w:t>
            </w:r>
            <w:proofErr w:type="spellStart"/>
            <w:r w:rsidRPr="00682918">
              <w:rPr>
                <w:rFonts w:cstheme="minorHAnsi"/>
                <w:sz w:val="20"/>
                <w:szCs w:val="20"/>
              </w:rPr>
              <w:t>intel</w:t>
            </w:r>
            <w:proofErr w:type="spellEnd"/>
          </w:p>
        </w:tc>
        <w:tc>
          <w:tcPr>
            <w:tcW w:w="1692" w:type="dxa"/>
          </w:tcPr>
          <w:p w14:paraId="64E856CE" w14:textId="77777777" w:rsidR="00D07075" w:rsidRDefault="00682918" w:rsidP="00D53788">
            <w:pPr>
              <w:rPr>
                <w:rFonts w:cstheme="minorHAnsi"/>
                <w:sz w:val="20"/>
                <w:szCs w:val="20"/>
              </w:rPr>
            </w:pPr>
            <w:r w:rsidRPr="00682918">
              <w:rPr>
                <w:rFonts w:cstheme="minorHAnsi"/>
                <w:sz w:val="20"/>
                <w:szCs w:val="20"/>
              </w:rPr>
              <w:lastRenderedPageBreak/>
              <w:t>- Threat intelligence sharing is a separate function within the organization and expectations are formally documented and communicated.</w:t>
            </w:r>
          </w:p>
          <w:p w14:paraId="653C05C2" w14:textId="77777777" w:rsidR="00D07075" w:rsidRDefault="00D07075" w:rsidP="00D53788">
            <w:pPr>
              <w:rPr>
                <w:rFonts w:cstheme="minorHAnsi"/>
                <w:sz w:val="20"/>
                <w:szCs w:val="20"/>
              </w:rPr>
            </w:pPr>
          </w:p>
          <w:p w14:paraId="39A558AB" w14:textId="77777777" w:rsidR="00D07075" w:rsidRDefault="00682918" w:rsidP="00D53788">
            <w:pPr>
              <w:rPr>
                <w:rFonts w:cstheme="minorHAnsi"/>
                <w:sz w:val="20"/>
                <w:szCs w:val="20"/>
              </w:rPr>
            </w:pPr>
            <w:r w:rsidRPr="00682918">
              <w:rPr>
                <w:rFonts w:cstheme="minorHAnsi"/>
                <w:sz w:val="20"/>
                <w:szCs w:val="20"/>
              </w:rPr>
              <w:lastRenderedPageBreak/>
              <w:t xml:space="preserve"> - Region-specific, global, industry-specific, org specific</w:t>
            </w:r>
          </w:p>
          <w:p w14:paraId="27E95EB3" w14:textId="77777777" w:rsidR="00D07075" w:rsidRDefault="00D07075" w:rsidP="00D53788">
            <w:pPr>
              <w:rPr>
                <w:rFonts w:cstheme="minorHAnsi"/>
                <w:sz w:val="20"/>
                <w:szCs w:val="20"/>
              </w:rPr>
            </w:pPr>
          </w:p>
          <w:p w14:paraId="1D78AF11" w14:textId="0E88668B" w:rsidR="00D07075" w:rsidRDefault="00682918" w:rsidP="00D53788">
            <w:pPr>
              <w:rPr>
                <w:rFonts w:cstheme="minorHAnsi"/>
                <w:sz w:val="20"/>
                <w:szCs w:val="20"/>
              </w:rPr>
            </w:pPr>
            <w:r w:rsidRPr="00682918">
              <w:rPr>
                <w:rFonts w:cstheme="minorHAnsi"/>
                <w:sz w:val="20"/>
                <w:szCs w:val="20"/>
              </w:rPr>
              <w:t xml:space="preserve"> - Contributors and members of organizations such as Information Sharing and Analysis Centers (ISACs) and Information Sharing and Analysis Organizations (ISAOs)</w:t>
            </w:r>
            <w:r w:rsidR="00CC772D">
              <w:rPr>
                <w:rFonts w:cstheme="minorHAnsi"/>
                <w:sz w:val="20"/>
                <w:szCs w:val="20"/>
              </w:rPr>
              <w:br/>
            </w:r>
            <w:r w:rsidR="00CC772D">
              <w:rPr>
                <w:rFonts w:cstheme="minorHAnsi"/>
                <w:sz w:val="20"/>
                <w:szCs w:val="20"/>
              </w:rPr>
              <w:br/>
            </w:r>
            <w:r w:rsidRPr="00682918">
              <w:rPr>
                <w:rFonts w:cstheme="minorHAnsi"/>
                <w:sz w:val="20"/>
                <w:szCs w:val="20"/>
              </w:rPr>
              <w:t xml:space="preserve"> - Automation of some threat intelligence analysis tasks </w:t>
            </w:r>
          </w:p>
          <w:p w14:paraId="025712D3" w14:textId="77777777" w:rsidR="00D07075" w:rsidRDefault="00D07075" w:rsidP="00D53788">
            <w:pPr>
              <w:rPr>
                <w:rFonts w:cstheme="minorHAnsi"/>
                <w:sz w:val="20"/>
                <w:szCs w:val="20"/>
              </w:rPr>
            </w:pPr>
          </w:p>
          <w:p w14:paraId="1B8E6933" w14:textId="77777777" w:rsidR="00D07075" w:rsidRDefault="00682918" w:rsidP="00D53788">
            <w:pPr>
              <w:rPr>
                <w:rFonts w:cstheme="minorHAnsi"/>
                <w:sz w:val="20"/>
                <w:szCs w:val="20"/>
              </w:rPr>
            </w:pPr>
            <w:r w:rsidRPr="00682918">
              <w:rPr>
                <w:rFonts w:cstheme="minorHAnsi"/>
                <w:sz w:val="20"/>
                <w:szCs w:val="20"/>
              </w:rPr>
              <w:t xml:space="preserve">- Technology Integration: TIP, SIEM, defensive tools, incident response system, and all security data is being integrated within threat </w:t>
            </w:r>
            <w:proofErr w:type="spellStart"/>
            <w:r w:rsidRPr="00682918">
              <w:rPr>
                <w:rFonts w:cstheme="minorHAnsi"/>
                <w:sz w:val="20"/>
                <w:szCs w:val="20"/>
              </w:rPr>
              <w:t>intel</w:t>
            </w:r>
            <w:proofErr w:type="spellEnd"/>
            <w:r w:rsidRPr="00682918">
              <w:rPr>
                <w:rFonts w:cstheme="minorHAnsi"/>
                <w:sz w:val="20"/>
                <w:szCs w:val="20"/>
              </w:rPr>
              <w:t xml:space="preserve"> </w:t>
            </w:r>
          </w:p>
          <w:p w14:paraId="151572AF" w14:textId="77777777" w:rsidR="00D07075" w:rsidRDefault="00D07075" w:rsidP="00D53788">
            <w:pPr>
              <w:rPr>
                <w:rFonts w:cstheme="minorHAnsi"/>
                <w:sz w:val="20"/>
                <w:szCs w:val="20"/>
              </w:rPr>
            </w:pPr>
          </w:p>
          <w:p w14:paraId="076C1DC4" w14:textId="41668552" w:rsidR="00682918" w:rsidRPr="00682918" w:rsidRDefault="00682918" w:rsidP="00D53788">
            <w:pPr>
              <w:rPr>
                <w:rFonts w:cstheme="minorHAnsi"/>
                <w:sz w:val="20"/>
                <w:szCs w:val="20"/>
              </w:rPr>
            </w:pPr>
            <w:r w:rsidRPr="00682918">
              <w:rPr>
                <w:rFonts w:cstheme="minorHAnsi"/>
                <w:sz w:val="20"/>
                <w:szCs w:val="20"/>
              </w:rPr>
              <w:t>- Supports IR engagements based on knowledge of the adversaries involved</w:t>
            </w:r>
          </w:p>
        </w:tc>
        <w:tc>
          <w:tcPr>
            <w:tcW w:w="1692" w:type="dxa"/>
          </w:tcPr>
          <w:p w14:paraId="30C03B21" w14:textId="77777777" w:rsidR="00D07075" w:rsidRDefault="00682918" w:rsidP="00D53788">
            <w:pPr>
              <w:rPr>
                <w:rFonts w:cstheme="minorHAnsi"/>
                <w:sz w:val="20"/>
                <w:szCs w:val="20"/>
              </w:rPr>
            </w:pPr>
            <w:r w:rsidRPr="00682918">
              <w:rPr>
                <w:rFonts w:cstheme="minorHAnsi"/>
                <w:sz w:val="20"/>
                <w:szCs w:val="20"/>
              </w:rPr>
              <w:lastRenderedPageBreak/>
              <w:t xml:space="preserve">- Threat Intelligence is a key function that allows the business to make operationally and strategically aligned decisions. - Create tactical </w:t>
            </w:r>
            <w:proofErr w:type="spellStart"/>
            <w:r w:rsidRPr="00682918">
              <w:rPr>
                <w:rFonts w:cstheme="minorHAnsi"/>
                <w:sz w:val="20"/>
                <w:szCs w:val="20"/>
              </w:rPr>
              <w:t>an</w:t>
            </w:r>
            <w:proofErr w:type="spellEnd"/>
            <w:r w:rsidRPr="00682918">
              <w:rPr>
                <w:rFonts w:cstheme="minorHAnsi"/>
                <w:sz w:val="20"/>
                <w:szCs w:val="20"/>
              </w:rPr>
              <w:t xml:space="preserve"> strategic TI - Team has the </w:t>
            </w:r>
            <w:r w:rsidRPr="00682918">
              <w:rPr>
                <w:rFonts w:cstheme="minorHAnsi"/>
                <w:sz w:val="20"/>
                <w:szCs w:val="20"/>
              </w:rPr>
              <w:lastRenderedPageBreak/>
              <w:t>capability to build custom applications and processes</w:t>
            </w:r>
          </w:p>
          <w:p w14:paraId="49124D6A" w14:textId="77777777" w:rsidR="00D07075" w:rsidRDefault="00D07075" w:rsidP="00D53788">
            <w:pPr>
              <w:rPr>
                <w:rFonts w:cstheme="minorHAnsi"/>
                <w:sz w:val="20"/>
                <w:szCs w:val="20"/>
              </w:rPr>
            </w:pPr>
          </w:p>
          <w:p w14:paraId="10840829" w14:textId="77777777" w:rsidR="00D07075" w:rsidRDefault="00682918" w:rsidP="00D53788">
            <w:pPr>
              <w:rPr>
                <w:rFonts w:cstheme="minorHAnsi"/>
                <w:sz w:val="20"/>
                <w:szCs w:val="20"/>
              </w:rPr>
            </w:pPr>
            <w:r w:rsidRPr="00682918">
              <w:rPr>
                <w:rFonts w:cstheme="minorHAnsi"/>
                <w:sz w:val="20"/>
                <w:szCs w:val="20"/>
              </w:rPr>
              <w:t xml:space="preserve"> - Majority of TI is automated</w:t>
            </w:r>
          </w:p>
          <w:p w14:paraId="24E0E1D8" w14:textId="77777777" w:rsidR="00D07075" w:rsidRDefault="00D07075" w:rsidP="00D53788">
            <w:pPr>
              <w:rPr>
                <w:rFonts w:cstheme="minorHAnsi"/>
                <w:sz w:val="20"/>
                <w:szCs w:val="20"/>
              </w:rPr>
            </w:pPr>
          </w:p>
          <w:p w14:paraId="6B8B8DE7" w14:textId="77777777" w:rsidR="00D07075" w:rsidRDefault="00682918" w:rsidP="00D53788">
            <w:pPr>
              <w:rPr>
                <w:rFonts w:cstheme="minorHAnsi"/>
                <w:sz w:val="20"/>
                <w:szCs w:val="20"/>
              </w:rPr>
            </w:pPr>
            <w:r w:rsidRPr="00682918">
              <w:rPr>
                <w:rFonts w:cstheme="minorHAnsi"/>
                <w:sz w:val="20"/>
                <w:szCs w:val="20"/>
              </w:rPr>
              <w:t xml:space="preserve"> - Advanced analytics and orchestration capabilities - Region-specific, global, industry-specific, org specific</w:t>
            </w:r>
          </w:p>
          <w:p w14:paraId="33498261" w14:textId="77777777" w:rsidR="00D07075" w:rsidRDefault="00D07075" w:rsidP="00D53788">
            <w:pPr>
              <w:rPr>
                <w:rFonts w:cstheme="minorHAnsi"/>
                <w:sz w:val="20"/>
                <w:szCs w:val="20"/>
              </w:rPr>
            </w:pPr>
          </w:p>
          <w:p w14:paraId="08A2E544" w14:textId="77777777" w:rsidR="00D07075" w:rsidRDefault="00682918" w:rsidP="00D53788">
            <w:pPr>
              <w:rPr>
                <w:rFonts w:cstheme="minorHAnsi"/>
                <w:sz w:val="20"/>
                <w:szCs w:val="20"/>
              </w:rPr>
            </w:pPr>
            <w:r w:rsidRPr="00682918">
              <w:rPr>
                <w:rFonts w:cstheme="minorHAnsi"/>
                <w:sz w:val="20"/>
                <w:szCs w:val="20"/>
              </w:rPr>
              <w:t xml:space="preserve"> - Contributors and members of organizations such as Information Sharing and Analysis Centers (ISACs) and Information Sharing and Analysis Organizations (ISAOs)</w:t>
            </w:r>
          </w:p>
          <w:p w14:paraId="3E0DF911" w14:textId="77777777" w:rsidR="00D07075" w:rsidRDefault="00D07075" w:rsidP="00D53788">
            <w:pPr>
              <w:rPr>
                <w:rFonts w:cstheme="minorHAnsi"/>
                <w:sz w:val="20"/>
                <w:szCs w:val="20"/>
              </w:rPr>
            </w:pPr>
          </w:p>
          <w:p w14:paraId="59BE89FF" w14:textId="6C421434" w:rsidR="00682918" w:rsidRPr="00682918" w:rsidRDefault="00682918" w:rsidP="00D53788">
            <w:pPr>
              <w:rPr>
                <w:rFonts w:cstheme="minorHAnsi"/>
                <w:sz w:val="20"/>
                <w:szCs w:val="20"/>
              </w:rPr>
            </w:pPr>
            <w:r w:rsidRPr="00682918">
              <w:rPr>
                <w:rFonts w:cstheme="minorHAnsi"/>
                <w:sz w:val="20"/>
                <w:szCs w:val="20"/>
              </w:rPr>
              <w:t xml:space="preserve"> - A sophisticated threat intelligence platform exists that allows the team to build out a SOAPA</w:t>
            </w:r>
          </w:p>
        </w:tc>
      </w:tr>
      <w:tr w:rsidR="00682918" w14:paraId="3685E779" w14:textId="77777777" w:rsidTr="00D07075">
        <w:trPr>
          <w:trHeight w:val="2434"/>
        </w:trPr>
        <w:tc>
          <w:tcPr>
            <w:tcW w:w="1691" w:type="dxa"/>
          </w:tcPr>
          <w:p w14:paraId="6954A04B" w14:textId="79103667" w:rsidR="00682918" w:rsidRPr="00153E19" w:rsidRDefault="00682918" w:rsidP="00D53788">
            <w:pPr>
              <w:rPr>
                <w:rFonts w:cstheme="minorHAnsi"/>
                <w:b/>
                <w:bCs/>
                <w:sz w:val="20"/>
                <w:szCs w:val="20"/>
                <w:u w:val="single"/>
              </w:rPr>
            </w:pPr>
            <w:r w:rsidRPr="00153E19">
              <w:rPr>
                <w:rFonts w:cstheme="minorHAnsi"/>
                <w:b/>
                <w:bCs/>
                <w:sz w:val="20"/>
                <w:szCs w:val="20"/>
                <w:u w:val="single"/>
              </w:rPr>
              <w:lastRenderedPageBreak/>
              <w:t>METRICS</w:t>
            </w:r>
          </w:p>
        </w:tc>
        <w:tc>
          <w:tcPr>
            <w:tcW w:w="1691" w:type="dxa"/>
          </w:tcPr>
          <w:p w14:paraId="6E964638" w14:textId="5C8FC8B3" w:rsidR="00682918" w:rsidRPr="00682918" w:rsidRDefault="00682918" w:rsidP="00D53788">
            <w:pPr>
              <w:rPr>
                <w:rFonts w:cstheme="minorHAnsi"/>
                <w:sz w:val="20"/>
                <w:szCs w:val="20"/>
              </w:rPr>
            </w:pPr>
            <w:r w:rsidRPr="00682918">
              <w:rPr>
                <w:rFonts w:cstheme="minorHAnsi"/>
                <w:sz w:val="20"/>
                <w:szCs w:val="20"/>
              </w:rPr>
              <w:t>- Few or no metrics are identified, tracked, or reported</w:t>
            </w:r>
          </w:p>
        </w:tc>
        <w:tc>
          <w:tcPr>
            <w:tcW w:w="1691" w:type="dxa"/>
          </w:tcPr>
          <w:p w14:paraId="1314A3C3" w14:textId="77777777" w:rsidR="00D07075" w:rsidRDefault="00682918" w:rsidP="00D53788">
            <w:pPr>
              <w:rPr>
                <w:rFonts w:cstheme="minorHAnsi"/>
                <w:sz w:val="20"/>
                <w:szCs w:val="20"/>
              </w:rPr>
            </w:pPr>
            <w:r w:rsidRPr="00682918">
              <w:rPr>
                <w:rFonts w:cstheme="minorHAnsi"/>
                <w:sz w:val="20"/>
                <w:szCs w:val="20"/>
              </w:rPr>
              <w:t xml:space="preserve">- Key metrics are reported on an ad hoc basis </w:t>
            </w:r>
          </w:p>
          <w:p w14:paraId="09594FE9" w14:textId="77777777" w:rsidR="00D07075" w:rsidRDefault="00D07075" w:rsidP="00D53788">
            <w:pPr>
              <w:rPr>
                <w:rFonts w:cstheme="minorHAnsi"/>
                <w:sz w:val="20"/>
                <w:szCs w:val="20"/>
              </w:rPr>
            </w:pPr>
          </w:p>
          <w:p w14:paraId="1610BE8B" w14:textId="19DB33A7" w:rsidR="00682918" w:rsidRPr="00682918" w:rsidRDefault="00682918" w:rsidP="00D53788">
            <w:pPr>
              <w:rPr>
                <w:rFonts w:cstheme="minorHAnsi"/>
                <w:sz w:val="20"/>
                <w:szCs w:val="20"/>
              </w:rPr>
            </w:pPr>
            <w:r w:rsidRPr="00682918">
              <w:rPr>
                <w:rFonts w:cstheme="minorHAnsi"/>
                <w:sz w:val="20"/>
                <w:szCs w:val="20"/>
              </w:rPr>
              <w:t>- Key metrics are identified and measurement elements are accurate</w:t>
            </w:r>
          </w:p>
        </w:tc>
        <w:tc>
          <w:tcPr>
            <w:tcW w:w="1691" w:type="dxa"/>
          </w:tcPr>
          <w:p w14:paraId="1B6A9910" w14:textId="65C73ABF" w:rsidR="00682918" w:rsidRPr="00682918" w:rsidRDefault="00682918" w:rsidP="00D53788">
            <w:pPr>
              <w:rPr>
                <w:rFonts w:cstheme="minorHAnsi"/>
                <w:sz w:val="20"/>
                <w:szCs w:val="20"/>
              </w:rPr>
            </w:pPr>
            <w:r w:rsidRPr="00682918">
              <w:rPr>
                <w:rFonts w:cstheme="minorHAnsi"/>
                <w:sz w:val="20"/>
                <w:szCs w:val="20"/>
              </w:rPr>
              <w:t>- Performance targets such as operational metrics and key performance indicators is accurate and communicated to management</w:t>
            </w:r>
          </w:p>
        </w:tc>
        <w:tc>
          <w:tcPr>
            <w:tcW w:w="1692" w:type="dxa"/>
          </w:tcPr>
          <w:p w14:paraId="41CB8063" w14:textId="77777777" w:rsidR="00D07075" w:rsidRDefault="00682918" w:rsidP="00D53788">
            <w:pPr>
              <w:rPr>
                <w:rFonts w:cstheme="minorHAnsi"/>
                <w:sz w:val="20"/>
                <w:szCs w:val="20"/>
              </w:rPr>
            </w:pPr>
            <w:r w:rsidRPr="00682918">
              <w:rPr>
                <w:rFonts w:cstheme="minorHAnsi"/>
                <w:sz w:val="20"/>
                <w:szCs w:val="20"/>
              </w:rPr>
              <w:t>- Metrics are formally tracked and reviewed. Output is communicated and reported to management on a regular schedule.</w:t>
            </w:r>
          </w:p>
          <w:p w14:paraId="744E1C98" w14:textId="77777777" w:rsidR="00D07075" w:rsidRDefault="00D07075" w:rsidP="00D53788">
            <w:pPr>
              <w:rPr>
                <w:rFonts w:cstheme="minorHAnsi"/>
                <w:sz w:val="20"/>
                <w:szCs w:val="20"/>
              </w:rPr>
            </w:pPr>
          </w:p>
          <w:p w14:paraId="637EC7FD" w14:textId="37092145" w:rsidR="00682918" w:rsidRPr="00682918" w:rsidRDefault="00682918" w:rsidP="00D53788">
            <w:pPr>
              <w:rPr>
                <w:rFonts w:cstheme="minorHAnsi"/>
                <w:sz w:val="20"/>
                <w:szCs w:val="20"/>
              </w:rPr>
            </w:pPr>
            <w:r w:rsidRPr="00682918">
              <w:rPr>
                <w:rFonts w:cstheme="minorHAnsi"/>
                <w:sz w:val="20"/>
                <w:szCs w:val="20"/>
              </w:rPr>
              <w:t xml:space="preserve"> - Improvements are discussed but </w:t>
            </w:r>
            <w:r w:rsidRPr="00682918">
              <w:rPr>
                <w:rFonts w:cstheme="minorHAnsi"/>
                <w:sz w:val="20"/>
                <w:szCs w:val="20"/>
              </w:rPr>
              <w:lastRenderedPageBreak/>
              <w:t>not a critical priority</w:t>
            </w:r>
          </w:p>
        </w:tc>
        <w:tc>
          <w:tcPr>
            <w:tcW w:w="1692" w:type="dxa"/>
          </w:tcPr>
          <w:p w14:paraId="25A9535D" w14:textId="77777777" w:rsidR="00D07075" w:rsidRDefault="00682918" w:rsidP="00D53788">
            <w:pPr>
              <w:rPr>
                <w:rFonts w:cstheme="minorHAnsi"/>
                <w:sz w:val="20"/>
                <w:szCs w:val="20"/>
              </w:rPr>
            </w:pPr>
            <w:r w:rsidRPr="00682918">
              <w:rPr>
                <w:rFonts w:cstheme="minorHAnsi"/>
                <w:sz w:val="20"/>
                <w:szCs w:val="20"/>
              </w:rPr>
              <w:lastRenderedPageBreak/>
              <w:t>- Improvements are prioritized for areas where performance is not meeting target goals.</w:t>
            </w:r>
          </w:p>
          <w:p w14:paraId="6CC714A0" w14:textId="77777777" w:rsidR="00D07075" w:rsidRDefault="00D07075" w:rsidP="00D53788">
            <w:pPr>
              <w:rPr>
                <w:rFonts w:cstheme="minorHAnsi"/>
                <w:sz w:val="20"/>
                <w:szCs w:val="20"/>
              </w:rPr>
            </w:pPr>
          </w:p>
          <w:p w14:paraId="4083879C" w14:textId="77777777" w:rsidR="00D07075" w:rsidRDefault="00682918" w:rsidP="00D53788">
            <w:pPr>
              <w:rPr>
                <w:rFonts w:cstheme="minorHAnsi"/>
                <w:sz w:val="20"/>
                <w:szCs w:val="20"/>
              </w:rPr>
            </w:pPr>
            <w:r w:rsidRPr="00682918">
              <w:rPr>
                <w:rFonts w:cstheme="minorHAnsi"/>
                <w:sz w:val="20"/>
                <w:szCs w:val="20"/>
              </w:rPr>
              <w:t xml:space="preserve"> - Operational metrics are updated in real-time via automation</w:t>
            </w:r>
          </w:p>
          <w:p w14:paraId="54201563" w14:textId="77777777" w:rsidR="00D07075" w:rsidRDefault="00D07075" w:rsidP="00D53788">
            <w:pPr>
              <w:rPr>
                <w:rFonts w:cstheme="minorHAnsi"/>
                <w:sz w:val="20"/>
                <w:szCs w:val="20"/>
              </w:rPr>
            </w:pPr>
          </w:p>
          <w:p w14:paraId="11CB1233" w14:textId="10F64E21" w:rsidR="00682918" w:rsidRPr="00682918" w:rsidRDefault="00682918" w:rsidP="00D53788">
            <w:pPr>
              <w:rPr>
                <w:rFonts w:cstheme="minorHAnsi"/>
                <w:sz w:val="20"/>
                <w:szCs w:val="20"/>
              </w:rPr>
            </w:pPr>
            <w:r w:rsidRPr="00682918">
              <w:rPr>
                <w:rFonts w:cstheme="minorHAnsi"/>
                <w:sz w:val="20"/>
                <w:szCs w:val="20"/>
              </w:rPr>
              <w:t xml:space="preserve"> - Hunt outcomes included in risk assessments</w:t>
            </w:r>
          </w:p>
        </w:tc>
      </w:tr>
    </w:tbl>
    <w:p w14:paraId="7EAFAFDB" w14:textId="34FA522E" w:rsidR="00682918" w:rsidRDefault="00682918" w:rsidP="00D53788">
      <w:pPr>
        <w:rPr>
          <w:rFonts w:cstheme="minorHAnsi"/>
          <w:sz w:val="20"/>
          <w:szCs w:val="20"/>
        </w:rPr>
      </w:pPr>
    </w:p>
    <w:p w14:paraId="022F7EAA" w14:textId="77777777" w:rsidR="00682918" w:rsidRPr="00D53788" w:rsidRDefault="00682918" w:rsidP="00D53788">
      <w:pPr>
        <w:rPr>
          <w:rFonts w:cstheme="minorHAnsi"/>
          <w:sz w:val="20"/>
          <w:szCs w:val="20"/>
        </w:rPr>
      </w:pPr>
    </w:p>
    <w:sectPr w:rsidR="00682918" w:rsidRPr="00D53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D5412" w14:textId="77777777" w:rsidR="006B6316" w:rsidRDefault="006B6316" w:rsidP="00A865B7">
      <w:pPr>
        <w:spacing w:after="0" w:line="240" w:lineRule="auto"/>
      </w:pPr>
      <w:r>
        <w:separator/>
      </w:r>
    </w:p>
  </w:endnote>
  <w:endnote w:type="continuationSeparator" w:id="0">
    <w:p w14:paraId="2AC424E9" w14:textId="77777777" w:rsidR="006B6316" w:rsidRDefault="006B6316" w:rsidP="00A8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Light">
    <w:altName w:val="Segoe UI Semilight"/>
    <w:charset w:val="00"/>
    <w:family w:val="swiss"/>
    <w:pitch w:val="variable"/>
    <w:sig w:usb0="00000001" w:usb1="5000207B" w:usb2="00000000" w:usb3="00000000" w:csb0="0000019F" w:csb1="00000000"/>
  </w:font>
  <w:font w:name="Times New Roman (Headings CS)">
    <w:altName w:val="Times New Roman"/>
    <w:charset w:val="00"/>
    <w:family w:val="auto"/>
    <w:pitch w:val="variable"/>
    <w:sig w:usb0="E0002AEF" w:usb1="C0007841" w:usb2="00000009" w:usb3="00000000" w:csb0="000001FF" w:csb1="00000000"/>
  </w:font>
  <w:font w:name="IBM Plex Sans">
    <w:altName w:val="Corbel"/>
    <w:charset w:val="00"/>
    <w:family w:val="swiss"/>
    <w:pitch w:val="variable"/>
    <w:sig w:usb0="00000001"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3415D" w14:textId="77777777" w:rsidR="006B6316" w:rsidRDefault="006B6316" w:rsidP="00A865B7">
      <w:pPr>
        <w:spacing w:after="0" w:line="240" w:lineRule="auto"/>
      </w:pPr>
      <w:r>
        <w:separator/>
      </w:r>
    </w:p>
  </w:footnote>
  <w:footnote w:type="continuationSeparator" w:id="0">
    <w:p w14:paraId="34FAE878" w14:textId="77777777" w:rsidR="006B6316" w:rsidRDefault="006B6316" w:rsidP="00A865B7">
      <w:pPr>
        <w:spacing w:after="0" w:line="240" w:lineRule="auto"/>
      </w:pPr>
      <w:r>
        <w:continuationSeparator/>
      </w:r>
    </w:p>
  </w:footnote>
  <w:footnote w:id="1">
    <w:p w14:paraId="69EECCE2" w14:textId="77777777" w:rsidR="00DF4D53" w:rsidRDefault="00DF4D53" w:rsidP="00DF4D53">
      <w:pPr>
        <w:pStyle w:val="FootnoteText"/>
      </w:pPr>
      <w:r>
        <w:rPr>
          <w:rStyle w:val="FootnoteReference"/>
        </w:rPr>
        <w:footnoteRef/>
      </w:r>
      <w:r>
        <w:t xml:space="preserve"> </w:t>
      </w:r>
      <w:r w:rsidRPr="00A865B7">
        <w:t>https://www.threathunting.net/files/framework-for-threat-hunting-whitepaper.pdf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31390"/>
    <w:multiLevelType w:val="hybridMultilevel"/>
    <w:tmpl w:val="77A0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D5467"/>
    <w:multiLevelType w:val="multilevel"/>
    <w:tmpl w:val="EFD08E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1C03806"/>
    <w:multiLevelType w:val="hybridMultilevel"/>
    <w:tmpl w:val="ECB2EC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197FE8"/>
    <w:multiLevelType w:val="hybridMultilevel"/>
    <w:tmpl w:val="2BC0B5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1B8F60E1"/>
    <w:multiLevelType w:val="hybridMultilevel"/>
    <w:tmpl w:val="D8E8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F3296"/>
    <w:multiLevelType w:val="hybridMultilevel"/>
    <w:tmpl w:val="9D9A9B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6F958B0"/>
    <w:multiLevelType w:val="hybridMultilevel"/>
    <w:tmpl w:val="4F0A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DC6AF7"/>
    <w:multiLevelType w:val="hybridMultilevel"/>
    <w:tmpl w:val="824C1956"/>
    <w:lvl w:ilvl="0" w:tplc="5CEC38F8">
      <w:start w:val="1"/>
      <w:numFmt w:val="bullet"/>
      <w:pStyle w:val="ListParagraph"/>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D495476"/>
    <w:multiLevelType w:val="hybridMultilevel"/>
    <w:tmpl w:val="E05A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C200E"/>
    <w:multiLevelType w:val="hybridMultilevel"/>
    <w:tmpl w:val="7686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795F12"/>
    <w:multiLevelType w:val="hybridMultilevel"/>
    <w:tmpl w:val="61A8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3511C3"/>
    <w:multiLevelType w:val="hybridMultilevel"/>
    <w:tmpl w:val="34D099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B843A9"/>
    <w:multiLevelType w:val="hybridMultilevel"/>
    <w:tmpl w:val="F95E37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7CC3904"/>
    <w:multiLevelType w:val="hybridMultilevel"/>
    <w:tmpl w:val="0D9C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26B0F"/>
    <w:multiLevelType w:val="hybridMultilevel"/>
    <w:tmpl w:val="CE2633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CCD3D9D"/>
    <w:multiLevelType w:val="hybridMultilevel"/>
    <w:tmpl w:val="648010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53D6F20"/>
    <w:multiLevelType w:val="hybridMultilevel"/>
    <w:tmpl w:val="F3E066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DCD6B9E"/>
    <w:multiLevelType w:val="hybridMultilevel"/>
    <w:tmpl w:val="3408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AF5A9A"/>
    <w:multiLevelType w:val="hybridMultilevel"/>
    <w:tmpl w:val="14A2F3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15"/>
  </w:num>
  <w:num w:numId="4">
    <w:abstractNumId w:val="5"/>
  </w:num>
  <w:num w:numId="5">
    <w:abstractNumId w:val="11"/>
  </w:num>
  <w:num w:numId="6">
    <w:abstractNumId w:val="12"/>
  </w:num>
  <w:num w:numId="7">
    <w:abstractNumId w:val="14"/>
  </w:num>
  <w:num w:numId="8">
    <w:abstractNumId w:val="16"/>
  </w:num>
  <w:num w:numId="9">
    <w:abstractNumId w:val="2"/>
  </w:num>
  <w:num w:numId="10">
    <w:abstractNumId w:val="18"/>
  </w:num>
  <w:num w:numId="11">
    <w:abstractNumId w:val="1"/>
  </w:num>
  <w:num w:numId="12">
    <w:abstractNumId w:val="0"/>
  </w:num>
  <w:num w:numId="13">
    <w:abstractNumId w:val="8"/>
  </w:num>
  <w:num w:numId="14">
    <w:abstractNumId w:val="10"/>
  </w:num>
  <w:num w:numId="15">
    <w:abstractNumId w:val="13"/>
  </w:num>
  <w:num w:numId="16">
    <w:abstractNumId w:val="6"/>
  </w:num>
  <w:num w:numId="17">
    <w:abstractNumId w:val="9"/>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MysbQwMjczMwVCIyUdpeDU4uLM/DyQAuNaAAabn+MsAAAA"/>
  </w:docVars>
  <w:rsids>
    <w:rsidRoot w:val="00D53788"/>
    <w:rsid w:val="000026AB"/>
    <w:rsid w:val="00007FBE"/>
    <w:rsid w:val="0001056B"/>
    <w:rsid w:val="00017DDF"/>
    <w:rsid w:val="00033664"/>
    <w:rsid w:val="00060533"/>
    <w:rsid w:val="0007331F"/>
    <w:rsid w:val="00090367"/>
    <w:rsid w:val="00090F20"/>
    <w:rsid w:val="000C3B8C"/>
    <w:rsid w:val="000D1D8A"/>
    <w:rsid w:val="000E2614"/>
    <w:rsid w:val="00112D6D"/>
    <w:rsid w:val="00113C76"/>
    <w:rsid w:val="00113EF7"/>
    <w:rsid w:val="001140CC"/>
    <w:rsid w:val="00116A57"/>
    <w:rsid w:val="00120CCC"/>
    <w:rsid w:val="001400BA"/>
    <w:rsid w:val="0014225B"/>
    <w:rsid w:val="00153E19"/>
    <w:rsid w:val="001758D9"/>
    <w:rsid w:val="00184715"/>
    <w:rsid w:val="0019159B"/>
    <w:rsid w:val="001A1683"/>
    <w:rsid w:val="001A1DC1"/>
    <w:rsid w:val="001A6635"/>
    <w:rsid w:val="001B4148"/>
    <w:rsid w:val="001E3171"/>
    <w:rsid w:val="001E541F"/>
    <w:rsid w:val="001F3592"/>
    <w:rsid w:val="00203B49"/>
    <w:rsid w:val="00210088"/>
    <w:rsid w:val="0022084A"/>
    <w:rsid w:val="00223AB2"/>
    <w:rsid w:val="0023324D"/>
    <w:rsid w:val="002430B4"/>
    <w:rsid w:val="00251EA3"/>
    <w:rsid w:val="002635E9"/>
    <w:rsid w:val="00280B34"/>
    <w:rsid w:val="002916D0"/>
    <w:rsid w:val="00293735"/>
    <w:rsid w:val="002B2203"/>
    <w:rsid w:val="003006D4"/>
    <w:rsid w:val="00323E5C"/>
    <w:rsid w:val="0034765C"/>
    <w:rsid w:val="00357A21"/>
    <w:rsid w:val="0036395D"/>
    <w:rsid w:val="00363A1B"/>
    <w:rsid w:val="00363E69"/>
    <w:rsid w:val="00382E3B"/>
    <w:rsid w:val="003949FF"/>
    <w:rsid w:val="003B3DD4"/>
    <w:rsid w:val="003E376F"/>
    <w:rsid w:val="004710F2"/>
    <w:rsid w:val="00473238"/>
    <w:rsid w:val="0047498E"/>
    <w:rsid w:val="0047519B"/>
    <w:rsid w:val="00475447"/>
    <w:rsid w:val="004760E6"/>
    <w:rsid w:val="00495A88"/>
    <w:rsid w:val="0049663E"/>
    <w:rsid w:val="004B5AD2"/>
    <w:rsid w:val="004C7EC2"/>
    <w:rsid w:val="004E29BE"/>
    <w:rsid w:val="00542533"/>
    <w:rsid w:val="00572A8B"/>
    <w:rsid w:val="0057677A"/>
    <w:rsid w:val="005A2E06"/>
    <w:rsid w:val="005B7E3F"/>
    <w:rsid w:val="005D3054"/>
    <w:rsid w:val="005D37D7"/>
    <w:rsid w:val="005D45C7"/>
    <w:rsid w:val="005E1384"/>
    <w:rsid w:val="005E21C1"/>
    <w:rsid w:val="005F6F53"/>
    <w:rsid w:val="005F7E9C"/>
    <w:rsid w:val="006046F4"/>
    <w:rsid w:val="006067EF"/>
    <w:rsid w:val="00607C37"/>
    <w:rsid w:val="0062486F"/>
    <w:rsid w:val="00626E92"/>
    <w:rsid w:val="00641042"/>
    <w:rsid w:val="00647D1B"/>
    <w:rsid w:val="006537E9"/>
    <w:rsid w:val="00670055"/>
    <w:rsid w:val="006723A7"/>
    <w:rsid w:val="00682918"/>
    <w:rsid w:val="006A11A0"/>
    <w:rsid w:val="006A41F8"/>
    <w:rsid w:val="006B0B1C"/>
    <w:rsid w:val="006B41E8"/>
    <w:rsid w:val="006B6316"/>
    <w:rsid w:val="006D1D53"/>
    <w:rsid w:val="006D586A"/>
    <w:rsid w:val="006E5B01"/>
    <w:rsid w:val="006F32D1"/>
    <w:rsid w:val="00716E2D"/>
    <w:rsid w:val="00731A86"/>
    <w:rsid w:val="0073448E"/>
    <w:rsid w:val="00754DFE"/>
    <w:rsid w:val="00776363"/>
    <w:rsid w:val="00786536"/>
    <w:rsid w:val="00787C57"/>
    <w:rsid w:val="007B4BF4"/>
    <w:rsid w:val="007F0C25"/>
    <w:rsid w:val="007F51D2"/>
    <w:rsid w:val="007F7E18"/>
    <w:rsid w:val="00810D6D"/>
    <w:rsid w:val="00833D25"/>
    <w:rsid w:val="00840C6C"/>
    <w:rsid w:val="00853A77"/>
    <w:rsid w:val="00883AC9"/>
    <w:rsid w:val="00894D51"/>
    <w:rsid w:val="008A4770"/>
    <w:rsid w:val="008B2AC4"/>
    <w:rsid w:val="008B6A4C"/>
    <w:rsid w:val="008B734D"/>
    <w:rsid w:val="008B7D1F"/>
    <w:rsid w:val="008C0ED8"/>
    <w:rsid w:val="008D7994"/>
    <w:rsid w:val="008E10B8"/>
    <w:rsid w:val="008E5724"/>
    <w:rsid w:val="008F4B4E"/>
    <w:rsid w:val="008F62B4"/>
    <w:rsid w:val="00900AA4"/>
    <w:rsid w:val="009054AD"/>
    <w:rsid w:val="0093302B"/>
    <w:rsid w:val="00950FBB"/>
    <w:rsid w:val="00952326"/>
    <w:rsid w:val="00970328"/>
    <w:rsid w:val="00972E59"/>
    <w:rsid w:val="009E503B"/>
    <w:rsid w:val="009F0776"/>
    <w:rsid w:val="00A0272B"/>
    <w:rsid w:val="00A1043C"/>
    <w:rsid w:val="00A10CC6"/>
    <w:rsid w:val="00A1293E"/>
    <w:rsid w:val="00A16CA5"/>
    <w:rsid w:val="00A3134E"/>
    <w:rsid w:val="00A343CC"/>
    <w:rsid w:val="00A43331"/>
    <w:rsid w:val="00A50D42"/>
    <w:rsid w:val="00A6161C"/>
    <w:rsid w:val="00A66DB4"/>
    <w:rsid w:val="00A865B7"/>
    <w:rsid w:val="00A93A41"/>
    <w:rsid w:val="00AA5073"/>
    <w:rsid w:val="00AD2274"/>
    <w:rsid w:val="00AD3E5F"/>
    <w:rsid w:val="00AD6D0D"/>
    <w:rsid w:val="00AE14EE"/>
    <w:rsid w:val="00AE52AF"/>
    <w:rsid w:val="00AE7455"/>
    <w:rsid w:val="00B06203"/>
    <w:rsid w:val="00B24F7B"/>
    <w:rsid w:val="00B3721E"/>
    <w:rsid w:val="00B72484"/>
    <w:rsid w:val="00B83835"/>
    <w:rsid w:val="00B9078B"/>
    <w:rsid w:val="00B955C0"/>
    <w:rsid w:val="00BC6042"/>
    <w:rsid w:val="00BF051B"/>
    <w:rsid w:val="00BF3D91"/>
    <w:rsid w:val="00BF42A4"/>
    <w:rsid w:val="00C02914"/>
    <w:rsid w:val="00C11B52"/>
    <w:rsid w:val="00C247BB"/>
    <w:rsid w:val="00C309B0"/>
    <w:rsid w:val="00C4376F"/>
    <w:rsid w:val="00C5460F"/>
    <w:rsid w:val="00C759D6"/>
    <w:rsid w:val="00C8147A"/>
    <w:rsid w:val="00C82123"/>
    <w:rsid w:val="00C84C29"/>
    <w:rsid w:val="00CB3BDA"/>
    <w:rsid w:val="00CB58B5"/>
    <w:rsid w:val="00CC2434"/>
    <w:rsid w:val="00CC772D"/>
    <w:rsid w:val="00CD036E"/>
    <w:rsid w:val="00CD4700"/>
    <w:rsid w:val="00CD542D"/>
    <w:rsid w:val="00CF2A24"/>
    <w:rsid w:val="00D07075"/>
    <w:rsid w:val="00D3026C"/>
    <w:rsid w:val="00D32CAD"/>
    <w:rsid w:val="00D32CC5"/>
    <w:rsid w:val="00D47159"/>
    <w:rsid w:val="00D53788"/>
    <w:rsid w:val="00D56395"/>
    <w:rsid w:val="00DA2A9C"/>
    <w:rsid w:val="00DF4D53"/>
    <w:rsid w:val="00E10F58"/>
    <w:rsid w:val="00E14735"/>
    <w:rsid w:val="00E30617"/>
    <w:rsid w:val="00E35298"/>
    <w:rsid w:val="00E902B1"/>
    <w:rsid w:val="00E905A1"/>
    <w:rsid w:val="00E95768"/>
    <w:rsid w:val="00EA2532"/>
    <w:rsid w:val="00EC06E9"/>
    <w:rsid w:val="00EE17E2"/>
    <w:rsid w:val="00EE6519"/>
    <w:rsid w:val="00EF09BA"/>
    <w:rsid w:val="00F00FB3"/>
    <w:rsid w:val="00F01126"/>
    <w:rsid w:val="00F2636D"/>
    <w:rsid w:val="00F45EE1"/>
    <w:rsid w:val="00F54865"/>
    <w:rsid w:val="00F637AB"/>
    <w:rsid w:val="00F64EF1"/>
    <w:rsid w:val="00F706D5"/>
    <w:rsid w:val="00F90ACE"/>
    <w:rsid w:val="00F90AEA"/>
    <w:rsid w:val="00F92D1E"/>
    <w:rsid w:val="00F94AF6"/>
    <w:rsid w:val="00F966A3"/>
    <w:rsid w:val="00F97283"/>
    <w:rsid w:val="00FA729D"/>
    <w:rsid w:val="00FB1137"/>
    <w:rsid w:val="00FB3108"/>
    <w:rsid w:val="00FC026E"/>
    <w:rsid w:val="00FC5895"/>
    <w:rsid w:val="00FD52E7"/>
    <w:rsid w:val="00FE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E9"/>
  </w:style>
  <w:style w:type="paragraph" w:styleId="Heading1">
    <w:name w:val="heading 1"/>
    <w:basedOn w:val="Normal"/>
    <w:next w:val="Normal"/>
    <w:link w:val="Heading1Char"/>
    <w:autoRedefine/>
    <w:uiPriority w:val="9"/>
    <w:qFormat/>
    <w:rsid w:val="00EC06E9"/>
    <w:pPr>
      <w:keepNext/>
      <w:keepLines/>
      <w:pageBreakBefore/>
      <w:numPr>
        <w:numId w:val="11"/>
      </w:numPr>
      <w:spacing w:before="240" w:after="240" w:line="240" w:lineRule="auto"/>
      <w:jc w:val="both"/>
      <w:outlineLvl w:val="0"/>
    </w:pPr>
    <w:rPr>
      <w:rFonts w:ascii="IBM Plex Sans Light" w:eastAsia="Times New Roman" w:hAnsi="IBM Plex Sans Light" w:cs="Times New Roman"/>
      <w:bCs/>
      <w:sz w:val="36"/>
      <w:szCs w:val="24"/>
      <w:lang w:bidi="he-IL"/>
    </w:rPr>
  </w:style>
  <w:style w:type="paragraph" w:styleId="Heading2">
    <w:name w:val="heading 2"/>
    <w:basedOn w:val="Normal"/>
    <w:next w:val="Normal"/>
    <w:link w:val="Heading2Char"/>
    <w:uiPriority w:val="9"/>
    <w:unhideWhenUsed/>
    <w:qFormat/>
    <w:rsid w:val="00EC06E9"/>
    <w:pPr>
      <w:keepNext/>
      <w:keepLines/>
      <w:numPr>
        <w:ilvl w:val="1"/>
        <w:numId w:val="11"/>
      </w:numPr>
      <w:snapToGrid w:val="0"/>
      <w:spacing w:before="200" w:after="200" w:line="240" w:lineRule="auto"/>
      <w:outlineLvl w:val="1"/>
    </w:pPr>
    <w:rPr>
      <w:rFonts w:ascii="IBM Plex Sans Light" w:eastAsiaTheme="majorEastAsia" w:hAnsi="IBM Plex Sans Light" w:cs="Times New Roman (Headings CS)"/>
      <w:color w:val="1F4E79" w:themeColor="accent5" w:themeShade="80"/>
      <w:sz w:val="32"/>
      <w:szCs w:val="28"/>
      <w:lang w:bidi="he-IL"/>
    </w:rPr>
  </w:style>
  <w:style w:type="paragraph" w:styleId="Heading3">
    <w:name w:val="heading 3"/>
    <w:basedOn w:val="Normal"/>
    <w:next w:val="Normal"/>
    <w:link w:val="Heading3Char"/>
    <w:uiPriority w:val="9"/>
    <w:unhideWhenUsed/>
    <w:qFormat/>
    <w:rsid w:val="00EC06E9"/>
    <w:pPr>
      <w:keepNext/>
      <w:keepLines/>
      <w:numPr>
        <w:ilvl w:val="2"/>
        <w:numId w:val="11"/>
      </w:numPr>
      <w:spacing w:before="200" w:after="200" w:line="240" w:lineRule="auto"/>
      <w:jc w:val="both"/>
      <w:outlineLvl w:val="2"/>
    </w:pPr>
    <w:rPr>
      <w:rFonts w:ascii="IBM Plex Sans" w:eastAsiaTheme="majorEastAsia" w:hAnsi="IBM Plex Sans" w:cstheme="majorBidi"/>
      <w:color w:val="1F4E79" w:themeColor="accent5" w:themeShade="80"/>
      <w:sz w:val="28"/>
      <w:szCs w:val="28"/>
      <w:lang w:bidi="he-IL"/>
    </w:rPr>
  </w:style>
  <w:style w:type="paragraph" w:styleId="Heading4">
    <w:name w:val="heading 4"/>
    <w:basedOn w:val="Normal"/>
    <w:next w:val="Normal"/>
    <w:link w:val="Heading4Char"/>
    <w:uiPriority w:val="9"/>
    <w:unhideWhenUsed/>
    <w:rsid w:val="00EC06E9"/>
    <w:pPr>
      <w:keepNext/>
      <w:keepLines/>
      <w:numPr>
        <w:ilvl w:val="3"/>
        <w:numId w:val="11"/>
      </w:numPr>
      <w:spacing w:before="200" w:after="200" w:line="240" w:lineRule="auto"/>
      <w:jc w:val="both"/>
      <w:outlineLvl w:val="3"/>
    </w:pPr>
    <w:rPr>
      <w:rFonts w:ascii="IBM Plex Sans" w:eastAsiaTheme="majorEastAsia" w:hAnsi="IBM Plex Sans" w:cstheme="majorBidi"/>
      <w:iCs/>
      <w:color w:val="0586FF"/>
      <w:szCs w:val="24"/>
      <w:lang w:bidi="he-IL"/>
    </w:rPr>
  </w:style>
  <w:style w:type="paragraph" w:styleId="Heading5">
    <w:name w:val="heading 5"/>
    <w:basedOn w:val="Normal"/>
    <w:next w:val="Normal"/>
    <w:link w:val="Heading5Char"/>
    <w:uiPriority w:val="9"/>
    <w:semiHidden/>
    <w:unhideWhenUsed/>
    <w:rsid w:val="00EC06E9"/>
    <w:pPr>
      <w:keepNext/>
      <w:keepLines/>
      <w:numPr>
        <w:ilvl w:val="4"/>
        <w:numId w:val="11"/>
      </w:numPr>
      <w:spacing w:before="40" w:after="120" w:line="240" w:lineRule="auto"/>
      <w:jc w:val="both"/>
      <w:outlineLvl w:val="4"/>
    </w:pPr>
    <w:rPr>
      <w:rFonts w:asciiTheme="majorHAnsi" w:eastAsiaTheme="majorEastAsia" w:hAnsiTheme="majorHAnsi" w:cstheme="majorBidi"/>
      <w:color w:val="2F5496" w:themeColor="accent1" w:themeShade="BF"/>
      <w:szCs w:val="24"/>
      <w:lang w:bidi="he-IL"/>
    </w:rPr>
  </w:style>
  <w:style w:type="paragraph" w:styleId="Heading6">
    <w:name w:val="heading 6"/>
    <w:basedOn w:val="Normal"/>
    <w:next w:val="Normal"/>
    <w:link w:val="Heading6Char"/>
    <w:uiPriority w:val="9"/>
    <w:semiHidden/>
    <w:unhideWhenUsed/>
    <w:qFormat/>
    <w:rsid w:val="00EC06E9"/>
    <w:pPr>
      <w:keepNext/>
      <w:keepLines/>
      <w:numPr>
        <w:ilvl w:val="5"/>
        <w:numId w:val="11"/>
      </w:numPr>
      <w:spacing w:before="40" w:after="120" w:line="240" w:lineRule="auto"/>
      <w:jc w:val="both"/>
      <w:outlineLvl w:val="5"/>
    </w:pPr>
    <w:rPr>
      <w:rFonts w:asciiTheme="majorHAnsi" w:eastAsiaTheme="majorEastAsia" w:hAnsiTheme="majorHAnsi" w:cstheme="majorBidi"/>
      <w:color w:val="1F3763" w:themeColor="accent1" w:themeShade="7F"/>
      <w:szCs w:val="24"/>
      <w:lang w:bidi="he-IL"/>
    </w:rPr>
  </w:style>
  <w:style w:type="paragraph" w:styleId="Heading7">
    <w:name w:val="heading 7"/>
    <w:basedOn w:val="Normal"/>
    <w:next w:val="Normal"/>
    <w:link w:val="Heading7Char"/>
    <w:uiPriority w:val="9"/>
    <w:semiHidden/>
    <w:unhideWhenUsed/>
    <w:qFormat/>
    <w:rsid w:val="00EC06E9"/>
    <w:pPr>
      <w:keepNext/>
      <w:keepLines/>
      <w:numPr>
        <w:ilvl w:val="6"/>
        <w:numId w:val="11"/>
      </w:numPr>
      <w:spacing w:before="40" w:after="120" w:line="240" w:lineRule="auto"/>
      <w:jc w:val="both"/>
      <w:outlineLvl w:val="6"/>
    </w:pPr>
    <w:rPr>
      <w:rFonts w:asciiTheme="majorHAnsi" w:eastAsiaTheme="majorEastAsia" w:hAnsiTheme="majorHAnsi" w:cstheme="majorBidi"/>
      <w:i/>
      <w:iCs/>
      <w:color w:val="1F3763" w:themeColor="accent1" w:themeShade="7F"/>
      <w:szCs w:val="24"/>
      <w:lang w:bidi="he-IL"/>
    </w:rPr>
  </w:style>
  <w:style w:type="paragraph" w:styleId="Heading8">
    <w:name w:val="heading 8"/>
    <w:basedOn w:val="Normal"/>
    <w:next w:val="Normal"/>
    <w:link w:val="Heading8Char"/>
    <w:uiPriority w:val="9"/>
    <w:semiHidden/>
    <w:unhideWhenUsed/>
    <w:qFormat/>
    <w:rsid w:val="00EC06E9"/>
    <w:pPr>
      <w:keepNext/>
      <w:keepLines/>
      <w:numPr>
        <w:ilvl w:val="7"/>
        <w:numId w:val="11"/>
      </w:numPr>
      <w:spacing w:before="40" w:after="120" w:line="240" w:lineRule="auto"/>
      <w:jc w:val="both"/>
      <w:outlineLvl w:val="7"/>
    </w:pPr>
    <w:rPr>
      <w:rFonts w:asciiTheme="majorHAnsi" w:eastAsiaTheme="majorEastAsia" w:hAnsiTheme="majorHAnsi" w:cstheme="majorBidi"/>
      <w:color w:val="272727" w:themeColor="text1" w:themeTint="D8"/>
      <w:sz w:val="21"/>
      <w:szCs w:val="21"/>
      <w:lang w:bidi="he-IL"/>
    </w:rPr>
  </w:style>
  <w:style w:type="paragraph" w:styleId="Heading9">
    <w:name w:val="heading 9"/>
    <w:basedOn w:val="Normal"/>
    <w:next w:val="Normal"/>
    <w:link w:val="Heading9Char"/>
    <w:uiPriority w:val="9"/>
    <w:semiHidden/>
    <w:unhideWhenUsed/>
    <w:qFormat/>
    <w:rsid w:val="00EC06E9"/>
    <w:pPr>
      <w:keepNext/>
      <w:keepLines/>
      <w:numPr>
        <w:ilvl w:val="8"/>
        <w:numId w:val="11"/>
      </w:numPr>
      <w:spacing w:before="40" w:after="120" w:line="240" w:lineRule="auto"/>
      <w:jc w:val="both"/>
      <w:outlineLvl w:val="8"/>
    </w:pPr>
    <w:rPr>
      <w:rFonts w:asciiTheme="majorHAnsi" w:eastAsiaTheme="majorEastAsia" w:hAnsiTheme="majorHAnsi" w:cstheme="majorBidi"/>
      <w:i/>
      <w:iCs/>
      <w:color w:val="272727" w:themeColor="text1" w:themeTint="D8"/>
      <w:sz w:val="21"/>
      <w:szCs w:val="2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RIS - Bullet 1"/>
    <w:basedOn w:val="Normal"/>
    <w:link w:val="ListParagraphChar"/>
    <w:uiPriority w:val="34"/>
    <w:qFormat/>
    <w:rsid w:val="00D53788"/>
    <w:pPr>
      <w:numPr>
        <w:numId w:val="1"/>
      </w:numPr>
      <w:spacing w:before="80" w:after="80" w:line="240" w:lineRule="auto"/>
      <w:jc w:val="both"/>
    </w:pPr>
    <w:rPr>
      <w:rFonts w:ascii="IBM Plex Sans" w:hAnsi="IBM Plex Sans"/>
      <w:szCs w:val="24"/>
      <w:lang w:bidi="he-IL"/>
    </w:rPr>
  </w:style>
  <w:style w:type="character" w:customStyle="1" w:styleId="ListParagraphChar">
    <w:name w:val="List Paragraph Char"/>
    <w:aliases w:val="IRIS - Bullet 1 Char"/>
    <w:basedOn w:val="DefaultParagraphFont"/>
    <w:link w:val="ListParagraph"/>
    <w:uiPriority w:val="34"/>
    <w:rsid w:val="00D53788"/>
    <w:rPr>
      <w:rFonts w:ascii="IBM Plex Sans" w:hAnsi="IBM Plex Sans"/>
      <w:szCs w:val="24"/>
      <w:lang w:bidi="he-IL"/>
    </w:rPr>
  </w:style>
  <w:style w:type="table" w:customStyle="1" w:styleId="IBMIRIStable">
    <w:name w:val="IBM IRIS table"/>
    <w:basedOn w:val="TableNormal"/>
    <w:uiPriority w:val="99"/>
    <w:rsid w:val="00D53788"/>
    <w:pPr>
      <w:spacing w:after="0" w:line="240" w:lineRule="auto"/>
    </w:pPr>
    <w:rPr>
      <w:sz w:val="24"/>
      <w:szCs w:val="24"/>
    </w:rPr>
    <w:tblPr>
      <w:jc w:val="center"/>
      <w:tblInd w:w="0" w:type="dxa"/>
      <w:tblBorders>
        <w:bottom w:val="single" w:sz="4" w:space="0" w:color="auto"/>
        <w:insideH w:val="single" w:sz="4" w:space="0" w:color="auto"/>
      </w:tblBorders>
      <w:tblCellMar>
        <w:top w:w="0" w:type="dxa"/>
        <w:left w:w="108" w:type="dxa"/>
        <w:bottom w:w="0" w:type="dxa"/>
        <w:right w:w="108" w:type="dxa"/>
      </w:tblCellMar>
    </w:tblPr>
    <w:trPr>
      <w:jc w:val="center"/>
    </w:trPr>
    <w:tblStylePr w:type="firstRow">
      <w:rPr>
        <w:rFonts w:ascii="IBM Plex Sans Light" w:hAnsi="IBM Plex Sans Light"/>
        <w:sz w:val="20"/>
      </w:rPr>
      <w:tblPr/>
      <w:tcPr>
        <w:tcBorders>
          <w:top w:val="nil"/>
          <w:left w:val="nil"/>
          <w:bottom w:val="nil"/>
          <w:right w:val="nil"/>
          <w:insideH w:val="nil"/>
          <w:insideV w:val="nil"/>
          <w:tl2br w:val="nil"/>
          <w:tr2bl w:val="nil"/>
        </w:tcBorders>
        <w:shd w:val="clear" w:color="auto" w:fill="000000" w:themeFill="text1"/>
      </w:tcPr>
    </w:tblStylePr>
  </w:style>
  <w:style w:type="table" w:customStyle="1" w:styleId="IBMIRIStable1">
    <w:name w:val="IBM IRIS table1"/>
    <w:basedOn w:val="TableNormal"/>
    <w:uiPriority w:val="99"/>
    <w:rsid w:val="00682918"/>
    <w:pPr>
      <w:spacing w:after="0" w:line="240" w:lineRule="auto"/>
    </w:pPr>
    <w:rPr>
      <w:sz w:val="24"/>
      <w:szCs w:val="24"/>
    </w:rPr>
    <w:tblPr>
      <w:jc w:val="center"/>
      <w:tblInd w:w="0" w:type="dxa"/>
      <w:tblBorders>
        <w:bottom w:val="single" w:sz="4" w:space="0" w:color="auto"/>
        <w:insideH w:val="single" w:sz="4" w:space="0" w:color="auto"/>
      </w:tblBorders>
      <w:tblCellMar>
        <w:top w:w="0" w:type="dxa"/>
        <w:left w:w="108" w:type="dxa"/>
        <w:bottom w:w="0" w:type="dxa"/>
        <w:right w:w="108" w:type="dxa"/>
      </w:tblCellMar>
    </w:tblPr>
    <w:trPr>
      <w:jc w:val="center"/>
    </w:trPr>
    <w:tblStylePr w:type="firstRow">
      <w:rPr>
        <w:rFonts w:ascii="IBM Plex Sans Light" w:hAnsi="IBM Plex Sans Light"/>
        <w:sz w:val="20"/>
      </w:rPr>
      <w:tblPr/>
      <w:tcPr>
        <w:tcBorders>
          <w:top w:val="nil"/>
          <w:left w:val="nil"/>
          <w:bottom w:val="nil"/>
          <w:right w:val="nil"/>
          <w:insideH w:val="nil"/>
          <w:insideV w:val="nil"/>
          <w:tl2br w:val="nil"/>
          <w:tr2bl w:val="nil"/>
        </w:tcBorders>
        <w:shd w:val="clear" w:color="auto" w:fill="000000"/>
      </w:tcPr>
    </w:tblStylePr>
  </w:style>
  <w:style w:type="table" w:styleId="TableGrid">
    <w:name w:val="Table Grid"/>
    <w:basedOn w:val="TableNormal"/>
    <w:uiPriority w:val="39"/>
    <w:rsid w:val="00682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C06E9"/>
    <w:rPr>
      <w:rFonts w:ascii="IBM Plex Sans Light" w:eastAsia="Times New Roman" w:hAnsi="IBM Plex Sans Light" w:cs="Times New Roman"/>
      <w:bCs/>
      <w:sz w:val="36"/>
      <w:szCs w:val="24"/>
      <w:lang w:bidi="he-IL"/>
    </w:rPr>
  </w:style>
  <w:style w:type="character" w:customStyle="1" w:styleId="Heading2Char">
    <w:name w:val="Heading 2 Char"/>
    <w:basedOn w:val="DefaultParagraphFont"/>
    <w:link w:val="Heading2"/>
    <w:uiPriority w:val="9"/>
    <w:rsid w:val="00EC06E9"/>
    <w:rPr>
      <w:rFonts w:ascii="IBM Plex Sans Light" w:eastAsiaTheme="majorEastAsia" w:hAnsi="IBM Plex Sans Light" w:cs="Times New Roman (Headings CS)"/>
      <w:color w:val="1F4E79" w:themeColor="accent5" w:themeShade="80"/>
      <w:sz w:val="32"/>
      <w:szCs w:val="28"/>
      <w:lang w:bidi="he-IL"/>
    </w:rPr>
  </w:style>
  <w:style w:type="character" w:customStyle="1" w:styleId="Heading3Char">
    <w:name w:val="Heading 3 Char"/>
    <w:basedOn w:val="DefaultParagraphFont"/>
    <w:link w:val="Heading3"/>
    <w:uiPriority w:val="9"/>
    <w:rsid w:val="00EC06E9"/>
    <w:rPr>
      <w:rFonts w:ascii="IBM Plex Sans" w:eastAsiaTheme="majorEastAsia" w:hAnsi="IBM Plex Sans" w:cstheme="majorBidi"/>
      <w:color w:val="1F4E79" w:themeColor="accent5" w:themeShade="80"/>
      <w:sz w:val="28"/>
      <w:szCs w:val="28"/>
      <w:lang w:bidi="he-IL"/>
    </w:rPr>
  </w:style>
  <w:style w:type="character" w:customStyle="1" w:styleId="Heading4Char">
    <w:name w:val="Heading 4 Char"/>
    <w:basedOn w:val="DefaultParagraphFont"/>
    <w:link w:val="Heading4"/>
    <w:uiPriority w:val="9"/>
    <w:rsid w:val="00EC06E9"/>
    <w:rPr>
      <w:rFonts w:ascii="IBM Plex Sans" w:eastAsiaTheme="majorEastAsia" w:hAnsi="IBM Plex Sans" w:cstheme="majorBidi"/>
      <w:iCs/>
      <w:color w:val="0586FF"/>
      <w:szCs w:val="24"/>
      <w:lang w:bidi="he-IL"/>
    </w:rPr>
  </w:style>
  <w:style w:type="character" w:customStyle="1" w:styleId="Heading5Char">
    <w:name w:val="Heading 5 Char"/>
    <w:basedOn w:val="DefaultParagraphFont"/>
    <w:link w:val="Heading5"/>
    <w:uiPriority w:val="9"/>
    <w:semiHidden/>
    <w:rsid w:val="00EC06E9"/>
    <w:rPr>
      <w:rFonts w:asciiTheme="majorHAnsi" w:eastAsiaTheme="majorEastAsia" w:hAnsiTheme="majorHAnsi" w:cstheme="majorBidi"/>
      <w:color w:val="2F5496" w:themeColor="accent1" w:themeShade="BF"/>
      <w:szCs w:val="24"/>
      <w:lang w:bidi="he-IL"/>
    </w:rPr>
  </w:style>
  <w:style w:type="character" w:customStyle="1" w:styleId="Heading6Char">
    <w:name w:val="Heading 6 Char"/>
    <w:basedOn w:val="DefaultParagraphFont"/>
    <w:link w:val="Heading6"/>
    <w:uiPriority w:val="9"/>
    <w:semiHidden/>
    <w:rsid w:val="00EC06E9"/>
    <w:rPr>
      <w:rFonts w:asciiTheme="majorHAnsi" w:eastAsiaTheme="majorEastAsia" w:hAnsiTheme="majorHAnsi" w:cstheme="majorBidi"/>
      <w:color w:val="1F3763" w:themeColor="accent1" w:themeShade="7F"/>
      <w:szCs w:val="24"/>
      <w:lang w:bidi="he-IL"/>
    </w:rPr>
  </w:style>
  <w:style w:type="character" w:customStyle="1" w:styleId="Heading7Char">
    <w:name w:val="Heading 7 Char"/>
    <w:basedOn w:val="DefaultParagraphFont"/>
    <w:link w:val="Heading7"/>
    <w:uiPriority w:val="9"/>
    <w:semiHidden/>
    <w:rsid w:val="00EC06E9"/>
    <w:rPr>
      <w:rFonts w:asciiTheme="majorHAnsi" w:eastAsiaTheme="majorEastAsia" w:hAnsiTheme="majorHAnsi" w:cstheme="majorBidi"/>
      <w:i/>
      <w:iCs/>
      <w:color w:val="1F3763" w:themeColor="accent1" w:themeShade="7F"/>
      <w:szCs w:val="24"/>
      <w:lang w:bidi="he-IL"/>
    </w:rPr>
  </w:style>
  <w:style w:type="character" w:customStyle="1" w:styleId="Heading8Char">
    <w:name w:val="Heading 8 Char"/>
    <w:basedOn w:val="DefaultParagraphFont"/>
    <w:link w:val="Heading8"/>
    <w:uiPriority w:val="9"/>
    <w:semiHidden/>
    <w:rsid w:val="00EC06E9"/>
    <w:rPr>
      <w:rFonts w:asciiTheme="majorHAnsi" w:eastAsiaTheme="majorEastAsia" w:hAnsiTheme="majorHAnsi" w:cstheme="majorBidi"/>
      <w:color w:val="272727" w:themeColor="text1" w:themeTint="D8"/>
      <w:sz w:val="21"/>
      <w:szCs w:val="21"/>
      <w:lang w:bidi="he-IL"/>
    </w:rPr>
  </w:style>
  <w:style w:type="character" w:customStyle="1" w:styleId="Heading9Char">
    <w:name w:val="Heading 9 Char"/>
    <w:basedOn w:val="DefaultParagraphFont"/>
    <w:link w:val="Heading9"/>
    <w:uiPriority w:val="9"/>
    <w:semiHidden/>
    <w:rsid w:val="00EC06E9"/>
    <w:rPr>
      <w:rFonts w:asciiTheme="majorHAnsi" w:eastAsiaTheme="majorEastAsia" w:hAnsiTheme="majorHAnsi" w:cstheme="majorBidi"/>
      <w:i/>
      <w:iCs/>
      <w:color w:val="272727" w:themeColor="text1" w:themeTint="D8"/>
      <w:sz w:val="21"/>
      <w:szCs w:val="21"/>
      <w:lang w:bidi="he-IL"/>
    </w:rPr>
  </w:style>
  <w:style w:type="paragraph" w:styleId="FootnoteText">
    <w:name w:val="footnote text"/>
    <w:basedOn w:val="Normal"/>
    <w:link w:val="FootnoteTextChar"/>
    <w:uiPriority w:val="99"/>
    <w:semiHidden/>
    <w:unhideWhenUsed/>
    <w:rsid w:val="00A86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5B7"/>
    <w:rPr>
      <w:sz w:val="20"/>
      <w:szCs w:val="20"/>
    </w:rPr>
  </w:style>
  <w:style w:type="character" w:styleId="FootnoteReference">
    <w:name w:val="footnote reference"/>
    <w:basedOn w:val="DefaultParagraphFont"/>
    <w:uiPriority w:val="99"/>
    <w:semiHidden/>
    <w:unhideWhenUsed/>
    <w:rsid w:val="00A865B7"/>
    <w:rPr>
      <w:vertAlign w:val="superscript"/>
    </w:rPr>
  </w:style>
  <w:style w:type="character" w:styleId="Hyperlink">
    <w:name w:val="Hyperlink"/>
    <w:basedOn w:val="DefaultParagraphFont"/>
    <w:uiPriority w:val="99"/>
    <w:unhideWhenUsed/>
    <w:rsid w:val="000026AB"/>
    <w:rPr>
      <w:color w:val="0563C1" w:themeColor="hyperlink"/>
      <w:u w:val="single"/>
    </w:rPr>
  </w:style>
  <w:style w:type="character" w:customStyle="1" w:styleId="UnresolvedMention">
    <w:name w:val="Unresolved Mention"/>
    <w:basedOn w:val="DefaultParagraphFont"/>
    <w:uiPriority w:val="99"/>
    <w:semiHidden/>
    <w:unhideWhenUsed/>
    <w:rsid w:val="000026AB"/>
    <w:rPr>
      <w:color w:val="605E5C"/>
      <w:shd w:val="clear" w:color="auto" w:fill="E1DFDD"/>
    </w:rPr>
  </w:style>
  <w:style w:type="character" w:styleId="Strong">
    <w:name w:val="Strong"/>
    <w:basedOn w:val="DefaultParagraphFont"/>
    <w:uiPriority w:val="22"/>
    <w:qFormat/>
    <w:rsid w:val="00670055"/>
    <w:rPr>
      <w:b/>
      <w:bCs/>
    </w:rPr>
  </w:style>
  <w:style w:type="character" w:styleId="Emphasis">
    <w:name w:val="Emphasis"/>
    <w:basedOn w:val="DefaultParagraphFont"/>
    <w:uiPriority w:val="20"/>
    <w:qFormat/>
    <w:rsid w:val="00A43331"/>
    <w:rPr>
      <w:i/>
      <w:iCs/>
    </w:rPr>
  </w:style>
  <w:style w:type="paragraph" w:styleId="NormalWeb">
    <w:name w:val="Normal (Web)"/>
    <w:basedOn w:val="Normal"/>
    <w:uiPriority w:val="99"/>
    <w:semiHidden/>
    <w:unhideWhenUsed/>
    <w:rsid w:val="003949F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E9"/>
  </w:style>
  <w:style w:type="paragraph" w:styleId="Heading1">
    <w:name w:val="heading 1"/>
    <w:basedOn w:val="Normal"/>
    <w:next w:val="Normal"/>
    <w:link w:val="Heading1Char"/>
    <w:autoRedefine/>
    <w:uiPriority w:val="9"/>
    <w:qFormat/>
    <w:rsid w:val="00EC06E9"/>
    <w:pPr>
      <w:keepNext/>
      <w:keepLines/>
      <w:pageBreakBefore/>
      <w:numPr>
        <w:numId w:val="11"/>
      </w:numPr>
      <w:spacing w:before="240" w:after="240" w:line="240" w:lineRule="auto"/>
      <w:jc w:val="both"/>
      <w:outlineLvl w:val="0"/>
    </w:pPr>
    <w:rPr>
      <w:rFonts w:ascii="IBM Plex Sans Light" w:eastAsia="Times New Roman" w:hAnsi="IBM Plex Sans Light" w:cs="Times New Roman"/>
      <w:bCs/>
      <w:sz w:val="36"/>
      <w:szCs w:val="24"/>
      <w:lang w:bidi="he-IL"/>
    </w:rPr>
  </w:style>
  <w:style w:type="paragraph" w:styleId="Heading2">
    <w:name w:val="heading 2"/>
    <w:basedOn w:val="Normal"/>
    <w:next w:val="Normal"/>
    <w:link w:val="Heading2Char"/>
    <w:uiPriority w:val="9"/>
    <w:unhideWhenUsed/>
    <w:qFormat/>
    <w:rsid w:val="00EC06E9"/>
    <w:pPr>
      <w:keepNext/>
      <w:keepLines/>
      <w:numPr>
        <w:ilvl w:val="1"/>
        <w:numId w:val="11"/>
      </w:numPr>
      <w:snapToGrid w:val="0"/>
      <w:spacing w:before="200" w:after="200" w:line="240" w:lineRule="auto"/>
      <w:outlineLvl w:val="1"/>
    </w:pPr>
    <w:rPr>
      <w:rFonts w:ascii="IBM Plex Sans Light" w:eastAsiaTheme="majorEastAsia" w:hAnsi="IBM Plex Sans Light" w:cs="Times New Roman (Headings CS)"/>
      <w:color w:val="1F4E79" w:themeColor="accent5" w:themeShade="80"/>
      <w:sz w:val="32"/>
      <w:szCs w:val="28"/>
      <w:lang w:bidi="he-IL"/>
    </w:rPr>
  </w:style>
  <w:style w:type="paragraph" w:styleId="Heading3">
    <w:name w:val="heading 3"/>
    <w:basedOn w:val="Normal"/>
    <w:next w:val="Normal"/>
    <w:link w:val="Heading3Char"/>
    <w:uiPriority w:val="9"/>
    <w:unhideWhenUsed/>
    <w:qFormat/>
    <w:rsid w:val="00EC06E9"/>
    <w:pPr>
      <w:keepNext/>
      <w:keepLines/>
      <w:numPr>
        <w:ilvl w:val="2"/>
        <w:numId w:val="11"/>
      </w:numPr>
      <w:spacing w:before="200" w:after="200" w:line="240" w:lineRule="auto"/>
      <w:jc w:val="both"/>
      <w:outlineLvl w:val="2"/>
    </w:pPr>
    <w:rPr>
      <w:rFonts w:ascii="IBM Plex Sans" w:eastAsiaTheme="majorEastAsia" w:hAnsi="IBM Plex Sans" w:cstheme="majorBidi"/>
      <w:color w:val="1F4E79" w:themeColor="accent5" w:themeShade="80"/>
      <w:sz w:val="28"/>
      <w:szCs w:val="28"/>
      <w:lang w:bidi="he-IL"/>
    </w:rPr>
  </w:style>
  <w:style w:type="paragraph" w:styleId="Heading4">
    <w:name w:val="heading 4"/>
    <w:basedOn w:val="Normal"/>
    <w:next w:val="Normal"/>
    <w:link w:val="Heading4Char"/>
    <w:uiPriority w:val="9"/>
    <w:unhideWhenUsed/>
    <w:rsid w:val="00EC06E9"/>
    <w:pPr>
      <w:keepNext/>
      <w:keepLines/>
      <w:numPr>
        <w:ilvl w:val="3"/>
        <w:numId w:val="11"/>
      </w:numPr>
      <w:spacing w:before="200" w:after="200" w:line="240" w:lineRule="auto"/>
      <w:jc w:val="both"/>
      <w:outlineLvl w:val="3"/>
    </w:pPr>
    <w:rPr>
      <w:rFonts w:ascii="IBM Plex Sans" w:eastAsiaTheme="majorEastAsia" w:hAnsi="IBM Plex Sans" w:cstheme="majorBidi"/>
      <w:iCs/>
      <w:color w:val="0586FF"/>
      <w:szCs w:val="24"/>
      <w:lang w:bidi="he-IL"/>
    </w:rPr>
  </w:style>
  <w:style w:type="paragraph" w:styleId="Heading5">
    <w:name w:val="heading 5"/>
    <w:basedOn w:val="Normal"/>
    <w:next w:val="Normal"/>
    <w:link w:val="Heading5Char"/>
    <w:uiPriority w:val="9"/>
    <w:semiHidden/>
    <w:unhideWhenUsed/>
    <w:rsid w:val="00EC06E9"/>
    <w:pPr>
      <w:keepNext/>
      <w:keepLines/>
      <w:numPr>
        <w:ilvl w:val="4"/>
        <w:numId w:val="11"/>
      </w:numPr>
      <w:spacing w:before="40" w:after="120" w:line="240" w:lineRule="auto"/>
      <w:jc w:val="both"/>
      <w:outlineLvl w:val="4"/>
    </w:pPr>
    <w:rPr>
      <w:rFonts w:asciiTheme="majorHAnsi" w:eastAsiaTheme="majorEastAsia" w:hAnsiTheme="majorHAnsi" w:cstheme="majorBidi"/>
      <w:color w:val="2F5496" w:themeColor="accent1" w:themeShade="BF"/>
      <w:szCs w:val="24"/>
      <w:lang w:bidi="he-IL"/>
    </w:rPr>
  </w:style>
  <w:style w:type="paragraph" w:styleId="Heading6">
    <w:name w:val="heading 6"/>
    <w:basedOn w:val="Normal"/>
    <w:next w:val="Normal"/>
    <w:link w:val="Heading6Char"/>
    <w:uiPriority w:val="9"/>
    <w:semiHidden/>
    <w:unhideWhenUsed/>
    <w:qFormat/>
    <w:rsid w:val="00EC06E9"/>
    <w:pPr>
      <w:keepNext/>
      <w:keepLines/>
      <w:numPr>
        <w:ilvl w:val="5"/>
        <w:numId w:val="11"/>
      </w:numPr>
      <w:spacing w:before="40" w:after="120" w:line="240" w:lineRule="auto"/>
      <w:jc w:val="both"/>
      <w:outlineLvl w:val="5"/>
    </w:pPr>
    <w:rPr>
      <w:rFonts w:asciiTheme="majorHAnsi" w:eastAsiaTheme="majorEastAsia" w:hAnsiTheme="majorHAnsi" w:cstheme="majorBidi"/>
      <w:color w:val="1F3763" w:themeColor="accent1" w:themeShade="7F"/>
      <w:szCs w:val="24"/>
      <w:lang w:bidi="he-IL"/>
    </w:rPr>
  </w:style>
  <w:style w:type="paragraph" w:styleId="Heading7">
    <w:name w:val="heading 7"/>
    <w:basedOn w:val="Normal"/>
    <w:next w:val="Normal"/>
    <w:link w:val="Heading7Char"/>
    <w:uiPriority w:val="9"/>
    <w:semiHidden/>
    <w:unhideWhenUsed/>
    <w:qFormat/>
    <w:rsid w:val="00EC06E9"/>
    <w:pPr>
      <w:keepNext/>
      <w:keepLines/>
      <w:numPr>
        <w:ilvl w:val="6"/>
        <w:numId w:val="11"/>
      </w:numPr>
      <w:spacing w:before="40" w:after="120" w:line="240" w:lineRule="auto"/>
      <w:jc w:val="both"/>
      <w:outlineLvl w:val="6"/>
    </w:pPr>
    <w:rPr>
      <w:rFonts w:asciiTheme="majorHAnsi" w:eastAsiaTheme="majorEastAsia" w:hAnsiTheme="majorHAnsi" w:cstheme="majorBidi"/>
      <w:i/>
      <w:iCs/>
      <w:color w:val="1F3763" w:themeColor="accent1" w:themeShade="7F"/>
      <w:szCs w:val="24"/>
      <w:lang w:bidi="he-IL"/>
    </w:rPr>
  </w:style>
  <w:style w:type="paragraph" w:styleId="Heading8">
    <w:name w:val="heading 8"/>
    <w:basedOn w:val="Normal"/>
    <w:next w:val="Normal"/>
    <w:link w:val="Heading8Char"/>
    <w:uiPriority w:val="9"/>
    <w:semiHidden/>
    <w:unhideWhenUsed/>
    <w:qFormat/>
    <w:rsid w:val="00EC06E9"/>
    <w:pPr>
      <w:keepNext/>
      <w:keepLines/>
      <w:numPr>
        <w:ilvl w:val="7"/>
        <w:numId w:val="11"/>
      </w:numPr>
      <w:spacing w:before="40" w:after="120" w:line="240" w:lineRule="auto"/>
      <w:jc w:val="both"/>
      <w:outlineLvl w:val="7"/>
    </w:pPr>
    <w:rPr>
      <w:rFonts w:asciiTheme="majorHAnsi" w:eastAsiaTheme="majorEastAsia" w:hAnsiTheme="majorHAnsi" w:cstheme="majorBidi"/>
      <w:color w:val="272727" w:themeColor="text1" w:themeTint="D8"/>
      <w:sz w:val="21"/>
      <w:szCs w:val="21"/>
      <w:lang w:bidi="he-IL"/>
    </w:rPr>
  </w:style>
  <w:style w:type="paragraph" w:styleId="Heading9">
    <w:name w:val="heading 9"/>
    <w:basedOn w:val="Normal"/>
    <w:next w:val="Normal"/>
    <w:link w:val="Heading9Char"/>
    <w:uiPriority w:val="9"/>
    <w:semiHidden/>
    <w:unhideWhenUsed/>
    <w:qFormat/>
    <w:rsid w:val="00EC06E9"/>
    <w:pPr>
      <w:keepNext/>
      <w:keepLines/>
      <w:numPr>
        <w:ilvl w:val="8"/>
        <w:numId w:val="11"/>
      </w:numPr>
      <w:spacing w:before="40" w:after="120" w:line="240" w:lineRule="auto"/>
      <w:jc w:val="both"/>
      <w:outlineLvl w:val="8"/>
    </w:pPr>
    <w:rPr>
      <w:rFonts w:asciiTheme="majorHAnsi" w:eastAsiaTheme="majorEastAsia" w:hAnsiTheme="majorHAnsi" w:cstheme="majorBidi"/>
      <w:i/>
      <w:iCs/>
      <w:color w:val="272727" w:themeColor="text1" w:themeTint="D8"/>
      <w:sz w:val="21"/>
      <w:szCs w:val="2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RIS - Bullet 1"/>
    <w:basedOn w:val="Normal"/>
    <w:link w:val="ListParagraphChar"/>
    <w:uiPriority w:val="34"/>
    <w:qFormat/>
    <w:rsid w:val="00D53788"/>
    <w:pPr>
      <w:numPr>
        <w:numId w:val="1"/>
      </w:numPr>
      <w:spacing w:before="80" w:after="80" w:line="240" w:lineRule="auto"/>
      <w:jc w:val="both"/>
    </w:pPr>
    <w:rPr>
      <w:rFonts w:ascii="IBM Plex Sans" w:hAnsi="IBM Plex Sans"/>
      <w:szCs w:val="24"/>
      <w:lang w:bidi="he-IL"/>
    </w:rPr>
  </w:style>
  <w:style w:type="character" w:customStyle="1" w:styleId="ListParagraphChar">
    <w:name w:val="List Paragraph Char"/>
    <w:aliases w:val="IRIS - Bullet 1 Char"/>
    <w:basedOn w:val="DefaultParagraphFont"/>
    <w:link w:val="ListParagraph"/>
    <w:uiPriority w:val="34"/>
    <w:rsid w:val="00D53788"/>
    <w:rPr>
      <w:rFonts w:ascii="IBM Plex Sans" w:hAnsi="IBM Plex Sans"/>
      <w:szCs w:val="24"/>
      <w:lang w:bidi="he-IL"/>
    </w:rPr>
  </w:style>
  <w:style w:type="table" w:customStyle="1" w:styleId="IBMIRIStable">
    <w:name w:val="IBM IRIS table"/>
    <w:basedOn w:val="TableNormal"/>
    <w:uiPriority w:val="99"/>
    <w:rsid w:val="00D53788"/>
    <w:pPr>
      <w:spacing w:after="0" w:line="240" w:lineRule="auto"/>
    </w:pPr>
    <w:rPr>
      <w:sz w:val="24"/>
      <w:szCs w:val="24"/>
    </w:rPr>
    <w:tblPr>
      <w:jc w:val="center"/>
      <w:tblInd w:w="0" w:type="dxa"/>
      <w:tblBorders>
        <w:bottom w:val="single" w:sz="4" w:space="0" w:color="auto"/>
        <w:insideH w:val="single" w:sz="4" w:space="0" w:color="auto"/>
      </w:tblBorders>
      <w:tblCellMar>
        <w:top w:w="0" w:type="dxa"/>
        <w:left w:w="108" w:type="dxa"/>
        <w:bottom w:w="0" w:type="dxa"/>
        <w:right w:w="108" w:type="dxa"/>
      </w:tblCellMar>
    </w:tblPr>
    <w:trPr>
      <w:jc w:val="center"/>
    </w:trPr>
    <w:tblStylePr w:type="firstRow">
      <w:rPr>
        <w:rFonts w:ascii="IBM Plex Sans Light" w:hAnsi="IBM Plex Sans Light"/>
        <w:sz w:val="20"/>
      </w:rPr>
      <w:tblPr/>
      <w:tcPr>
        <w:tcBorders>
          <w:top w:val="nil"/>
          <w:left w:val="nil"/>
          <w:bottom w:val="nil"/>
          <w:right w:val="nil"/>
          <w:insideH w:val="nil"/>
          <w:insideV w:val="nil"/>
          <w:tl2br w:val="nil"/>
          <w:tr2bl w:val="nil"/>
        </w:tcBorders>
        <w:shd w:val="clear" w:color="auto" w:fill="000000" w:themeFill="text1"/>
      </w:tcPr>
    </w:tblStylePr>
  </w:style>
  <w:style w:type="table" w:customStyle="1" w:styleId="IBMIRIStable1">
    <w:name w:val="IBM IRIS table1"/>
    <w:basedOn w:val="TableNormal"/>
    <w:uiPriority w:val="99"/>
    <w:rsid w:val="00682918"/>
    <w:pPr>
      <w:spacing w:after="0" w:line="240" w:lineRule="auto"/>
    </w:pPr>
    <w:rPr>
      <w:sz w:val="24"/>
      <w:szCs w:val="24"/>
    </w:rPr>
    <w:tblPr>
      <w:jc w:val="center"/>
      <w:tblInd w:w="0" w:type="dxa"/>
      <w:tblBorders>
        <w:bottom w:val="single" w:sz="4" w:space="0" w:color="auto"/>
        <w:insideH w:val="single" w:sz="4" w:space="0" w:color="auto"/>
      </w:tblBorders>
      <w:tblCellMar>
        <w:top w:w="0" w:type="dxa"/>
        <w:left w:w="108" w:type="dxa"/>
        <w:bottom w:w="0" w:type="dxa"/>
        <w:right w:w="108" w:type="dxa"/>
      </w:tblCellMar>
    </w:tblPr>
    <w:trPr>
      <w:jc w:val="center"/>
    </w:trPr>
    <w:tblStylePr w:type="firstRow">
      <w:rPr>
        <w:rFonts w:ascii="IBM Plex Sans Light" w:hAnsi="IBM Plex Sans Light"/>
        <w:sz w:val="20"/>
      </w:rPr>
      <w:tblPr/>
      <w:tcPr>
        <w:tcBorders>
          <w:top w:val="nil"/>
          <w:left w:val="nil"/>
          <w:bottom w:val="nil"/>
          <w:right w:val="nil"/>
          <w:insideH w:val="nil"/>
          <w:insideV w:val="nil"/>
          <w:tl2br w:val="nil"/>
          <w:tr2bl w:val="nil"/>
        </w:tcBorders>
        <w:shd w:val="clear" w:color="auto" w:fill="000000"/>
      </w:tcPr>
    </w:tblStylePr>
  </w:style>
  <w:style w:type="table" w:styleId="TableGrid">
    <w:name w:val="Table Grid"/>
    <w:basedOn w:val="TableNormal"/>
    <w:uiPriority w:val="39"/>
    <w:rsid w:val="00682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C06E9"/>
    <w:rPr>
      <w:rFonts w:ascii="IBM Plex Sans Light" w:eastAsia="Times New Roman" w:hAnsi="IBM Plex Sans Light" w:cs="Times New Roman"/>
      <w:bCs/>
      <w:sz w:val="36"/>
      <w:szCs w:val="24"/>
      <w:lang w:bidi="he-IL"/>
    </w:rPr>
  </w:style>
  <w:style w:type="character" w:customStyle="1" w:styleId="Heading2Char">
    <w:name w:val="Heading 2 Char"/>
    <w:basedOn w:val="DefaultParagraphFont"/>
    <w:link w:val="Heading2"/>
    <w:uiPriority w:val="9"/>
    <w:rsid w:val="00EC06E9"/>
    <w:rPr>
      <w:rFonts w:ascii="IBM Plex Sans Light" w:eastAsiaTheme="majorEastAsia" w:hAnsi="IBM Plex Sans Light" w:cs="Times New Roman (Headings CS)"/>
      <w:color w:val="1F4E79" w:themeColor="accent5" w:themeShade="80"/>
      <w:sz w:val="32"/>
      <w:szCs w:val="28"/>
      <w:lang w:bidi="he-IL"/>
    </w:rPr>
  </w:style>
  <w:style w:type="character" w:customStyle="1" w:styleId="Heading3Char">
    <w:name w:val="Heading 3 Char"/>
    <w:basedOn w:val="DefaultParagraphFont"/>
    <w:link w:val="Heading3"/>
    <w:uiPriority w:val="9"/>
    <w:rsid w:val="00EC06E9"/>
    <w:rPr>
      <w:rFonts w:ascii="IBM Plex Sans" w:eastAsiaTheme="majorEastAsia" w:hAnsi="IBM Plex Sans" w:cstheme="majorBidi"/>
      <w:color w:val="1F4E79" w:themeColor="accent5" w:themeShade="80"/>
      <w:sz w:val="28"/>
      <w:szCs w:val="28"/>
      <w:lang w:bidi="he-IL"/>
    </w:rPr>
  </w:style>
  <w:style w:type="character" w:customStyle="1" w:styleId="Heading4Char">
    <w:name w:val="Heading 4 Char"/>
    <w:basedOn w:val="DefaultParagraphFont"/>
    <w:link w:val="Heading4"/>
    <w:uiPriority w:val="9"/>
    <w:rsid w:val="00EC06E9"/>
    <w:rPr>
      <w:rFonts w:ascii="IBM Plex Sans" w:eastAsiaTheme="majorEastAsia" w:hAnsi="IBM Plex Sans" w:cstheme="majorBidi"/>
      <w:iCs/>
      <w:color w:val="0586FF"/>
      <w:szCs w:val="24"/>
      <w:lang w:bidi="he-IL"/>
    </w:rPr>
  </w:style>
  <w:style w:type="character" w:customStyle="1" w:styleId="Heading5Char">
    <w:name w:val="Heading 5 Char"/>
    <w:basedOn w:val="DefaultParagraphFont"/>
    <w:link w:val="Heading5"/>
    <w:uiPriority w:val="9"/>
    <w:semiHidden/>
    <w:rsid w:val="00EC06E9"/>
    <w:rPr>
      <w:rFonts w:asciiTheme="majorHAnsi" w:eastAsiaTheme="majorEastAsia" w:hAnsiTheme="majorHAnsi" w:cstheme="majorBidi"/>
      <w:color w:val="2F5496" w:themeColor="accent1" w:themeShade="BF"/>
      <w:szCs w:val="24"/>
      <w:lang w:bidi="he-IL"/>
    </w:rPr>
  </w:style>
  <w:style w:type="character" w:customStyle="1" w:styleId="Heading6Char">
    <w:name w:val="Heading 6 Char"/>
    <w:basedOn w:val="DefaultParagraphFont"/>
    <w:link w:val="Heading6"/>
    <w:uiPriority w:val="9"/>
    <w:semiHidden/>
    <w:rsid w:val="00EC06E9"/>
    <w:rPr>
      <w:rFonts w:asciiTheme="majorHAnsi" w:eastAsiaTheme="majorEastAsia" w:hAnsiTheme="majorHAnsi" w:cstheme="majorBidi"/>
      <w:color w:val="1F3763" w:themeColor="accent1" w:themeShade="7F"/>
      <w:szCs w:val="24"/>
      <w:lang w:bidi="he-IL"/>
    </w:rPr>
  </w:style>
  <w:style w:type="character" w:customStyle="1" w:styleId="Heading7Char">
    <w:name w:val="Heading 7 Char"/>
    <w:basedOn w:val="DefaultParagraphFont"/>
    <w:link w:val="Heading7"/>
    <w:uiPriority w:val="9"/>
    <w:semiHidden/>
    <w:rsid w:val="00EC06E9"/>
    <w:rPr>
      <w:rFonts w:asciiTheme="majorHAnsi" w:eastAsiaTheme="majorEastAsia" w:hAnsiTheme="majorHAnsi" w:cstheme="majorBidi"/>
      <w:i/>
      <w:iCs/>
      <w:color w:val="1F3763" w:themeColor="accent1" w:themeShade="7F"/>
      <w:szCs w:val="24"/>
      <w:lang w:bidi="he-IL"/>
    </w:rPr>
  </w:style>
  <w:style w:type="character" w:customStyle="1" w:styleId="Heading8Char">
    <w:name w:val="Heading 8 Char"/>
    <w:basedOn w:val="DefaultParagraphFont"/>
    <w:link w:val="Heading8"/>
    <w:uiPriority w:val="9"/>
    <w:semiHidden/>
    <w:rsid w:val="00EC06E9"/>
    <w:rPr>
      <w:rFonts w:asciiTheme="majorHAnsi" w:eastAsiaTheme="majorEastAsia" w:hAnsiTheme="majorHAnsi" w:cstheme="majorBidi"/>
      <w:color w:val="272727" w:themeColor="text1" w:themeTint="D8"/>
      <w:sz w:val="21"/>
      <w:szCs w:val="21"/>
      <w:lang w:bidi="he-IL"/>
    </w:rPr>
  </w:style>
  <w:style w:type="character" w:customStyle="1" w:styleId="Heading9Char">
    <w:name w:val="Heading 9 Char"/>
    <w:basedOn w:val="DefaultParagraphFont"/>
    <w:link w:val="Heading9"/>
    <w:uiPriority w:val="9"/>
    <w:semiHidden/>
    <w:rsid w:val="00EC06E9"/>
    <w:rPr>
      <w:rFonts w:asciiTheme="majorHAnsi" w:eastAsiaTheme="majorEastAsia" w:hAnsiTheme="majorHAnsi" w:cstheme="majorBidi"/>
      <w:i/>
      <w:iCs/>
      <w:color w:val="272727" w:themeColor="text1" w:themeTint="D8"/>
      <w:sz w:val="21"/>
      <w:szCs w:val="21"/>
      <w:lang w:bidi="he-IL"/>
    </w:rPr>
  </w:style>
  <w:style w:type="paragraph" w:styleId="FootnoteText">
    <w:name w:val="footnote text"/>
    <w:basedOn w:val="Normal"/>
    <w:link w:val="FootnoteTextChar"/>
    <w:uiPriority w:val="99"/>
    <w:semiHidden/>
    <w:unhideWhenUsed/>
    <w:rsid w:val="00A86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5B7"/>
    <w:rPr>
      <w:sz w:val="20"/>
      <w:szCs w:val="20"/>
    </w:rPr>
  </w:style>
  <w:style w:type="character" w:styleId="FootnoteReference">
    <w:name w:val="footnote reference"/>
    <w:basedOn w:val="DefaultParagraphFont"/>
    <w:uiPriority w:val="99"/>
    <w:semiHidden/>
    <w:unhideWhenUsed/>
    <w:rsid w:val="00A865B7"/>
    <w:rPr>
      <w:vertAlign w:val="superscript"/>
    </w:rPr>
  </w:style>
  <w:style w:type="character" w:styleId="Hyperlink">
    <w:name w:val="Hyperlink"/>
    <w:basedOn w:val="DefaultParagraphFont"/>
    <w:uiPriority w:val="99"/>
    <w:unhideWhenUsed/>
    <w:rsid w:val="000026AB"/>
    <w:rPr>
      <w:color w:val="0563C1" w:themeColor="hyperlink"/>
      <w:u w:val="single"/>
    </w:rPr>
  </w:style>
  <w:style w:type="character" w:customStyle="1" w:styleId="UnresolvedMention">
    <w:name w:val="Unresolved Mention"/>
    <w:basedOn w:val="DefaultParagraphFont"/>
    <w:uiPriority w:val="99"/>
    <w:semiHidden/>
    <w:unhideWhenUsed/>
    <w:rsid w:val="000026AB"/>
    <w:rPr>
      <w:color w:val="605E5C"/>
      <w:shd w:val="clear" w:color="auto" w:fill="E1DFDD"/>
    </w:rPr>
  </w:style>
  <w:style w:type="character" w:styleId="Strong">
    <w:name w:val="Strong"/>
    <w:basedOn w:val="DefaultParagraphFont"/>
    <w:uiPriority w:val="22"/>
    <w:qFormat/>
    <w:rsid w:val="00670055"/>
    <w:rPr>
      <w:b/>
      <w:bCs/>
    </w:rPr>
  </w:style>
  <w:style w:type="character" w:styleId="Emphasis">
    <w:name w:val="Emphasis"/>
    <w:basedOn w:val="DefaultParagraphFont"/>
    <w:uiPriority w:val="20"/>
    <w:qFormat/>
    <w:rsid w:val="00A43331"/>
    <w:rPr>
      <w:i/>
      <w:iCs/>
    </w:rPr>
  </w:style>
  <w:style w:type="paragraph" w:styleId="NormalWeb">
    <w:name w:val="Normal (Web)"/>
    <w:basedOn w:val="Normal"/>
    <w:uiPriority w:val="99"/>
    <w:semiHidden/>
    <w:unhideWhenUsed/>
    <w:rsid w:val="003949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00238">
      <w:bodyDiv w:val="1"/>
      <w:marLeft w:val="0"/>
      <w:marRight w:val="0"/>
      <w:marTop w:val="0"/>
      <w:marBottom w:val="0"/>
      <w:divBdr>
        <w:top w:val="none" w:sz="0" w:space="0" w:color="auto"/>
        <w:left w:val="none" w:sz="0" w:space="0" w:color="auto"/>
        <w:bottom w:val="none" w:sz="0" w:space="0" w:color="auto"/>
        <w:right w:val="none" w:sz="0" w:space="0" w:color="auto"/>
      </w:divBdr>
    </w:div>
    <w:div w:id="869613880">
      <w:bodyDiv w:val="1"/>
      <w:marLeft w:val="0"/>
      <w:marRight w:val="0"/>
      <w:marTop w:val="0"/>
      <w:marBottom w:val="0"/>
      <w:divBdr>
        <w:top w:val="none" w:sz="0" w:space="0" w:color="auto"/>
        <w:left w:val="none" w:sz="0" w:space="0" w:color="auto"/>
        <w:bottom w:val="none" w:sz="0" w:space="0" w:color="auto"/>
        <w:right w:val="none" w:sz="0" w:space="0" w:color="auto"/>
      </w:divBdr>
    </w:div>
    <w:div w:id="897085634">
      <w:bodyDiv w:val="1"/>
      <w:marLeft w:val="0"/>
      <w:marRight w:val="0"/>
      <w:marTop w:val="0"/>
      <w:marBottom w:val="0"/>
      <w:divBdr>
        <w:top w:val="none" w:sz="0" w:space="0" w:color="auto"/>
        <w:left w:val="none" w:sz="0" w:space="0" w:color="auto"/>
        <w:bottom w:val="none" w:sz="0" w:space="0" w:color="auto"/>
        <w:right w:val="none" w:sz="0" w:space="0" w:color="auto"/>
      </w:divBdr>
    </w:div>
    <w:div w:id="1051078106">
      <w:bodyDiv w:val="1"/>
      <w:marLeft w:val="0"/>
      <w:marRight w:val="0"/>
      <w:marTop w:val="0"/>
      <w:marBottom w:val="0"/>
      <w:divBdr>
        <w:top w:val="none" w:sz="0" w:space="0" w:color="auto"/>
        <w:left w:val="none" w:sz="0" w:space="0" w:color="auto"/>
        <w:bottom w:val="none" w:sz="0" w:space="0" w:color="auto"/>
        <w:right w:val="none" w:sz="0" w:space="0" w:color="auto"/>
      </w:divBdr>
    </w:div>
    <w:div w:id="1494032406">
      <w:bodyDiv w:val="1"/>
      <w:marLeft w:val="0"/>
      <w:marRight w:val="0"/>
      <w:marTop w:val="0"/>
      <w:marBottom w:val="0"/>
      <w:divBdr>
        <w:top w:val="none" w:sz="0" w:space="0" w:color="auto"/>
        <w:left w:val="none" w:sz="0" w:space="0" w:color="auto"/>
        <w:bottom w:val="none" w:sz="0" w:space="0" w:color="auto"/>
        <w:right w:val="none" w:sz="0" w:space="0" w:color="auto"/>
      </w:divBdr>
    </w:div>
    <w:div w:id="1698848198">
      <w:bodyDiv w:val="1"/>
      <w:marLeft w:val="0"/>
      <w:marRight w:val="0"/>
      <w:marTop w:val="0"/>
      <w:marBottom w:val="0"/>
      <w:divBdr>
        <w:top w:val="none" w:sz="0" w:space="0" w:color="auto"/>
        <w:left w:val="none" w:sz="0" w:space="0" w:color="auto"/>
        <w:bottom w:val="none" w:sz="0" w:space="0" w:color="auto"/>
        <w:right w:val="none" w:sz="0" w:space="0" w:color="auto"/>
      </w:divBdr>
    </w:div>
    <w:div w:id="1808236363">
      <w:bodyDiv w:val="1"/>
      <w:marLeft w:val="0"/>
      <w:marRight w:val="0"/>
      <w:marTop w:val="0"/>
      <w:marBottom w:val="0"/>
      <w:divBdr>
        <w:top w:val="none" w:sz="0" w:space="0" w:color="auto"/>
        <w:left w:val="none" w:sz="0" w:space="0" w:color="auto"/>
        <w:bottom w:val="none" w:sz="0" w:space="0" w:color="auto"/>
        <w:right w:val="none" w:sz="0" w:space="0" w:color="auto"/>
      </w:divBdr>
    </w:div>
    <w:div w:id="191516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threathunting.net/files/framework-for-threat-hunting-whitepaper.pdf"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69DF5-4346-46E4-A4B3-B77992DE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Balingit</dc:creator>
  <cp:keywords/>
  <dc:description/>
  <cp:lastModifiedBy>John</cp:lastModifiedBy>
  <cp:revision>4</cp:revision>
  <dcterms:created xsi:type="dcterms:W3CDTF">2022-07-16T21:30:00Z</dcterms:created>
  <dcterms:modified xsi:type="dcterms:W3CDTF">2022-07-25T19:41:00Z</dcterms:modified>
</cp:coreProperties>
</file>