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ETL para la carga de datasets de Turismo Internacional en Argentina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Docker PostgreSQL Apache Superset pgAdmin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Descarga de Datasets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Los datasets utilizados en este proyecto pueden descargarse desde el portal oficial de datos abiertos del gobierno de Argentina: </w:t>
      </w:r>
    </w:p>
    <w:p w:rsidR="00000000" w:rsidDel="00000000" w:rsidP="00000000" w:rsidRDefault="00000000" w:rsidRPr="00000000" w14:paraId="00000006">
      <w:pPr>
        <w:spacing w:after="20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https://datos.gob.ar/dataset/turismo-turismo-internacional---total-pais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Este portal proporciona información pública en formatos reutilizables, incluyendo datos relacionados con el turismo internacional - Total país en Argentina.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del Tutorial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Este tutorial guía al usuario a través de los pasos necesarios para desplegar una infraestructura ETL utilizando Docker, PostgreSQL, Apache Superset y pgAdmin. Se incluyen instrucciones detalladas para: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Levantar los servicios con Docker.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la conexión a la base de datos en Apache Superset.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consultas SQL para analizar los datos de turismo internacional - Total país en Argentina.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gráficos y tableros interactivos para la visualización de datos.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Palabras Clave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Superset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pgAdmin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Datos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Mantenido Por Grupo 8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Descargo de Responsabilidad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El código proporcionado se ofrece "tal cual", sin garantía de ningún tipo, expresa o implícita. En ningún caso los autores o titulares de derechos de autor serán responsables de cualquier reclamo, daño u otra responsabilidad.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Proyecto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Este proyecto implementa un proceso ETL (Extract, Transform, Load) para la carga y análisis de datos relacionados con datos del turismo internacional - Total país en Argentina. Utiliza herramientas modernas como Docker, PostgreSQL, Apache Superset y pgAdmin para facilitar la gestión, análisis y visualización de datos.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Desarrollar una solución escalable y reproducible para analizar el turismo internacional - Total país en Argentina, permitiendo la exploración dinámica de datos por país de origen y país destino donde tenemos tipos de transportes, balanzas, períodos temporales y diferentes tipos de visitantes, con el fin de generar tableros interactivos y gráficos personalizados que apoyen la toma de decisiones en el sector turístico.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141.73228346456688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Infraestructura Contenerizada:</w:t>
      </w:r>
      <w:r w:rsidDel="00000000" w:rsidR="00000000" w:rsidRPr="00000000">
        <w:rPr>
          <w:rtl w:val="0"/>
        </w:rPr>
        <w:t xml:space="preserve"> Uso de Docker para simplificar la configuración y despliegue.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141.73228346456688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Base de Datos Relacional:</w:t>
      </w:r>
      <w:r w:rsidDel="00000000" w:rsidR="00000000" w:rsidRPr="00000000">
        <w:rPr>
          <w:rtl w:val="0"/>
        </w:rPr>
        <w:t xml:space="preserve"> PostgreSQL para almacenar y gestionar los datos.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141.73228346456688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Visualización de Datos:</w:t>
      </w:r>
      <w:r w:rsidDel="00000000" w:rsidR="00000000" w:rsidRPr="00000000">
        <w:rPr>
          <w:rtl w:val="0"/>
        </w:rPr>
        <w:t xml:space="preserve"> Apache Superset para crear gráficos y tableros interactivos.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141.73228346456688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Gestión de Base de Datos:</w:t>
      </w:r>
      <w:r w:rsidDel="00000000" w:rsidR="00000000" w:rsidRPr="00000000">
        <w:rPr>
          <w:rtl w:val="0"/>
        </w:rPr>
        <w:t xml:space="preserve"> pgAdmin para administrar y consultar la base de datos.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Previos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Antes de comenzar, asegúrate de tener instalados los siguientes componentes: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Docker Compose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Navegador web para acceder a Apache Superset y pgAdmin.</w:t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lineRule="auto"/>
        <w:ind w:left="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Servicios Definidos en Docker Compose: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net: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 external: false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 postgres-db: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 external: false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db: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 image: postgres:alpine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env_file: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  - .env.db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restart: unless-stopped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   - POSTGRES_INITDB_ARGS=--auth-host=md5 --auth-local=trust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healthcheck: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  test: [ "CMD-SHELL", "pg_isready" ]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  interval: 10s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  timeout: 2s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  retries: 5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  - 5432:5432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   - postgres-db:/var/lib/postgresql/data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   - ./scripts:/docker-entrypoint-initdb.d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   - ./DATOS:/DATOS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  - net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superset: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  image: apache/superset:4.0.0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restart: unless-stopped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env_file: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     - .env.db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   - 8088:8088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      db: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     condition: service_healthy 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  - net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 pgadmin: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    image: dpage/pgadmin4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    restart: unless-stopped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    env_file: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      - .env.db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      - 5050:80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      db: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        condition: service_healthy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      - net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de Configuración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00" w:line="240" w:lineRule="auto"/>
        <w:ind w:left="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Clonar el repositorio: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git clone &lt;URL_DEL_REPOSITORIO&gt;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cd ETL-Turismo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00" w:line="240" w:lineRule="auto"/>
        <w:ind w:left="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Configurar el archivo .env.db: Crea un archivo .env.db en la raíz del proyecto con las siguientes variables de entorno: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 #Definimos cada variable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 DATABASE_HOST=db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 DATABASE_PORT=5432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 DATABASE_NAME=postgres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 DATABASE_USER=postgres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 DATABASE_PASSWORD=postgres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 POSTGRES_INITDB_ARGS="--auth-host=scram-sha-256 --auth-local=trust"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 # Configuracion para inicializar postgres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  <w:t xml:space="preserve"> POSTGRES_PASSWORD=${DATABASE_PASSWORD}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 PGUSER=${DATABASE_USER}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 # Configuracion para inicializar pgadmin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 PGADMIN_DEFAULT_EMAIL=postgres@postgresql.com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  <w:t xml:space="preserve"> PGADMIN_DEFAULT_PASSWORD=${DATABASE_PASSWORD}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  <w:t xml:space="preserve"> # Configuracion para inicializar superset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  <w:t xml:space="preserve"> SUPERSET_SECRET_KEY=your_secret_key_here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lineRule="auto"/>
        <w:ind w:left="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Levantar los servicios: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 xml:space="preserve">Ejecuta los siguientes comandos para iniciar los contenedores: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docker compose up -d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. init.sh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lineRule="auto"/>
        <w:ind w:left="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Acceso a las herramientas:</w:t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  <w:t xml:space="preserve">Apache Superset: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lineRule="auto"/>
        <w:ind w:left="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Credenciales predeterminadas: </w:t>
      </w:r>
      <w:r w:rsidDel="00000000" w:rsidR="00000000" w:rsidRPr="00000000">
        <w:rPr>
          <w:rtl w:val="0"/>
        </w:rPr>
        <w:t xml:space="preserve">admin/admin</w:t>
      </w:r>
    </w:p>
    <w:p w:rsidR="00000000" w:rsidDel="00000000" w:rsidP="00000000" w:rsidRDefault="00000000" w:rsidRPr="00000000" w14:paraId="00000085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pgAdmin: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http://localhost:5050/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Configura la conexión a PostgreSQL utilizando las credenciales definidas en el archivo .env.db.)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del Proyecto</w:t>
      </w:r>
    </w:p>
    <w:p w:rsidR="00000000" w:rsidDel="00000000" w:rsidP="00000000" w:rsidRDefault="00000000" w:rsidRPr="00000000" w14:paraId="00000089">
      <w:pPr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 Configuración de la Base de Datos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 xml:space="preserve">Accede a Apache Superset y crea una conexión a la base de datos PostgreSQL en la sección Settings. Asegúrate de que la conexión sea exitosa antes de proceder.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40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2. Consultas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1: “Top 5 países que más turistas enviaron a Argentina”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SELECT p.nombre, SUM(tnr.viajes_de_turistas_no_residentes) AS total_viajes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 xml:space="preserve">FROM turismo_no_residentes tnr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JOIN pais p ON tnr.id_pais_origen = p.id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GROUP BY p.nombre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ORDER BY total_viajes DESC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2: “Ranking de países con mayor diferencia entre residentes que los visitan y turistas que envían”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  p.nombre,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 xml:space="preserve">  COALESCE(SUM(tr.viajes_de_turistas_residentes), 0) AS emisivo,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  <w:t xml:space="preserve">  COALESCE(SUM(tnr.viajes_de_turistas_no_residentes), 0) AS receptivo,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  <w:t xml:space="preserve">  COALESCE(SUM(tnr.viajes_de_turistas_no_residentes), 0) - COALESCE(SUM(tr.viajes_de_turistas_residentes), 0) AS diferencia</w:t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  <w:t xml:space="preserve">FROM pais p</w:t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  <w:t xml:space="preserve">LEFT JOIN turismo_residentes tr ON tr.id_pais_destino = p.id</w:t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LEFT JOIN turismo_no_residentes tnr ON tnr.id_pais_origen = p.id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  <w:t xml:space="preserve">GROUP BY p.nombre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  <w:t xml:space="preserve">ORDER BY diferencia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3: “Países con mayor déficit o superávit turístico”</w:t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  <w:t xml:space="preserve">SELECT p.nombre, SUM(bt.balanza) AS saldo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  <w:t xml:space="preserve">FROM balanza_turistica bt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  <w:t xml:space="preserve">JOIN pais p ON bt.id_pais = p.id</w:t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  <w:t xml:space="preserve">GROUP BY p.nombre</w:t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  <w:t xml:space="preserve">ORDER BY saldo DESC;</w:t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4: “Distribución por medio de transporte utilizado para viajes al exterior”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 xml:space="preserve">SELECT mt.nombre AS medio, SUM(viajes_de_turistas_residentes) AS total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  <w:t xml:space="preserve">FROM turismo_residentes tr</w:t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  <w:t xml:space="preserve">JOIN medio_transporte mt ON tr.id_medio_de_transporte = mt.id</w:t>
      </w:r>
    </w:p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  <w:t xml:space="preserve">GROUP BY mt.nombre</w:t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  <w:t xml:space="preserve">ORDER BY total DESC;</w:t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Creación de Gráficos y Tableros</w:t>
      </w:r>
    </w:p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rtl w:val="0"/>
        </w:rPr>
        <w:t xml:space="preserve">Ejecuta las consultas en SQL Lab de Apache Superset.</w:t>
      </w:r>
    </w:p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  <w:t xml:space="preserve">Haz clic en el botón CREATE CHART para crear gráficos interactivos.</w:t>
      </w:r>
    </w:p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>
          <w:rtl w:val="0"/>
        </w:rPr>
        <w:t xml:space="preserve">Configura el tipo de gráfico y las dimensiones necesarias.</w:t>
      </w:r>
    </w:p>
    <w:p w:rsidR="00000000" w:rsidDel="00000000" w:rsidP="00000000" w:rsidRDefault="00000000" w:rsidRPr="00000000" w14:paraId="000000B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Guarda el gráfico en un tablero con el botón 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del Proyecto</w:t>
      </w:r>
    </w:p>
    <w:p w:rsidR="00000000" w:rsidDel="00000000" w:rsidP="00000000" w:rsidRDefault="00000000" w:rsidRPr="00000000" w14:paraId="000000B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  <w:t xml:space="preserve">ETL-Turismo/</w:t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  <w:t xml:space="preserve">├── docker-compose.yml       # Configuración de Docker Compose</w:t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 xml:space="preserve">├──scripts     #Carpeta contenedora del script de la base de datos</w:t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  <w:t xml:space="preserve">├── init.sh                  # Script de inicialización de base de datos</w:t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  <w:t xml:space="preserve">├──</w:t>
      </w:r>
      <w:r w:rsidDel="00000000" w:rsidR="00000000" w:rsidRPr="00000000">
        <w:rPr>
          <w:rtl w:val="0"/>
        </w:rPr>
        <w:t xml:space="preserve">env.db</w:t>
      </w:r>
      <w:r w:rsidDel="00000000" w:rsidR="00000000" w:rsidRPr="00000000">
        <w:rPr>
          <w:rtl w:val="0"/>
        </w:rPr>
        <w:t xml:space="preserve">                 #Variables de entorno</w:t>
      </w:r>
    </w:p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  <w:t xml:space="preserve">├── DATOS/                    # Carpeta para almacenar datasets</w:t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>
          <w:rtl w:val="0"/>
        </w:rPr>
        <w:t xml:space="preserve">└── README.md                # Documentación del proyecto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  <w:jc w:val="center"/>
    </w:pPr>
    <w:rPr>
      <w:rFonts w:ascii="Times New Roman" w:cs="Times New Roman" w:eastAsia="Times New Roman" w:hAnsi="Times New Roman"/>
      <w:b w:val="1"/>
      <w:color w:val="e69138"/>
      <w:sz w:val="76"/>
      <w:szCs w:val="76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color w:val="b45f06"/>
      <w:sz w:val="50"/>
      <w:szCs w:val="5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jc w:val="left"/>
    </w:pPr>
    <w:rPr>
      <w:b w:val="1"/>
      <w:color w:val="783f04"/>
      <w:sz w:val="36"/>
      <w:szCs w:val="3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  <w:sz w:val="26"/>
      <w:szCs w:val="2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color w:val="e69138"/>
      <w:sz w:val="76"/>
      <w:szCs w:val="76"/>
    </w:rPr>
  </w:style>
  <w:style w:type="paragraph" w:styleId="Subtitle">
    <w:name w:val="Subtitle"/>
    <w:basedOn w:val="Normal"/>
    <w:next w:val="Normal"/>
    <w:pPr>
      <w:keepNext w:val="1"/>
      <w:keepLines w:val="1"/>
      <w:ind w:left="0" w:firstLine="0"/>
      <w:jc w:val="center"/>
    </w:pPr>
    <w:rPr>
      <w:rFonts w:ascii="Times New Roman" w:cs="Times New Roman" w:eastAsia="Times New Roman" w:hAnsi="Times New Roman"/>
      <w:b w:val="1"/>
      <w:color w:val="e69138"/>
      <w:sz w:val="56"/>
      <w:szCs w:val="56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os.gob.ar/dataset/turismo-turismo-internacional---total-pais" TargetMode="External"/><Relationship Id="rId7" Type="http://schemas.openxmlformats.org/officeDocument/2006/relationships/hyperlink" Target="http://localhost:8088/" TargetMode="External"/><Relationship Id="rId8" Type="http://schemas.openxmlformats.org/officeDocument/2006/relationships/hyperlink" Target="http://localhost:50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