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Puesto de corte (G1 + G2): qué tiene que haber en el puesto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Qué tiene que haber en el puesto según el proceso, con la fuente de cada medida. El plano rev23 no se usa como fuente. Es una propuesta para validar: todavía no se cargó en la planilla dimensiones_puestos. </w:t>
      </w: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Estado: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Falta</w:t>
      </w:r>
      <w:r>
        <w:rPr>
          <w:rFonts w:ascii="Arial" w:cs="Arial" w:eastAsia="Arial" w:hAnsi="Arial"/>
          <w:sz w:val="18"/>
          <w:szCs w:val="18"/>
        </w:rPr>
        <w:t xml:space="preserve"> · 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Mal dimensionado</w:t>
      </w:r>
      <w:r>
        <w:rPr>
          <w:rFonts w:ascii="Arial" w:cs="Arial" w:eastAsia="Arial" w:hAnsi="Arial"/>
          <w:sz w:val="18"/>
          <w:szCs w:val="18"/>
        </w:rPr>
        <w:t xml:space="preserve"> · 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A confirmar</w:t>
      </w:r>
      <w:r>
        <w:rPr>
          <w:rFonts w:ascii="Arial" w:cs="Arial" w:eastAsia="Arial" w:hAnsi="Arial"/>
          <w:sz w:val="18"/>
          <w:szCs w:val="18"/>
        </w:rPr>
        <w:t xml:space="preserve"> · 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Discutir</w:t>
      </w:r>
      <w:r>
        <w:rPr>
          <w:rFonts w:ascii="Arial" w:cs="Arial" w:eastAsia="Arial" w:hAnsi="Arial"/>
          <w:sz w:val="18"/>
          <w:szCs w:val="18"/>
        </w:rPr>
        <w:t xml:space="preserve"> ·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OK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Qué ordena la norma para el puesto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838"/>
        <w:gridCol w:w="280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pide para este puesto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Decreto 351/79, art. 103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máquinas que originan riesgos «no podrán emplearse sin la protección adecuada»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Verificado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13985 (guillotinas)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Protección del operario y de otras personas, con acceso a la máquina desde todos los lados. Las cláusulas (resguardo trasero, distancias) no se pudieron leer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 confirmar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14738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Espacio que necesita el cuerpo para operar una máquina, de pie o sentado. No se confirmó si IRAM la adoptó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 confirmar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Res. MTEySS 295/03, Anexo I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Levantamiento manual de cargas (Tabla I hasta 32 kg). La hoja de 2,0 mm pesa 71 kg y la de 4,75 mm, 168 kg: siempre con ventosas, puente grúa y entre dos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Verificado (sin los valores de las tablas)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Res. SRT 299/11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 y registro del EPP. El EPP es personal y el stock está en el pañol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Verificado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IRAM 10005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Colores y señales de seguridad: demarcación de la zona cerrada y de los pasillos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 de referencia; no leída en esta revisión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IRAM (en general)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se encontró una norma IRAM específica para el puesto de una guillotina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Guillotina 1: primer corte (franjas)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Recorrido: la chapa llega con el puente grúa; el operario la desliza con ventosas sobre los brazos de apoyo; la franja cae atrás, en la zona cerrada, y pasa a la mesa elevadora 2; la orilla queda adelante y va al carro de scrap. La G1 también corta las tiras y piezas de accesorios de carros.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4100"/>
        <w:gridCol w:w="3038"/>
        <w:gridCol w:w="1500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pide el proceso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Propuesta y medida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Fuente de la medida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Guillotina 1 Ermaksan HGS 2600-6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Corta la hoja en franjas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3,40 × 1,88 × 1,55 m (validada)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Balanceo › Lotes A22 · aviso Exapro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Mesa elevadora 1 (paquete de hojas)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puente grúa deja el paquete; la mesa sube la hoja de arriba a la altura de los brazos de apoyo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SJG3.0-1.6: 2,6 × 1,8 m, 3 t. Paquete más pesado: 1.342 kg (tanda de 10 kg, 19 hojas). La hoja de 1,5 × 3,0 m sobresale 0,2 m por punta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Fabricante SJG (medidas a verificar en el link) · Balanceo › Lotes fila 11 · Alternativas corte › Corte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Brazos de apoyo frontales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Apoyar y escuadrar la hoja antes del corte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Son de serie en la HGS (con escuadra lateral de 1.000 mm). Falta su medida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Ficha HGS (DirectIndustry)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 confirmar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Zona detrás de la cuchilla (tope trasero)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Ahí caen las franjas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3,40 × 1,00 m: largo de la máquina × recorrido del tope de 1.000 mm. Cerrada y demarcada; nadie entra mientras corta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Ficha HGS: tope motorizado de 1.000 mm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Cortina de luz trasera, protección de dedos y pedal único con parada de emergencia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Barreras traseras, protección de garganta y una sola persona en el pedal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Pedirlos en la compra (kit CE). El 2.º operario solo ayuda con las ventosas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Aviso Exapro HGS 2600-6 · Decreto 351/79 art. 103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Falta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Carro de scrap propio de la G1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orilla de la hoja queda adelante, del lado del operario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Carro al costado de la G1, del lado del operario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Medida sin fuente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 confirmar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Carro de cajas: piezas de accesorios de carros (pulmón hacia el 8.1)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G1 corta las tiras y piezas de accesorios; el 8.1 las busca una vez por día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Carro con cajas plásticas, una por pieza (≈23 kg en el pico)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Balanceo › Parametros A30–A31. Medida sin fuente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Falta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Ventosas Hamilton VH3 (4)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Mover la hoja sin levantarla a mano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Estante chico o caja con tapa al lado de la G1, ventosas boca arriba, sin peso encima y fuera del sol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Guías de ventosas Sealey y Piab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Falta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Escuadra, cinta y calibre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Medir la primera pieza de cada tanda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Tablero de herramientas en el puesto. La ISO 10012 pide instrumentos calibrados e identificados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10012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Falta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Tacho con tapa para trapos con aceite (Y48)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Limpieza y lubricación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Tacho chico en el puesto. El aceite hidráulico (Y8) se maneja en mantenimiento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Ley 24.051 · Res. 897/2002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Falta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Lugar del operario frente a la máquina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Operar la máquina; 2 personas si la hoja es de 3,2 mm o más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se encontró norma con una medida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fuente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 confirmar</w:t>
            </w:r>
          </w:p>
        </w:tc>
      </w:tr>
    </w:tbl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Guillotina 2: segundo corte (piezas)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Recorrido: el operario toma la franja de la mesa elevadora 2; la G2 corta los desarrollos de manuales y las piezas de carros; las piezas caen atrás y van a los carros FCEP; la orilla va al carro de scrap de la G2.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4100"/>
        <w:gridCol w:w="3038"/>
        <w:gridCol w:w="1500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pide el proceso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Propuesta y medida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Fuente de la medida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Guillotina 2 QC12Y 6 × 2500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Corta las franjas en piezas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3,10 × 1,62 × 1,60 m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Ficha goldsupplier (R017–R019)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Mesa elevadora 2 (pulmón de franjas)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Pulmón de 2 hojas de franjas entre la G1 y la G2; la G2 apoya las franjas una al lado de la otra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Workplace Products de 1.500 kg (SKU 10320015): 2,5 × 1,3 m, cerrada 300 mm, máxima 1.950 mm. Carga máxima: 336 kg (2 hojas de 4,75 mm). La franja de 1,5 m sobresale 0,2 m hacia la G2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Workplace Products · Balanceo › Parametros A38 · Alternativas corte › Corte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Zona detrás de la cuchilla (tope trasero)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Ahí caen las piezas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3,10 m × recorrido del tope de la QC12Y. El tope tiene que llegar a 640 mm (cuerpo de 50 kg)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Recorrido sin fuente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 confirmar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Rampa o mesa de salida de piezas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piezas caen detrás de la cuchilla, en la zona cerrada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Rampa detrás de la cuchilla que lleve la pieza al carro sin entrar a la zona cerrada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Medida sin fuente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Falta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Carros de desarrollos de manuales y de piezas de carros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Llevar las piezas al marcado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si son 1 o 2 y con qué medida: carro FCEP10520 de 1,065 × 0,70 m o el de Fran de 1,3 × 0,7 m (con maniobra)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Storage Compat · Pulmones D42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Discutir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Carro de scrap de la G2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Orillas de la franja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Carro al costado de la G2, del lado del operario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Medida sin fuente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 confirmar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Cortina de luz, protección de dedos y pedal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Igual que en la G1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Pedirlos en la compra y cerrar la zona trasera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Decreto 351/79 art. 103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Falta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Contenedor de 1.000 l para el scrap de las dos guillotinas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carros se vuelcan ahí; el contenedor sale al volquete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Contenedor de 1.000 l con volcador frontal. Ubicación a definir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Seguridad Global (medida a verificar en el link)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 confirmar</w:t>
            </w:r>
          </w:p>
        </w:tc>
      </w:tr>
    </w:tbl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Scrap y residuos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Chapa: </w:t>
      </w:r>
      <w:r>
        <w:rPr>
          <w:rFonts w:ascii="Arial" w:cs="Arial" w:eastAsia="Arial" w:hAnsi="Arial"/>
          <w:sz w:val="18"/>
          <w:szCs w:val="18"/>
        </w:rPr>
        <w:t xml:space="preserve">un carro por guillotina, cada uno del lado del operario. Los dos se vuelcan en el contenedor de 1.000 l (ubicación a definir). Cantidad en el pico: ≈70 kg/día de manuales y ≈28 kg/día de carros (Word Manuales y Word Carros).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Aceite hidráulico (Y8): </w:t>
      </w:r>
      <w:r>
        <w:rPr>
          <w:rFonts w:ascii="Arial" w:cs="Arial" w:eastAsia="Arial" w:hAnsi="Arial"/>
          <w:sz w:val="18"/>
          <w:szCs w:val="18"/>
        </w:rPr>
        <w:t xml:space="preserve">solo en los cambios de mantenimiento; se guarda en el sector de mantenimiento.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Trapos y absorbentes con aceite (Y48): </w:t>
      </w:r>
      <w:r>
        <w:rPr>
          <w:rFonts w:ascii="Arial" w:cs="Arial" w:eastAsia="Arial" w:hAnsi="Arial"/>
          <w:sz w:val="18"/>
          <w:szCs w:val="18"/>
        </w:rPr>
        <w:t xml:space="preserve">tacho con tapa en el puesto. Nunca van al contenedor de scrap.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Para decidir en la próxima revisión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Carros FCEP: ¿1 o 2, y con la medida del carro (1,065 × 0,70 m) o la de Fran (1,3 × 0,7 m, con maniobra)?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Pedir a los fabricantes: medida de los brazos de apoyo de la HGS y recorrido del tope de la QC12Y.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Medidas sin fuente: carros de scrap, carro de cajas de accesorios, rampa de salida de la G2 y lugar del operario.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Fuentes</w:t>
      </w:r>
    </w:p>
    <w:p>
      <w:pPr>
        <w:spacing w:after="60"/>
      </w:pPr>
      <w:hyperlink w:history="1" r:id="rId_dv2wlpj6o9_vmvldzbub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Ermaksan HGS (DirectIndustry)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dzoofs5bzzb-timsrexdu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Exapro HGS 2600-6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ncusu0naw29xzfrdm8anp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QC12Y-6X2500 (goldsupplier)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toili-ul_mitvnjtwqdna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Decreto 351/79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wvty6dqlgbuouizy3lzbx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EN 13985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8folbwiwj3jap4lfnq2cf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ISO 14738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gmt8o5eq9h4g2rsxlqdpa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Res. 295/03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cjgmbiybndrxuemnnxj_c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Res. SRT 299/11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1npfuswfgs7g7xabnltpt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Ley 24.051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w_sw4fur0nkiomnl4xvyc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Res. 897/2002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vjk7tp7ihbu6ewuvle3md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ISO 10012 (TÜV)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z4xqljbmm9uidwlaowrvo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Guía Piab de ventosas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x-pomu5tpfwgawx-drdbz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Ventosa Hamilton VH3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o3ljrenehrtvstflijbmk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Contenedor 1.000 l (Seguridad Global)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1zlvtolz1amikivunpqrv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Carro FCEP10520 (Storage Compat)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iynwoe643l8-fxurewwym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Mesa SJG3.0-1.6 (fabricante)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ncp-fdueek1tflg1cmof8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Mesa de 1.500 kg (Workplace Products)</w:t>
        </w:r>
      </w:hyperlink>
      <w:r>
        <w:rPr>
          <w:rFonts w:ascii="Arial" w:cs="Arial" w:eastAsia="Arial" w:hAnsi="Arial"/>
          <w:sz w:val="18"/>
          <w:szCs w:val="18"/>
        </w:rPr>
        <w:t xml:space="preserve"> · </w:t>
      </w:r>
      <w:hyperlink w:history="1" r:id="rIdmevufvofjqdwzowtgsrrf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Alternativas corte</w:t>
        </w:r>
      </w:hyperlink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Documentos internos: Balanceo-FLAMA2035.xlsx y PULMONES-FLAMA2035.xlsx (Fran). Los Word de proceso CARROS y MANUALES se usan solo para la lógica del proceso, no para medidas.</w:t>
      </w:r>
    </w:p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0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4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_dv2wlpj6o9_vmvldzbub" Type="http://schemas.openxmlformats.org/officeDocument/2006/relationships/hyperlink" Target="https://directindustry.com/prod/ermaksan/product-33323-416944.html" TargetMode="External"/><Relationship Id="rIddzoofs5bzzb-timsrexdu" Type="http://schemas.openxmlformats.org/officeDocument/2006/relationships/hyperlink" Target="https://www.exapro.com/ermaksan-cnc-hgs-2600-6-p220217005/" TargetMode="External"/><Relationship Id="rIdncusu0naw29xzfrdm8anp" Type="http://schemas.openxmlformats.org/officeDocument/2006/relationships/hyperlink" Target="https://www.goldsupplier.com/provide/p106252035.html" TargetMode="External"/><Relationship Id="rIdtoili-ul_mitvnjtwqdna" Type="http://schemas.openxmlformats.org/officeDocument/2006/relationships/hyperlink" Target="https://exactas.uba.ar/higieneyseguridad/wp-content/uploads/2019/08/Decreto-351-1979-reglamento-Ley-19587.-Incluye-Anexos.pdf" TargetMode="External"/><Relationship Id="rIdwvty6dqlgbuouizy3lzbx" Type="http://schemas.openxmlformats.org/officeDocument/2006/relationships/hyperlink" Target="https://shop-checkout.bsigroup.com/products/machine-tools-safety-guillotine-shears" TargetMode="External"/><Relationship Id="rId8folbwiwj3jap4lfnq2cf" Type="http://schemas.openxmlformats.org/officeDocument/2006/relationships/hyperlink" Target="https://www.iso.org/standard/27556.html" TargetMode="External"/><Relationship Id="rIdgmt8o5eq9h4g2rsxlqdpa" Type="http://schemas.openxmlformats.org/officeDocument/2006/relationships/hyperlink" Target="https://www.argentina.gob.ar/normativa/nacional/90396/texto" TargetMode="External"/><Relationship Id="rIdcjgmbiybndrxuemnnxj_c" Type="http://schemas.openxmlformats.org/officeDocument/2006/relationships/hyperlink" Target="https://www.fio.unicen.edu.ar/extension/seh/images/pdf/cap19/res299-11.pdf" TargetMode="External"/><Relationship Id="rId1npfuswfgs7g7xabnltpt" Type="http://schemas.openxmlformats.org/officeDocument/2006/relationships/hyperlink" Target="https://www.argentina.gob.ar/normativa/nacional/norma-68477/texto" TargetMode="External"/><Relationship Id="rIdw_sw4fur0nkiomnl4xvyc" Type="http://schemas.openxmlformats.org/officeDocument/2006/relationships/hyperlink" Target="https://www.argentina.gob.ar/normativa/nacional/norma-77374/texto" TargetMode="External"/><Relationship Id="rIdvjk7tp7ihbu6ewuvle3md" Type="http://schemas.openxmlformats.org/officeDocument/2006/relationships/hyperlink" Target="https://www.tuv.com/argentina/es/iso-10012-%E2%80%93-sistemas-de-gesti%C3%B3n-de-la-medici%C3%B3n.html" TargetMode="External"/><Relationship Id="rIdz4xqljbmm9uidwlaowrvo" Type="http://schemas.openxmlformats.org/officeDocument/2006/relationships/hyperlink" Target="https://www.piab.com/qr-code-pages/storage-and-handling-guideline-for-suction-cups-and-other-rubber-products/" TargetMode="External"/><Relationship Id="rIdx-pomu5tpfwgawx-drdbz" Type="http://schemas.openxmlformats.org/officeDocument/2006/relationships/hyperlink" Target="https://articulo.mercadolibre.com.ar/MLA-876337101-ventosa-triple-hamilton-vh3-_JM" TargetMode="External"/><Relationship Id="rIdo3ljrenehrtvstflijbmk" Type="http://schemas.openxmlformats.org/officeDocument/2006/relationships/hyperlink" Target="https://seguridadglobal.com.ar/producto/contenedores-para-residuos-metalicos-de-1000-litros-con-volcador-frontal/" TargetMode="External"/><Relationship Id="rId1zlvtolz1amikivunpqrv" Type="http://schemas.openxmlformats.org/officeDocument/2006/relationships/hyperlink" Target="https://www.storagecompatshop.com.ar/productos/carro-metalico-serie-combi-fcep10520/" TargetMode="External"/><Relationship Id="rIdiynwoe643l8-fxurewwym" Type="http://schemas.openxmlformats.org/officeDocument/2006/relationships/hyperlink" Target="https://www.scissorliftsmanufacturer.com/es/3-ton-scissor-lift-platform/" TargetMode="External"/><Relationship Id="rIdncp-fdueek1tflg1cmof8" Type="http://schemas.openxmlformats.org/officeDocument/2006/relationships/hyperlink" Target="https://www.workplace-products.co.uk/handling-lifting/lifting-equipment/scissor-lift-tables/static-scissor-lift-tables/1500kg-single-scissor-lift-table-10.html" TargetMode="External"/><Relationship Id="rIdmevufvofjqdwzowtgsrrf" Type="http://schemas.openxmlformats.org/officeDocument/2006/relationships/hyperlink" Target="https://docs.google.com/spreadsheets/d/1OMf18CywsBgRIGnXNsvbmT849ttH5eHVPsIQNmFDJm4/edit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2026-10-25T03:29:38.866Z</dcterms:created>
  <dcterms:modified xsi:type="dcterms:W3CDTF">2026-10-25T03:29:38.871Z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