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1CD7" w14:textId="7457359C" w:rsidR="00C74792" w:rsidRPr="00D355A9" w:rsidRDefault="00C74792">
      <w:pPr>
        <w:rPr>
          <w:b/>
          <w:bCs/>
          <w:lang w:val="en-US"/>
        </w:rPr>
      </w:pPr>
      <w:r w:rsidRPr="00D355A9">
        <w:rPr>
          <w:b/>
          <w:bCs/>
          <w:lang w:val="en-US"/>
        </w:rPr>
        <w:t xml:space="preserve">Approximation of temperature at surface </w:t>
      </w:r>
    </w:p>
    <w:p w14:paraId="44768608" w14:textId="60C74ABC" w:rsidR="00B23CFD" w:rsidRDefault="00C74792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surface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dielectric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diffusion</m:t>
              </m:r>
            </m:sub>
          </m:sSub>
        </m:oMath>
      </m:oMathPara>
    </w:p>
    <w:p w14:paraId="3086C274" w14:textId="0FE5A814" w:rsidR="0097654E" w:rsidRDefault="00923FB0">
      <w:pPr>
        <w:rPr>
          <w:lang w:val="en-US"/>
        </w:rPr>
      </w:pPr>
      <w:r>
        <w:rPr>
          <w:lang w:val="en-US"/>
        </w:rPr>
        <w:t xml:space="preserve">Temperature of </w:t>
      </w:r>
      <w:r w:rsidR="004F7B22">
        <w:rPr>
          <w:lang w:val="en-US"/>
        </w:rPr>
        <w:t>surface interface</w:t>
      </w:r>
      <w:r w:rsidR="002D0F38">
        <w:rPr>
          <w:lang w:val="en-US"/>
        </w:rPr>
        <w:t xml:space="preserve"> WRT</w:t>
      </w:r>
      <w:r w:rsidR="004F7B22">
        <w:rPr>
          <w:lang w:val="en-US"/>
        </w:rPr>
        <w:t xml:space="preserve"> DUE solely to heat diffusion</w:t>
      </w:r>
      <w:r w:rsidR="002D0F38">
        <w:rPr>
          <w:lang w:val="en-US"/>
        </w:rPr>
        <w:t xml:space="preserve">. </w:t>
      </w:r>
      <w:r w:rsidR="0078418A">
        <w:rPr>
          <w:lang w:val="en-US"/>
        </w:rPr>
        <w:t xml:space="preserve">At x&lt;0 the </w:t>
      </w:r>
      <w:r w:rsidR="00BA579F">
        <w:rPr>
          <w:lang w:val="en-US"/>
        </w:rPr>
        <w:t xml:space="preserve">surface heat </w:t>
      </w:r>
      <w:r w:rsidR="0078418A">
        <w:rPr>
          <w:lang w:val="en-US"/>
        </w:rPr>
        <w:t xml:space="preserve">is assumed to be </w:t>
      </w:r>
      <w:r w:rsidR="00BA579F">
        <w:rPr>
          <w:lang w:val="en-US"/>
        </w:rPr>
        <w:t xml:space="preserve">a </w:t>
      </w:r>
      <w:r w:rsidR="0078418A">
        <w:rPr>
          <w:lang w:val="en-US"/>
        </w:rPr>
        <w:t>constant</w:t>
      </w:r>
      <w:r w:rsidR="00BA579F">
        <w:rPr>
          <w:lang w:val="en-US"/>
        </w:rPr>
        <w:t xml:space="preserve"> 37</w:t>
      </w:r>
      <w:r w:rsidR="0078418A">
        <w:rPr>
          <w:lang w:val="en-US"/>
        </w:rPr>
        <w:t xml:space="preserve"> </w:t>
      </w:r>
      <w:r w:rsidR="00BA579F">
        <w:rPr>
          <w:lang w:val="en-US"/>
        </w:rPr>
        <w:t>since the coaxial cable is conducting heat into the blood circulation/flux at a high rate</w:t>
      </w:r>
      <w:r w:rsidR="0078418A">
        <w:rPr>
          <w:lang w:val="en-US"/>
        </w:rPr>
        <w:t>, th</w:t>
      </w:r>
      <w:r w:rsidR="00BA579F">
        <w:rPr>
          <w:lang w:val="en-US"/>
        </w:rPr>
        <w:t>e</w:t>
      </w:r>
      <w:r w:rsidR="0078418A">
        <w:rPr>
          <w:lang w:val="en-US"/>
        </w:rPr>
        <w:t xml:space="preserve"> region beneath the catheter is </w:t>
      </w:r>
      <w:r w:rsidR="007C6C8E">
        <w:rPr>
          <w:lang w:val="en-US"/>
        </w:rPr>
        <w:t xml:space="preserve">also </w:t>
      </w:r>
      <w:r w:rsidR="00B97E2A">
        <w:rPr>
          <w:lang w:val="en-US"/>
        </w:rPr>
        <w:t xml:space="preserve">observed to be </w:t>
      </w:r>
      <w:r w:rsidR="0078418A">
        <w:rPr>
          <w:lang w:val="en-US"/>
        </w:rPr>
        <w:t>heavily spared even though it would have the greatest SAR.</w:t>
      </w:r>
      <w:r w:rsidR="00243CB1">
        <w:rPr>
          <w:lang w:val="en-US"/>
        </w:rPr>
        <w:t xml:space="preserve"> </w:t>
      </w:r>
      <w:proofErr w:type="gramStart"/>
      <w:r w:rsidR="00243CB1">
        <w:rPr>
          <w:lang w:val="en-US"/>
        </w:rPr>
        <w:t>So</w:t>
      </w:r>
      <w:proofErr w:type="gramEnd"/>
      <w:r w:rsidR="00243CB1">
        <w:rPr>
          <w:lang w:val="en-US"/>
        </w:rPr>
        <w:t xml:space="preserve"> it’s simply assumed that </w:t>
      </w:r>
      <w:r w:rsidR="0093393A">
        <w:rPr>
          <w:lang w:val="en-US"/>
        </w:rPr>
        <w:t>there’s</w:t>
      </w:r>
      <w:r w:rsidR="00243CB1">
        <w:rPr>
          <w:lang w:val="en-US"/>
        </w:rPr>
        <w:t xml:space="preserve"> no heat diffusion influence </w:t>
      </w:r>
      <w:proofErr w:type="gramStart"/>
      <w:r w:rsidR="00243CB1">
        <w:rPr>
          <w:lang w:val="en-US"/>
        </w:rPr>
        <w:t>to</w:t>
      </w:r>
      <w:proofErr w:type="gramEnd"/>
      <w:r w:rsidR="00243CB1">
        <w:rPr>
          <w:lang w:val="en-US"/>
        </w:rPr>
        <w:t xml:space="preserve"> the surface temperature at x&lt;0</w:t>
      </w:r>
    </w:p>
    <w:p w14:paraId="466B5631" w14:textId="40110C85" w:rsidR="0097654E" w:rsidRDefault="000838DE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diffusion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lang w:val="en-US"/>
                    </w:rPr>
                    <m:t>,  &amp;x</m:t>
                  </m:r>
                  <m:r>
                    <w:rPr>
                      <w:rFonts w:ascii="Cambria Math" w:hAnsi="Cambria Math"/>
                      <w:lang w:val="en-US"/>
                    </w:rPr>
                    <m:t>&lt;0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37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catheter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  <m:r>
                    <w:rPr>
                      <w:rFonts w:ascii="Cambria Math" w:hAnsi="Cambria Math"/>
                      <w:lang w:val="en-US"/>
                    </w:rPr>
                    <m:t>-37)</m:t>
                  </m:r>
                  <m:r>
                    <w:rPr>
                      <w:rFonts w:ascii="Cambria Math" w:hAnsi="Cambria Math"/>
                      <w:lang w:val="en-US"/>
                    </w:rPr>
                    <m:t>,  &amp;x≥0</m:t>
                  </m:r>
                </m:e>
              </m:eqArr>
            </m:e>
          </m:d>
        </m:oMath>
      </m:oMathPara>
    </w:p>
    <w:p w14:paraId="41763E25" w14:textId="3A8736A3" w:rsidR="00B23CFD" w:rsidRDefault="002D2508">
      <w:pPr>
        <w:rPr>
          <w:rFonts w:eastAsiaTheme="minorEastAsia"/>
          <w:lang w:val="en-US"/>
        </w:rPr>
      </w:pPr>
      <w:r>
        <w:rPr>
          <w:lang w:val="en-US"/>
        </w:rPr>
        <w:t xml:space="preserve">Where </w:t>
      </w:r>
      <m:oMath>
        <m:r>
          <w:rPr>
            <w:rFonts w:ascii="Cambria Math" w:hAnsi="Cambria Math"/>
            <w:lang w:val="en-US"/>
          </w:rPr>
          <m:t>β</m:t>
        </m:r>
      </m:oMath>
      <w:r>
        <w:rPr>
          <w:rFonts w:eastAsiaTheme="minorEastAsia"/>
          <w:lang w:val="en-US"/>
        </w:rPr>
        <w:t>is an experimentally determined constant, d is distance of catheter axis to surface</w:t>
      </w:r>
      <w:r w:rsidR="0020574C">
        <w:rPr>
          <w:rFonts w:eastAsiaTheme="minorEastAsia"/>
          <w:lang w:val="en-US"/>
        </w:rPr>
        <w:t xml:space="preserve"> (m)</w:t>
      </w:r>
      <w:r>
        <w:rPr>
          <w:rFonts w:eastAsiaTheme="minorEastAsia"/>
          <w:lang w:val="en-US"/>
        </w:rPr>
        <w:t xml:space="preserve">, </w:t>
      </w:r>
      <w:r w:rsidR="00992971">
        <w:rPr>
          <w:rFonts w:eastAsiaTheme="minorEastAsia"/>
          <w:lang w:val="en-US"/>
        </w:rPr>
        <w:t xml:space="preserve">f is </w:t>
      </w:r>
      <w:r w:rsidR="00407BCE">
        <w:rPr>
          <w:rFonts w:eastAsiaTheme="minorEastAsia"/>
          <w:lang w:val="en-US"/>
        </w:rPr>
        <w:t>flowing</w:t>
      </w:r>
      <w:r w:rsidR="00992971">
        <w:rPr>
          <w:rFonts w:eastAsiaTheme="minorEastAsia"/>
          <w:lang w:val="en-US"/>
        </w:rPr>
        <w:t xml:space="preserve"> rate </w:t>
      </w:r>
      <w:r w:rsidR="00923FB0">
        <w:rPr>
          <w:rFonts w:eastAsiaTheme="minorEastAsia"/>
          <w:lang w:val="en-US"/>
        </w:rPr>
        <w:t>of blood</w:t>
      </w:r>
      <w:r w:rsidR="0020574C">
        <w:rPr>
          <w:rFonts w:eastAsiaTheme="minorEastAsia"/>
          <w:lang w:val="en-US"/>
        </w:rPr>
        <w:t>(L/min)</w:t>
      </w:r>
      <w:r w:rsidR="00923FB0">
        <w:rPr>
          <w:rFonts w:eastAsiaTheme="minorEastAsia"/>
          <w:lang w:val="en-US"/>
        </w:rPr>
        <w:t xml:space="preserve">. </w:t>
      </w:r>
      <w:r w:rsidR="00A03023">
        <w:rPr>
          <w:rFonts w:eastAsiaTheme="minorEastAsia"/>
          <w:lang w:val="en-US"/>
        </w:rPr>
        <w:t>The temperature at the surface due to diffusion is related to the temperature of the catheter itself, which is given in terms of power</w:t>
      </w:r>
      <w:r w:rsidR="00DF15D9">
        <w:rPr>
          <w:rFonts w:eastAsiaTheme="minorEastAsia"/>
          <w:lang w:val="en-US"/>
        </w:rPr>
        <w:t>, or can be given practically by the thermocouple</w:t>
      </w:r>
      <w:r w:rsidR="00A03023">
        <w:rPr>
          <w:rFonts w:eastAsiaTheme="minorEastAsia"/>
          <w:lang w:val="en-US"/>
        </w:rPr>
        <w:t>:</w:t>
      </w:r>
    </w:p>
    <w:p w14:paraId="2BB753CD" w14:textId="1B3AFEC9" w:rsidR="00A03023" w:rsidRDefault="00D012F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cathetar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(t)=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-kt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mc</m:t>
                          </m:r>
                        </m:den>
                      </m:f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</m:oMath>
      </m:oMathPara>
    </w:p>
    <w:p w14:paraId="3D6DD21C" w14:textId="3DD9BF29" w:rsidR="00D31686" w:rsidRDefault="002D18B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k is another experimental constant </w:t>
      </w:r>
      <w:r w:rsidR="001023AE">
        <w:rPr>
          <w:rFonts w:eastAsiaTheme="minorEastAsia"/>
          <w:lang w:val="en-US"/>
        </w:rPr>
        <w:t xml:space="preserve">which can be determined by fitting this eqn to the thermocouple measurements </w:t>
      </w:r>
      <w:r>
        <w:rPr>
          <w:rFonts w:eastAsiaTheme="minorEastAsia"/>
          <w:lang w:val="en-US"/>
        </w:rPr>
        <w:t>since the power drop off is unknown</w:t>
      </w:r>
      <w:r w:rsidR="008B4008">
        <w:rPr>
          <w:rFonts w:eastAsiaTheme="minorEastAsia"/>
          <w:lang w:val="en-US"/>
        </w:rPr>
        <w:t>.</w:t>
      </w:r>
    </w:p>
    <w:p w14:paraId="5B88764F" w14:textId="4DD3A0AD" w:rsidR="004E429D" w:rsidRDefault="004E429D" w:rsidP="004E429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dielectric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rms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ρ</m:t>
              </m:r>
            </m:den>
          </m:f>
        </m:oMath>
      </m:oMathPara>
    </w:p>
    <w:p w14:paraId="67FEB1F4" w14:textId="77777777" w:rsidR="00C91768" w:rsidRDefault="00F35A5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</w:t>
      </w:r>
      <w:r w:rsidR="00B97E2A">
        <w:rPr>
          <w:rFonts w:eastAsiaTheme="minorEastAsia"/>
          <w:lang w:val="en-US"/>
        </w:rPr>
        <w:t xml:space="preserve">here </w:t>
      </w:r>
      <m:oMath>
        <m:r>
          <w:rPr>
            <w:rFonts w:ascii="Cambria Math" w:hAnsi="Cambria Math"/>
            <w:lang w:val="en-US"/>
          </w:rPr>
          <m:t>ρ</m:t>
        </m:r>
      </m:oMath>
      <w:r w:rsidR="0093393A">
        <w:rPr>
          <w:rFonts w:eastAsiaTheme="minorEastAsia"/>
          <w:lang w:val="en-US"/>
        </w:rPr>
        <w:t xml:space="preserve"> = tissue density, </w:t>
      </w:r>
      <m:oMath>
        <m:r>
          <w:rPr>
            <w:rFonts w:ascii="Cambria Math" w:hAnsi="Cambria Math"/>
            <w:lang w:val="en-US"/>
          </w:rPr>
          <m:t>σ</m:t>
        </m:r>
      </m:oMath>
      <w:r w:rsidR="0093393A">
        <w:rPr>
          <w:rFonts w:eastAsiaTheme="minorEastAsia"/>
          <w:lang w:val="en-US"/>
        </w:rPr>
        <w:t xml:space="preserve"> is the conductivity</w:t>
      </w:r>
      <w:r w:rsidR="0075052F">
        <w:rPr>
          <w:rFonts w:eastAsiaTheme="minorEastAsia"/>
          <w:lang w:val="en-US"/>
        </w:rPr>
        <w:t xml:space="preserve">. </w:t>
      </w:r>
      <w:proofErr w:type="spellStart"/>
      <w:r w:rsidR="0075052F">
        <w:rPr>
          <w:rFonts w:eastAsiaTheme="minorEastAsia"/>
          <w:lang w:val="en-US"/>
        </w:rPr>
        <w:t>E_rms</w:t>
      </w:r>
      <w:proofErr w:type="spellEnd"/>
      <w:r w:rsidR="0075052F">
        <w:rPr>
          <w:rFonts w:eastAsiaTheme="minorEastAsia"/>
          <w:lang w:val="en-US"/>
        </w:rPr>
        <w:t xml:space="preserve"> determined via power and wave equations.</w:t>
      </w:r>
    </w:p>
    <w:p w14:paraId="11776FB8" w14:textId="7C3F5B1C" w:rsidR="00C91768" w:rsidRPr="00D355A9" w:rsidRDefault="00D355A9">
      <w:pPr>
        <w:rPr>
          <w:rFonts w:eastAsiaTheme="minorEastAsia"/>
          <w:b/>
          <w:bCs/>
          <w:lang w:val="en-US"/>
        </w:rPr>
      </w:pPr>
      <w:r w:rsidRPr="00D355A9">
        <w:rPr>
          <w:rFonts w:eastAsiaTheme="minorEastAsia"/>
          <w:b/>
          <w:bCs/>
          <w:lang w:val="en-US"/>
        </w:rPr>
        <w:t xml:space="preserve">Approximation of temperature inside the tissue/gel </w:t>
      </w:r>
    </w:p>
    <w:p w14:paraId="5A785CE4" w14:textId="5F815268" w:rsidR="004E429D" w:rsidRDefault="00A619B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Now the heat of the surface can be used as a component of the transient heat equation along with the electric field equations for calculating dielectric heating. The </w:t>
      </w:r>
      <w:r w:rsidR="00EF38BD">
        <w:rPr>
          <w:rFonts w:eastAsiaTheme="minorEastAsia"/>
          <w:lang w:val="en-US"/>
        </w:rPr>
        <w:t>coupled result</w:t>
      </w:r>
      <w:r>
        <w:rPr>
          <w:rFonts w:eastAsiaTheme="minorEastAsia"/>
          <w:lang w:val="en-US"/>
        </w:rPr>
        <w:t xml:space="preserve"> of these two equations </w:t>
      </w:r>
      <w:r w:rsidR="008A7108">
        <w:rPr>
          <w:rFonts w:eastAsiaTheme="minorEastAsia"/>
          <w:lang w:val="en-US"/>
        </w:rPr>
        <w:t xml:space="preserve">will give the heat at a point inside the gel. </w:t>
      </w:r>
    </w:p>
    <w:p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 xml:space="preserve">1. The transient heat equation inside the gel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Take x along the catheter from the feed point, z vertical with z = 0 at the gel surface and z &lt; 0 inside the gel (the same axes as the E-field model), and y across the catheter. The gel has no blood perfusion and no metabolic heat, so the Pennes bioheat equation reduces to plain transient conduction with one volumetric source, the dielectric heating:</w:t>
      </w:r>
    </w:p>
    <w:p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ρ</m:t>
          </m:r>
          <m:r>
            <w:rPr>
              <w:rFonts w:ascii="Cambria Math" w:hAnsi="Cambria Math"/>
              <w:lang w:val="en-US"/>
            </w:rPr>
            <m:t xml:space="preserve">c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∂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∂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r>
            <w:rPr>
              <w:rFonts w:ascii="Cambria Math" w:hAnsi="Cambria Math"/>
              <w:lang w:val="en-US"/>
            </w:rPr>
            <m:t xml:space="preserve">k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</m:t>
              </m:r>
            </m:sup>
          </m:sSup>
          <m:r>
            <w:rPr>
              <w:rFonts w:ascii="Cambria Math" w:hAnsi="Cambria Math"/>
              <w:lang w:val="en-US"/>
            </w:rPr>
            <m:t xml:space="preserve">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y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z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Here ρ, c and k are the density, specific heat and thermal conductivity of the gel. For a time-harmonic field, the time-averaged power absorbed per unit volume and the SAR are:</w:t>
      </w:r>
    </w:p>
    <w:p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r>
            <w:rPr>
              <w:rFonts w:ascii="Cambria Math" w:hAnsi="Cambria Math"/>
              <w:lang w:val="en-US"/>
            </w:rPr>
            <m:t xml:space="preserve">σ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rms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r>
            <w:rPr>
              <w:rFonts w:ascii="Cambria Math" w:hAnsi="Cambria Math"/>
              <w:lang w:val="en-US"/>
            </w:rPr>
            <m:t xml:space="preserve">ω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 xml:space="preserve"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g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″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rms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  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SAR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 xml:space="preserve">ρ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σ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rms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 xml:space="preserve">ρ</m:t>
              </m:r>
            </m:den>
          </m:f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b/>
          <w:bCs/>
          <w:lang w:val="en-US"/>
        </w:rPr>
        <w:t xml:space="preserve">Note on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dielectric</m:t>
            </m:r>
          </m:sub>
        </m:sSub>
      </m:oMath>
      <w:r>
        <w:rPr>
          <w:rFonts w:eastAsiaTheme="minorEastAsia"/>
          <w:b/>
          <w:bCs/>
          <w:lang w:val="en-US"/>
        </w:rPr>
        <w:t xml:space="preserve"> above: </w:t>
      </w:r>
      <w:r>
        <w:rPr>
          <w:rFonts w:eastAsiaTheme="minorEastAsia"/>
          <w:lang w:val="en-US"/>
        </w:rPr>
        <w:t xml:space="preserve">the quantity σ|E_rms|²/ρ is the SAR, in W/kg. The square belongs on E_rms, not on σ. The SAR is a heating rate per kilogram, not a temperature. It only becomes a temperature once it is integrated over time. In the first few seconds, before any heat has diffused away, it gives:</w:t>
      </w:r>
    </w:p>
    <w:p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dielectric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≈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SAR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·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c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σ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rms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t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ρ</m:t>
              </m:r>
              <m:r>
                <w:rPr>
                  <w:rFonts w:ascii="Cambria Math" w:hAnsi="Cambria Math"/>
                  <w:lang w:val="en-US"/>
                </w:rPr>
                <m:t xml:space="preserve">c</m:t>
              </m:r>
            </m:den>
          </m:f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After this early period, conduction and the cooled surface pull the temperature below that line. That is why the dielectric term has to enter as the source Q_d in the heat equation, rather than be added to the surface temperature directly.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E_rms comes from the insulated-monopole model, which was computed at the delivered power P_ref (15 W for 50 W set). E_rms scales as √P, so Q_d scales linearly with power. With the generator on for 0 ≤ t ≤ t_on:</w:t>
      </w:r>
    </w:p>
    <w:p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r>
            <w:rPr>
              <w:rFonts w:ascii="Cambria Math" w:hAnsi="Cambria Math"/>
              <w:lang w:val="en-US"/>
            </w:rPr>
            <m:t xml:space="preserve">σ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rms,ref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</m:t>
              </m:r>
            </m:sup>
          </m:sSubSup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</m:e>
          </m:d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P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ref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  </m:t>
          </m:r>
          <m:r>
            <w:rPr>
              <w:rFonts w:ascii="Cambria Math" w:hAnsi="Cambria Math"/>
              <w:lang w:val="en-US"/>
            </w:rPr>
            <m:t xml:space="preserve">P</m:t>
          </m:r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set</m:t>
                      </m:r>
                    </m:sub>
                  </m:sSub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1 −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dropoff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0 ≤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≤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on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0,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 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&gt;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on</m:t>
                      </m:r>
                    </m:sub>
                  </m:sSub>
                </m:e>
              </m:eqArr>
            </m:e>
          </m:d>
        </m:oMath>
      </m:oMathPara>
    </w:p>
    <w:p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 xml:space="preserve">2. Boundary conditions: where the catheter diffusion term enters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surface-temperature model above becomes the boundary condition on the top face of the gel. The general form is a convective (Robin) condition. The gel surface exchanges heat with the water flowing over it, and the local temperature of that water is T_diffusion:</w:t>
      </w:r>
    </w:p>
    <w:p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−</m:t>
          </m:r>
          <m:r>
            <w:rPr>
              <w:rFonts w:ascii="Cambria Math" w:hAnsi="Cambria Math"/>
              <w:lang w:val="en-US"/>
            </w:rPr>
            <m:t xml:space="preserve">k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 xml:space="preserve">∂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 xml:space="preserve">∂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z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 xml:space="preserve">z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=0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s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,0,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−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diffusion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</m:d>
            </m:e>
          </m:d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h_s is the heat-transfer coefficient between the circulating water and the gel surface. As h_s → ∞ the condition becomes T(z = 0) = T_diffusion: the surface is pinned, which is exactly what the surface model assumes. A finite h_s also lets the dielectric heating warm the surface a little, which is what happens in practice.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Restating T_diffusion with the transfer fraction α from the notes (T_blood written as T_b):</w:t>
      </w:r>
    </w:p>
    <w:p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diffusion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+ </m:t>
          </m:r>
          <m:r>
            <w:rPr>
              <w:rFonts w:ascii="Cambria Math" w:hAnsi="Cambria Math"/>
              <w:lang w:val="en-US"/>
            </w:rPr>
            <m:t xml:space="preserve">α</m:t>
          </m:r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catheter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−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  </m:t>
          </m:r>
          <m:r>
            <w:rPr>
              <w:rFonts w:ascii="Cambria Math" w:hAnsi="Cambria Math"/>
              <w:lang w:val="en-US"/>
            </w:rPr>
            <m:t xml:space="preserve">α</m:t>
          </m:r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min</m:t>
                      </m:r>
                    </m:fName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1,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β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d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 xml:space="preserve">f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0 ≤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≤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c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0,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otherwise</m:t>
                  </m:r>
                </m:e>
              </m:eqArr>
            </m:e>
          </m:d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makes two small changes to the version above: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• α is capped at 1, because the surface cannot get hotter than the catheter. The uncapped form β/(d√f) grows without limit as the flow f → 0.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• The catheter ends at its tip, so α drops back to zero beyond x = L_c. Setting L_c very large recovers the original x ≥ 0 form.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catheter temperature comes from the lumped model in the notes (Catheter Temp 1 and 2). That model is the energy balance m c dT/dt = P_c − k_c(T − T_b). Including the cooling after switch-off, its solution is:</w:t>
      </w:r>
    </w:p>
    <w:p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catheter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c</m:t>
                          </m:r>
                        </m:sub>
                      </m:sSub>
                    </m:den>
                  </m:f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1 −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τ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c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 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≤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on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+ 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catheter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on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 −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b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−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 −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on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τ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c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 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&gt;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on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  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m</m:t>
              </m:r>
              <m:r>
                <w:rPr>
                  <w:rFonts w:ascii="Cambria Math" w:hAnsi="Cambria Math"/>
                  <w:lang w:val="en-US"/>
                </w:rPr>
                <m:t xml:space="preserve"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c</m:t>
                  </m:r>
                </m:sub>
              </m:sSub>
            </m:den>
          </m:f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P_c is the power that heats the catheter itself, not the power that reaches the gel. The E-field model assumes that 70 % of the generator power is lost before the antenna. Take P_c to be a fraction γ of that loss, dissipated in the catheter tip: P_c = γ P_set P_dropoff. The notes’ T_0 = 37 °C is T_b here. A thermocouple fit determines only two combinations of these parameters: the steady rise ΔT_c = P_c/k_c and the time constant τ_c = mc/k_c. The GUI can therefore expose those two directly, and m, c, k_c and γ never need to be known separately.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sides and bottom of the gel block lose heat through the tank walls to the room air:</w:t>
      </w:r>
    </w:p>
    <w:p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−</m:t>
          </m:r>
          <m:r>
            <w:rPr>
              <w:rFonts w:ascii="Cambria Math" w:hAnsi="Cambria Math"/>
              <w:lang w:val="en-US"/>
            </w:rPr>
            <m:t xml:space="preserve">k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∂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∂</m:t>
              </m:r>
              <m:r>
                <w:rPr>
                  <w:rFonts w:ascii="Cambria Math" w:hAnsi="Cambria Math"/>
                  <w:lang w:val="en-US"/>
                </w:rPr>
                <m:t xml:space="preserve">n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w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−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room</m:t>
                  </m:r>
                </m:sub>
              </m:sSub>
            </m:e>
          </m:d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Over a 6-minute run the heat barely reaches these faces, so treating them as adiabatic (h_w = 0) is also acceptable. The initial condition is that the gel has equilibrated with the water:</w:t>
      </w:r>
    </w:p>
    <w:p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T</m:t>
          </m:r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y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z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b</m:t>
              </m:r>
            </m:sub>
          </m:sSub>
        </m:oMath>
      </m:oMathPara>
    </w:p>
    <w:p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 xml:space="preserve">3. Splitting the solution into a dielectric part and a diffusion part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heat equation and all of its boundary conditions are linear in T. This holds as long as k, ρ, c and σ do not change with temperature, which is an assumption: they drift by about 1–2 % per kelvin. Under that assumption the solution splits exactly into two parts, each driven by one heat source. This is the rigorous form of T_surface = T_dielectric + T_diffusion, and it holds at every point in the gel, not just at the surface:</w:t>
      </w:r>
    </w:p>
    <w:p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T</m:t>
          </m:r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s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i/>
          <w:iCs/>
          <w:lang w:val="en-US"/>
        </w:rPr>
        <w:t xml:space="preserve">Dielectric part</w:t>
      </w:r>
      <w:r>
        <w:rPr>
          <w:rFonts w:eastAsiaTheme="minorEastAsia"/>
          <w:lang w:val="en-US"/>
        </w:rPr>
        <w:t xml:space="preserve">: heated by Q_d, with the surface water held at T_b:</w:t>
      </w:r>
    </w:p>
    <w:p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ρ</m:t>
          </m:r>
          <m:r>
            <w:rPr>
              <w:rFonts w:ascii="Cambria Math" w:hAnsi="Cambria Math"/>
              <w:lang w:val="en-US"/>
            </w:rPr>
            <m:t xml:space="preserve">c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 xml:space="preserve">∂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r>
            <w:rPr>
              <w:rFonts w:ascii="Cambria Math" w:hAnsi="Cambria Math"/>
              <w:lang w:val="en-US"/>
            </w:rPr>
            <m:t xml:space="preserve">k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</m:sub>
          </m:sSub>
        </m:oMath>
      </m:oMathPara>
    </w:p>
    <w:p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−</m:t>
          </m:r>
          <m:r>
            <w:rPr>
              <w:rFonts w:ascii="Cambria Math" w:hAnsi="Cambria Math"/>
              <w:lang w:val="en-US"/>
            </w:rPr>
            <m:t xml:space="preserve">k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 xml:space="preserve">∂</m:t>
              </m:r>
              <m:r>
                <w:rPr>
                  <w:rFonts w:ascii="Cambria Math" w:hAnsi="Cambria Math"/>
                  <w:lang w:val="en-US"/>
                </w:rPr>
                <m:t xml:space="preserve">z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at </m:t>
          </m:r>
          <m:r>
            <w:rPr>
              <w:rFonts w:ascii="Cambria Math" w:hAnsi="Cambria Math"/>
              <w:lang w:val="en-US"/>
            </w:rPr>
            <m:t xml:space="preserve">z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0,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  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= 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0</m:t>
          </m:r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i/>
          <w:iCs/>
          <w:lang w:val="en-US"/>
        </w:rPr>
        <w:t xml:space="preserve">Diffusion part</w:t>
      </w:r>
      <w:r>
        <w:rPr>
          <w:rFonts w:eastAsiaTheme="minorEastAsia"/>
          <w:lang w:val="en-US"/>
        </w:rPr>
        <w:t xml:space="preserve">: no internal source, heated only through the surface by the catheter:</w:t>
      </w:r>
    </w:p>
    <w:p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ρ</m:t>
          </m:r>
          <m:r>
            <w:rPr>
              <w:rFonts w:ascii="Cambria Math" w:hAnsi="Cambria Math"/>
              <w:lang w:val="en-US"/>
            </w:rPr>
            <m:t xml:space="preserve">c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s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 xml:space="preserve">∂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r>
            <w:rPr>
              <w:rFonts w:ascii="Cambria Math" w:hAnsi="Cambria Math"/>
              <w:lang w:val="en-US"/>
            </w:rPr>
            <m:t xml:space="preserve">k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s</m:t>
              </m:r>
            </m:sub>
          </m:sSub>
        </m:oMath>
      </m:oMathPara>
    </w:p>
    <w:p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−</m:t>
          </m:r>
          <m:r>
            <w:rPr>
              <w:rFonts w:ascii="Cambria Math" w:hAnsi="Cambria Math"/>
              <w:lang w:val="en-US"/>
            </w:rPr>
            <m:t xml:space="preserve">k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s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 xml:space="preserve">∂</m:t>
              </m:r>
              <m:r>
                <w:rPr>
                  <w:rFonts w:ascii="Cambria Math" w:hAnsi="Cambria Math"/>
                  <w:lang w:val="en-US"/>
                </w:rPr>
                <m:t xml:space="preserve">z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s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− </m:t>
              </m:r>
              <m:r>
                <w:rPr>
                  <w:rFonts w:ascii="Cambria Math" w:hAnsi="Cambria Math"/>
                  <w:lang w:val="en-US"/>
                </w:rPr>
                <m:t xml:space="preserve">α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catheter</m:t>
                      </m:r>
                    </m:sub>
                  </m:sSub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−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b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at </m:t>
          </m:r>
          <m:r>
            <w:rPr>
              <w:rFonts w:ascii="Cambria Math" w:hAnsi="Cambria Math"/>
              <w:lang w:val="en-US"/>
            </w:rPr>
            <m:t xml:space="preserve">z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0,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  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s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t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= 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0</m:t>
          </m:r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split assumes T_0 = T_room = T_b. If they differ, a third part (no source, starting at T_0 − T_b and relaxing toward the walls) is added in the same way. At the surface, with h_s → ∞, θ_d = 0 and θ_s = α(T_catheter − T_b), which recovers the surface equation above. Inside the gel both parts are non-zero. The deep peak comes mainly from θ_d, because the water keeps the surface cool.</w:t>
      </w:r>
    </w:p>
    <w:p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 xml:space="preserve">4. Analytic check of the diffusion part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Well inside the catheter footprint (0 ≪ x ≪ L_c), with the surface pinned, θ_s depends only on depth. For a sudden surface step of size ΔT, the semi-infinite-solid solution (Carslaw &amp; Jaeger) is:</w:t>
      </w:r>
    </w:p>
    <w:p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θ</m:t>
          </m:r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z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Δ</m:t>
          </m:r>
          <m:r>
            <w:rPr>
              <w:rFonts w:ascii="Cambria Math" w:hAnsi="Cambria Math"/>
              <w:lang w:val="en-US"/>
            </w:rPr>
            <m:t xml:space="preserve">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erfc</m:t>
              </m:r>
            </m:fName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|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|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a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t</m:t>
                          </m:r>
                        </m:e>
                      </m:ra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  </m:t>
          </m:r>
          <m:r>
            <w:rPr>
              <w:rFonts w:ascii="Cambria Math" w:hAnsi="Cambria Math"/>
              <w:lang w:val="en-US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k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ρ</m:t>
              </m:r>
              <m:r>
                <w:rPr>
                  <w:rFonts w:ascii="Cambria Math" w:hAnsi="Cambria Math"/>
                  <w:lang w:val="en-US"/>
                </w:rPr>
                <m:t xml:space="preserve">c</m:t>
              </m:r>
            </m:den>
          </m:f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surface actually warms gradually, following the catheter. Duhamel’s theorem handles this by adding up a series of small steps, with Θ(t) = α(T_catheter(t) − T_b):</w:t>
      </w:r>
    </w:p>
    <w:p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s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z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0</m:t>
              </m:r>
            </m:sub>
            <m:sup>
              <m:r>
                <w:rPr>
                  <w:rFonts w:ascii="Cambria Math" w:hAnsi="Cambria Math"/>
                  <w:lang w:val="en-US"/>
                </w:rPr>
                <m:t xml:space="preserve">t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Θ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τ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 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erfc</m:t>
                  </m:r>
                </m:fName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|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z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|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a</m:t>
                              </m:r>
                              <m:d>
                                <m:dPr>
                                  <m:begChr m:val="("/>
                                  <m:endChr m:val=")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 xml:space="preserve">t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 xml:space="preserve"> − 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 xml:space="preserve">τ</m:t>
                                  </m:r>
                                </m:e>
                              </m:d>
                            </m:e>
                          </m:rad>
                        </m:den>
                      </m:f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 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  <m:r>
                <w:rPr>
                  <w:rFonts w:ascii="Cambria Math" w:hAnsi="Cambria Math"/>
                  <w:lang w:val="en-US"/>
                </w:rPr>
                <m:t xml:space="preserve">τ</m:t>
              </m:r>
            </m:e>
          </m:nary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gel, a = k/(ρc) ≈ 1.4 × 10⁻⁷ m²/s. The diffusion length √(at) is therefore about 3.6 mm at 92 s and 7.2 mm at 360 s. Heat from the catheter reaches the photographed hot-spot depth (3–4 mm) within the run, which is why the diffusion term matters. This expression is also a quick check on the numerical solver.</w:t>
      </w:r>
    </w:p>
    <w:p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 xml:space="preserve">5. Solving it (and keeping the GUI fast)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With a realistic E_rms map, θ_d has no closed form, so both parts are solved by finite differences on a grid of spacing Δh. Implicit (backward-Euler) time stepping is stable for any time step, so a step of about 0.5–1 s is set by accuracy alone. An explicit scheme needs:</w:t>
      </w:r>
    </w:p>
    <w:p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Δ</m:t>
          </m:r>
          <m:r>
            <w:rPr>
              <w:rFonts w:ascii="Cambria Math" w:hAnsi="Cambria Math"/>
              <w:lang w:val="en-US"/>
            </w:rPr>
            <m:t xml:space="preserve">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≤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Δ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</m:t>
              </m:r>
              <m:r>
                <w:rPr>
                  <w:rFonts w:ascii="Cambria Math" w:hAnsi="Cambria Math"/>
                  <w:lang w:val="en-US"/>
                </w:rPr>
                <m:t xml:space="preserve">D</m:t>
              </m:r>
              <m:r>
                <w:rPr>
                  <w:rFonts w:ascii="Cambria Math" w:hAnsi="Cambria Math"/>
                  <w:lang w:val="en-US"/>
                </w:rPr>
                <m:t xml:space="preserve">a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  </m:t>
          </m:r>
          <m:r>
            <w:rPr>
              <w:rFonts w:ascii="Cambria Math" w:hAnsi="Cambria Math"/>
              <w:lang w:val="en-US"/>
            </w:rPr>
            <m:t xml:space="preserve">D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number of dimensions (2 or 3)</m:t>
          </m:r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example, Δh = 0.25 mm in 3-D needs Δt ≤ 0.07 s. A 2-D (x, z) slice under the catheter is far faster to solve (one fewer dimension of grid points). It overestimates temperatures, however, because in 2-D the source is effectively infinite in y and heat cannot spread sideways. 3-D is better for final numbers.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Linearity makes the GUI cheap to update. Two stored responses, computed once, cover most slider changes: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• D(x, t): the dielectric part for power switched on at t = 0 and left on, computed at P_ref.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• U(x, t): the diffusion part for a unit step in Θ at t = 0.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Any power, on-time and catheter history then follow by rescaling and superposition:</w:t>
      </w:r>
    </w:p>
    <w:p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del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ref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D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− </m:t>
              </m:r>
              <m:r>
                <w:rPr>
                  <w:rFonts w:ascii="Cambria Math" w:hAnsi="Cambria Math"/>
                  <w:lang w:val="en-US"/>
                </w:rPr>
                <m:t xml:space="preserve">D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−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 xml:space="preserve">on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  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s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0</m:t>
              </m:r>
            </m:sub>
            <m:sup>
              <m:r>
                <w:rPr>
                  <w:rFonts w:ascii="Cambria Math" w:hAnsi="Cambria Math"/>
                  <w:lang w:val="en-US"/>
                </w:rPr>
                <m:t xml:space="preserve">t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Θ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τ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 </m:t>
              </m:r>
              <m:r>
                <w:rPr>
                  <w:rFonts w:ascii="Cambria Math" w:hAnsi="Cambria Math"/>
                  <w:lang w:val="en-US"/>
                </w:rPr>
                <m:t xml:space="preserve">U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,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−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 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d</m:t>
              </m:r>
              <m:r>
                <w:rPr>
                  <w:rFonts w:ascii="Cambria Math" w:hAnsi="Cambria Math"/>
                  <w:lang w:val="en-US"/>
                </w:rPr>
                <m:t xml:space="preserve">τ</m:t>
              </m:r>
            </m:e>
          </m:nary>
        </m:oMath>
      </m:oMathPara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Here P_del = P_set(1 − P_dropoff), and D(x, t − t_on) = 0 for t &lt; t_on. The sliders then fall into two groups: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• </w:t>
      </w:r>
      <w:r>
        <w:rPr>
          <w:rFonts w:eastAsiaTheme="minorEastAsia"/>
          <w:b/>
          <w:bCs/>
          <w:lang w:val="en-US"/>
        </w:rPr>
        <w:t xml:space="preserve">Instant</w:t>
      </w:r>
      <w:r>
        <w:rPr>
          <w:rFonts w:eastAsiaTheme="minorEastAsia"/>
          <w:lang w:val="en-US"/>
        </w:rPr>
        <w:t xml:space="preserve"> (rescale or convolve only): P_set, P_dropoff, t_on, β, d, f, m, c, k_c, γ, T_b.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• </w:t>
      </w:r>
      <w:r>
        <w:rPr>
          <w:rFonts w:eastAsiaTheme="minorEastAsia"/>
          <w:b/>
          <w:bCs/>
          <w:lang w:val="en-US"/>
        </w:rPr>
        <w:t xml:space="preserve">Re-solve</w:t>
      </w:r>
      <w:r>
        <w:rPr>
          <w:rFonts w:eastAsiaTheme="minorEastAsia"/>
          <w:lang w:val="en-US"/>
        </w:rPr>
        <w:t xml:space="preserve"> (the grid solve must be repeated): the gel’s k, ρ, c and σ, h_s, h_w, L_c, the antenna geometry, and Δh.</w:t>
      </w:r>
    </w:p>
    <w:p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 xml:space="preserve">6. Starting values for the GUI (first guesses)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None of these values is fitted yet. Each is a guess from the setup table, the photographed run (50 W CW, 6 min) or the V4 model defaults, and each is meant to be replaced as data come in.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250"/>
        <w:gridCol w:w="2950"/>
        <w:gridCol w:w="1500"/>
        <w:gridCol w:w="3326"/>
      </w:tblGrid>
      <w:tr>
        <w:tc>
          <w:tcPr>
            <w:tcW w:w="1250" w:type="dxa"/>
            <w:shd w:val="clear" w:color="auto" w:fill="D9D9D9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Symbol</w:t>
            </w:r>
          </w:p>
        </w:tc>
        <w:tc>
          <w:tcPr>
            <w:tcW w:w="2950" w:type="dxa"/>
            <w:shd w:val="clear" w:color="auto" w:fill="D9D9D9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Meaning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Guess</w:t>
            </w:r>
          </w:p>
        </w:tc>
        <w:tc>
          <w:tcPr>
            <w:tcW w:w="3326" w:type="dxa"/>
            <w:shd w:val="clear" w:color="auto" w:fill="D9D9D9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Basis</w:t>
            </w:r>
          </w:p>
        </w:tc>
      </w:tr>
      <w:tr>
        <w:tc>
          <w:tcPr>
            <w:tcW w:w="9026" w:type="dxa"/>
            <w:gridSpan w:val="4"/>
            <w:shd w:val="clear" w:color="auto" w:fill="F2F2F2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Power and timing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set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Generator setting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50 W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Photographed run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dropoff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Fraction lost before the antenna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0.7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Setup table; tunable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on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Power-on time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360 s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6 min run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ref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Power at which E_rms was computed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15 W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insulated_monopole_Erms.m</w:t>
            </w:r>
          </w:p>
        </w:tc>
      </w:tr>
      <w:tr>
        <w:tc>
          <w:tcPr>
            <w:tcW w:w="9026" w:type="dxa"/>
            <w:gridSpan w:val="4"/>
            <w:shd w:val="clear" w:color="auto" w:fill="F2F2F2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Gel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ρ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Density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1000 kg/m³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1 % Phytagel, &gt;98 % water (V4)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c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Specific heat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4180 J/(kg K)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Water (V4)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k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Thermal conductivity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0.60 W/(m K)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Water (V4)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σ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Effective conductivity at 2.45 GHz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1.84 S/m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ωε₀ε″ with ε″ = 13.5 (table quotes 1.7 S/m)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0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Water / initial gel temperature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37 °C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Setup table (photographed day was 25 °C)</w:t>
            </w:r>
          </w:p>
        </w:tc>
      </w:tr>
      <w:tr>
        <w:tc>
          <w:tcPr>
            <w:tcW w:w="9026" w:type="dxa"/>
            <w:gridSpan w:val="4"/>
            <w:shd w:val="clear" w:color="auto" w:fill="F2F2F2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Boundaries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s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Water-to-gel surface coefficient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1400 W/(m² K)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Laminar flat plate at 5 L/min (V4); ∞ pins the surface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w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Tank wall to room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8 W/(m² K)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Acrylic wall + free convection (V4); 0 = adiabatic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room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Room air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25 °C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Lab</w:t>
            </w:r>
          </w:p>
        </w:tc>
      </w:tr>
      <w:tr>
        <w:tc>
          <w:tcPr>
            <w:tcW w:w="9026" w:type="dxa"/>
            <w:gridSpan w:val="4"/>
            <w:shd w:val="clear" w:color="auto" w:fill="F2F2F2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Surface transfer (diffusion term)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d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Catheter axis to gel surface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2 mm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Setup table (photo shows 1.1 mm)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f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Water flow rate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5 L/min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Setup table, circulation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β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Transfer constant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9 × 10⁻⁴ m·(L/min)^½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Chosen so α = 0.2: the photos show a cool top layer, so the surface is only mildly warmed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c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Heated catheter length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12 mm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Photographed element length</w:t>
            </w:r>
          </w:p>
        </w:tc>
      </w:tr>
      <w:tr>
        <w:tc>
          <w:tcPr>
            <w:tcW w:w="9026" w:type="dxa"/>
            <w:gridSpan w:val="4"/>
            <w:shd w:val="clear" w:color="auto" w:fill="F2F2F2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Catheter lumped model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m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Heated catheter-tip mass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2 g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Tip + water in the lumen; guess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c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Catheter specific heat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1500 J/(kg K)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Polymer/copper/water mix; guess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c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Catheter-to-water loss coefficient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0.1 W/K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h ≈ 900 W/(m² K) over a 3 mm × 12 mm tip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 xml:space="preserve">γ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Share of lost power heating the tip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0.043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Gives P_c = 1.5 W, so ΔT_c = 15 K (tip ≈ 52 °C)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c</m:t>
                  </m:r>
                </m:sub>
              </m:sSub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Catheter time constant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30 s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= mc/k_c; replace with the thermocouple fit</w:t>
            </w:r>
          </w:p>
        </w:tc>
      </w:tr>
      <w:tr>
        <w:tc>
          <w:tcPr>
            <w:tcW w:w="9026" w:type="dxa"/>
            <w:gridSpan w:val="4"/>
            <w:shd w:val="clear" w:color="auto" w:fill="F2F2F2"/>
          </w:tcPr>
          <w:p>
            <w:pPr>
              <w:spacing w:before="20" w:after="20"/>
              <w:rPr>
                <w:rFonts w:eastAsiaTheme="minorEastAsia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  <w:lang w:val="en-US"/>
              </w:rPr>
              <w:t xml:space="preserve">Numerics</w:t>
            </w:r>
          </w:p>
        </w:tc>
      </w:tr>
      <w:tr>
        <w:tc>
          <w:tcPr>
            <w:tcW w:w="12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Δ</m:t>
              </m:r>
              <m:r>
                <w:rPr>
                  <w:rFonts w:ascii="Cambria Math" w:hAnsi="Cambria Math"/>
                  <w:lang w:val="en-US"/>
                </w:rPr>
                <m:t xml:space="preserve">h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, Δ</m:t>
              </m:r>
              <m:r>
                <w:rPr>
                  <w:rFonts w:ascii="Cambria Math" w:hAnsi="Cambria Math"/>
                  <w:lang w:val="en-US"/>
                </w:rPr>
                <m:t xml:space="preserve">t</m:t>
              </m:r>
            </m:oMath>
          </w:p>
        </w:tc>
        <w:tc>
          <w:tcPr>
            <w:tcW w:w="295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Grid spacing, time step</w:t>
            </w:r>
          </w:p>
        </w:tc>
        <w:tc>
          <w:tcPr>
            <w:tcW w:w="1500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0.25 mm, 0.5 s</w:t>
            </w:r>
          </w:p>
        </w:tc>
        <w:tc>
          <w:tcPr>
            <w:tcW w:w="3326" w:type="dxa"/>
          </w:tcPr>
          <w:p>
            <w:pPr>
              <w:spacing w:before="20" w:after="20"/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  <w:lang w:val="en-US"/>
              </w:rPr>
              <w:t xml:space="preserve">Implicit scheme</w:t>
            </w:r>
          </w:p>
        </w:tc>
      </w:tr>
    </w:tbl>
    <w:p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/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b/>
          <w:bCs/>
          <w:lang w:val="en-US"/>
        </w:rPr>
        <w:t xml:space="preserve">Sanity check on these guesses. </w:t>
      </w:r>
      <w:r>
        <w:rPr>
          <w:rFonts w:eastAsiaTheme="minorEastAsia"/>
          <w:lang w:val="en-US"/>
        </w:rPr>
        <w:t xml:space="preserve">At 3 mm depth the E-field model gives E_rms ≈ 1.2 kV/m, so Q_d ≈ 2.7 MW/m³. The early-time (adiabatic) rise is then about 0.65 K/s. The catheter guesses add a surface drive of αΔT_c ≈ 3 K. The dielectric term should therefore dominate the deep hot spot, and the catheter term should mainly warm the top few millimetres beyond the feed.</w:t>
      </w:r>
    </w:p>
    <w:p>
      <w:pPr>
        <w:rPr>
          <w:rFonts w:eastAsiaTheme="minorEastAsia"/>
          <w:lang w:val="en-US"/>
        </w:rPr>
      </w:pPr>
      <w:r>
        <w:rPr>
          <w:rFonts w:eastAsiaTheme="minorEastAsia"/>
          <w:b/>
          <w:bCs/>
          <w:lang w:val="en-US"/>
        </w:rPr>
        <w:t xml:space="preserve">Sources. </w:t>
      </w:r>
      <w:r>
        <w:rPr>
          <w:rFonts w:eastAsiaTheme="minorEastAsia"/>
          <w:lang w:val="en-US"/>
        </w:rPr>
        <w:t xml:space="preserve">Pennes, J. Appl. Physiol. 1, 93–122 (1948), for the bioheat equation. Incropera &amp; DeWitt, Fundamentals of Heat and Mass Transfer, for conduction, convective boundary conditions and the flat-plate h. Carslaw &amp; Jaeger, Conduction of Heat in Solids, 2nd ed. (1959), for the erfc solution and Duhamel’s theorem. Property values follow Gel_model_V4/model_defaults.m.</w:t>
      </w:r>
    </w:p>
    <w:p w14:paraId="0FB13C6A" w14:textId="2E7B8F66" w:rsidR="00A232B4" w:rsidRPr="00B344E5" w:rsidRDefault="00696555">
      <w:pPr>
        <w:rPr>
          <w:lang w:val="en-US"/>
        </w:rPr>
      </w:pPr>
      <w:r>
        <w:rPr>
          <w:lang w:val="en-US"/>
        </w:rPr>
        <w:t xml:space="preserve"> </w:t>
      </w:r>
    </w:p>
    <w:sectPr w:rsidR="00A232B4" w:rsidRPr="00B344E5" w:rsidSect="005E7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E5"/>
    <w:rsid w:val="00010A37"/>
    <w:rsid w:val="00081B95"/>
    <w:rsid w:val="000838DE"/>
    <w:rsid w:val="001023AE"/>
    <w:rsid w:val="001040F5"/>
    <w:rsid w:val="00166921"/>
    <w:rsid w:val="00183DB5"/>
    <w:rsid w:val="001B444B"/>
    <w:rsid w:val="001C029B"/>
    <w:rsid w:val="0020574C"/>
    <w:rsid w:val="00213F34"/>
    <w:rsid w:val="00243CB1"/>
    <w:rsid w:val="0025005A"/>
    <w:rsid w:val="002D0F38"/>
    <w:rsid w:val="002D18BE"/>
    <w:rsid w:val="002D2508"/>
    <w:rsid w:val="002F44F9"/>
    <w:rsid w:val="003021CD"/>
    <w:rsid w:val="0034379B"/>
    <w:rsid w:val="003728CD"/>
    <w:rsid w:val="003B4844"/>
    <w:rsid w:val="00401B76"/>
    <w:rsid w:val="00407BCE"/>
    <w:rsid w:val="00422A47"/>
    <w:rsid w:val="004B5890"/>
    <w:rsid w:val="004E429D"/>
    <w:rsid w:val="004F7B22"/>
    <w:rsid w:val="005472E8"/>
    <w:rsid w:val="00585DD1"/>
    <w:rsid w:val="00593664"/>
    <w:rsid w:val="005B7DD9"/>
    <w:rsid w:val="005E0B63"/>
    <w:rsid w:val="005E7B89"/>
    <w:rsid w:val="00650F6F"/>
    <w:rsid w:val="00696555"/>
    <w:rsid w:val="006A5999"/>
    <w:rsid w:val="0073155A"/>
    <w:rsid w:val="00744A53"/>
    <w:rsid w:val="0075052F"/>
    <w:rsid w:val="007742A3"/>
    <w:rsid w:val="0078418A"/>
    <w:rsid w:val="007C6C8E"/>
    <w:rsid w:val="008024CA"/>
    <w:rsid w:val="008146C3"/>
    <w:rsid w:val="00825E77"/>
    <w:rsid w:val="0088778F"/>
    <w:rsid w:val="008A7108"/>
    <w:rsid w:val="008B4008"/>
    <w:rsid w:val="008D0E60"/>
    <w:rsid w:val="00904791"/>
    <w:rsid w:val="0092170C"/>
    <w:rsid w:val="00923FB0"/>
    <w:rsid w:val="009335E5"/>
    <w:rsid w:val="0093393A"/>
    <w:rsid w:val="00961C73"/>
    <w:rsid w:val="0097654E"/>
    <w:rsid w:val="00992971"/>
    <w:rsid w:val="00A03023"/>
    <w:rsid w:val="00A232B4"/>
    <w:rsid w:val="00A551C8"/>
    <w:rsid w:val="00A619B9"/>
    <w:rsid w:val="00A7301A"/>
    <w:rsid w:val="00AC41C3"/>
    <w:rsid w:val="00AF1D00"/>
    <w:rsid w:val="00AF2944"/>
    <w:rsid w:val="00B06B53"/>
    <w:rsid w:val="00B23CFD"/>
    <w:rsid w:val="00B344E5"/>
    <w:rsid w:val="00B97E2A"/>
    <w:rsid w:val="00BA579F"/>
    <w:rsid w:val="00BC40F1"/>
    <w:rsid w:val="00BD330B"/>
    <w:rsid w:val="00BD4ED0"/>
    <w:rsid w:val="00BD72B7"/>
    <w:rsid w:val="00BF0958"/>
    <w:rsid w:val="00C044B4"/>
    <w:rsid w:val="00C064A1"/>
    <w:rsid w:val="00C15123"/>
    <w:rsid w:val="00C44B4E"/>
    <w:rsid w:val="00C74792"/>
    <w:rsid w:val="00C91768"/>
    <w:rsid w:val="00CB12C0"/>
    <w:rsid w:val="00CF2C06"/>
    <w:rsid w:val="00D012F1"/>
    <w:rsid w:val="00D031F3"/>
    <w:rsid w:val="00D309F8"/>
    <w:rsid w:val="00D31686"/>
    <w:rsid w:val="00D355A9"/>
    <w:rsid w:val="00D512B9"/>
    <w:rsid w:val="00D8122A"/>
    <w:rsid w:val="00DB2643"/>
    <w:rsid w:val="00DB7371"/>
    <w:rsid w:val="00DF15D9"/>
    <w:rsid w:val="00E038DD"/>
    <w:rsid w:val="00E553A0"/>
    <w:rsid w:val="00E71EFA"/>
    <w:rsid w:val="00EB1755"/>
    <w:rsid w:val="00EB77D6"/>
    <w:rsid w:val="00EF38BD"/>
    <w:rsid w:val="00F11230"/>
    <w:rsid w:val="00F35A56"/>
    <w:rsid w:val="00F606F2"/>
    <w:rsid w:val="00FD106B"/>
    <w:rsid w:val="00FD3C9E"/>
    <w:rsid w:val="00FF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6902"/>
  <w15:chartTrackingRefBased/>
  <w15:docId w15:val="{DEE6A1B6-4DED-4D97-AD06-6DC0EE3C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29D"/>
  </w:style>
  <w:style w:type="paragraph" w:styleId="Heading1">
    <w:name w:val="heading 1"/>
    <w:basedOn w:val="Normal"/>
    <w:next w:val="Normal"/>
    <w:link w:val="Heading1Char"/>
    <w:uiPriority w:val="9"/>
    <w:qFormat/>
    <w:rsid w:val="00B3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4E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765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d333ce-61b4-499e-a6b0-4856631dff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C796F03D00A6439A212FBC48167B84" ma:contentTypeVersion="13" ma:contentTypeDescription="Create a new document." ma:contentTypeScope="" ma:versionID="51cbcf33217eb0a68bf1d80dce202c35">
  <xsd:schema xmlns:xsd="http://www.w3.org/2001/XMLSchema" xmlns:xs="http://www.w3.org/2001/XMLSchema" xmlns:p="http://schemas.microsoft.com/office/2006/metadata/properties" xmlns:ns3="afd333ce-61b4-499e-a6b0-4856631dff3b" xmlns:ns4="91d970ef-24a4-4d9d-98d3-63f44481be54" targetNamespace="http://schemas.microsoft.com/office/2006/metadata/properties" ma:root="true" ma:fieldsID="e28ca76a09000554ff21e86f69c5f96e" ns3:_="" ns4:_="">
    <xsd:import namespace="afd333ce-61b4-499e-a6b0-4856631dff3b"/>
    <xsd:import namespace="91d970ef-24a4-4d9d-98d3-63f44481be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333ce-61b4-499e-a6b0-4856631dff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970ef-24a4-4d9d-98d3-63f44481be5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84AA34-46AB-46BC-8AC6-FA324847FF70}">
  <ds:schemaRefs>
    <ds:schemaRef ds:uri="http://schemas.microsoft.com/office/2006/metadata/properties"/>
    <ds:schemaRef ds:uri="http://schemas.microsoft.com/office/infopath/2007/PartnerControls"/>
    <ds:schemaRef ds:uri="afd333ce-61b4-499e-a6b0-4856631dff3b"/>
  </ds:schemaRefs>
</ds:datastoreItem>
</file>

<file path=customXml/itemProps2.xml><?xml version="1.0" encoding="utf-8"?>
<ds:datastoreItem xmlns:ds="http://schemas.openxmlformats.org/officeDocument/2006/customXml" ds:itemID="{85B2E698-EFAA-45E5-8D16-F4F2121619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F938EA-A00E-45DC-9110-C80B38FF8A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333ce-61b4-499e-a6b0-4856631dff3b"/>
    <ds:schemaRef ds:uri="91d970ef-24a4-4d9d-98d3-63f44481be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Tadhg Stuckey</dc:creator>
  <cp:keywords/>
  <dc:description/>
  <cp:lastModifiedBy>Tadhg Stuckey</cp:lastModifiedBy>
  <cp:revision>2</cp:revision>
  <dcterms:created xsi:type="dcterms:W3CDTF">2026-09-28T04:23:00Z</dcterms:created>
  <dcterms:modified xsi:type="dcterms:W3CDTF">2026-09-28T04:23:00Z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0x010100F6C796F03D00A6439A212FBC48167B84</vt:lpwstr>
  </property>
</Properties>
</file>